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997" w:rsidRPr="00C55795" w:rsidRDefault="00F94997" w:rsidP="00C5579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5579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5795" w:rsidRPr="00C55795" w:rsidRDefault="00321469" w:rsidP="00C55795">
      <w:pPr>
        <w:jc w:val="center"/>
        <w:rPr>
          <w:rFonts w:ascii="Cambria" w:hAnsi="Cambria"/>
          <w:b/>
          <w:sz w:val="20"/>
          <w:szCs w:val="20"/>
        </w:rPr>
      </w:pPr>
      <w:r w:rsidRPr="00C55795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D242B1" w:rsidRPr="00C55795" w:rsidRDefault="00321469" w:rsidP="00C55795">
      <w:pPr>
        <w:jc w:val="center"/>
        <w:rPr>
          <w:rFonts w:ascii="Cambria" w:hAnsi="Cambria"/>
          <w:b/>
          <w:sz w:val="20"/>
          <w:szCs w:val="20"/>
        </w:rPr>
      </w:pPr>
      <w:r w:rsidRPr="00C55795">
        <w:rPr>
          <w:rFonts w:ascii="Cambria" w:hAnsi="Cambria"/>
          <w:b/>
          <w:sz w:val="20"/>
          <w:szCs w:val="20"/>
        </w:rPr>
        <w:t>25 января 2021 года</w:t>
      </w:r>
      <w:r w:rsidR="00F94997" w:rsidRPr="00C55795">
        <w:rPr>
          <w:rFonts w:ascii="Cambria" w:hAnsi="Cambria"/>
          <w:b/>
          <w:sz w:val="20"/>
          <w:szCs w:val="20"/>
        </w:rPr>
        <w:t xml:space="preserve"> №</w:t>
      </w:r>
      <w:r w:rsidRPr="00C55795">
        <w:rPr>
          <w:rFonts w:ascii="Cambria" w:hAnsi="Cambria"/>
          <w:b/>
          <w:sz w:val="20"/>
          <w:szCs w:val="20"/>
        </w:rPr>
        <w:t xml:space="preserve"> </w:t>
      </w:r>
      <w:r w:rsidRPr="00C55795">
        <w:rPr>
          <w:rFonts w:ascii="Cambria" w:hAnsi="Cambria"/>
          <w:b/>
          <w:sz w:val="20"/>
          <w:szCs w:val="20"/>
        </w:rPr>
        <w:t>86-р</w:t>
      </w:r>
    </w:p>
    <w:p w:rsidR="00D242B1" w:rsidRPr="00F94997" w:rsidRDefault="00F94997" w:rsidP="00C55795">
      <w:pPr>
        <w:jc w:val="center"/>
      </w:pPr>
      <w:r w:rsidRPr="00C55795">
        <w:rPr>
          <w:rFonts w:ascii="Cambria" w:hAnsi="Cambria"/>
          <w:b/>
          <w:sz w:val="20"/>
          <w:szCs w:val="20"/>
        </w:rPr>
        <w:t>«</w:t>
      </w:r>
      <w:r w:rsidR="00321469" w:rsidRPr="00C55795">
        <w:rPr>
          <w:rFonts w:ascii="Cambria" w:hAnsi="Cambria"/>
          <w:b/>
          <w:sz w:val="20"/>
          <w:szCs w:val="20"/>
        </w:rPr>
        <w:t xml:space="preserve">О реализации мероприятий по </w:t>
      </w:r>
      <w:r w:rsidR="00321469" w:rsidRPr="00C55795">
        <w:rPr>
          <w:rFonts w:ascii="Cambria" w:hAnsi="Cambria"/>
          <w:b/>
          <w:sz w:val="20"/>
          <w:szCs w:val="20"/>
        </w:rPr>
        <w:t xml:space="preserve"> </w:t>
      </w:r>
      <w:r w:rsidR="00321469" w:rsidRPr="00C55795">
        <w:rPr>
          <w:rFonts w:ascii="Cambria" w:hAnsi="Cambria"/>
          <w:b/>
          <w:sz w:val="20"/>
          <w:szCs w:val="20"/>
        </w:rPr>
        <w:t xml:space="preserve">благоустройству общественных территорий в рамках основного мероприятия по реализации регионального проекта «Формирование </w:t>
      </w:r>
      <w:r w:rsidR="00321469" w:rsidRPr="00C55795">
        <w:rPr>
          <w:rFonts w:ascii="Cambria" w:hAnsi="Cambria"/>
          <w:b/>
          <w:sz w:val="20"/>
          <w:szCs w:val="20"/>
        </w:rPr>
        <w:t>комфортной городской среды (Астраханская область)» в рамках национального проекта «Жилье и городская среда» государственной программы «Формирование современной городской среды на территории Астраханской области» за счет субсидий из бюджета Астраханской обл</w:t>
      </w:r>
      <w:r w:rsidR="00321469" w:rsidRPr="00C55795">
        <w:rPr>
          <w:rFonts w:ascii="Cambria" w:hAnsi="Cambria"/>
          <w:b/>
          <w:sz w:val="20"/>
          <w:szCs w:val="20"/>
        </w:rPr>
        <w:t>асти муниципальному образованию «Город Астрахань»</w:t>
      </w:r>
    </w:p>
    <w:p w:rsidR="00D242B1" w:rsidRPr="00C55795" w:rsidRDefault="00321469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5795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с Законом Астраханской области «О бюджете Астраханской области на 2021 год и на плановый период 2022 и 2023 годов», Порядком предоставления и распре</w:t>
      </w:r>
      <w:r w:rsidRPr="00C55795">
        <w:rPr>
          <w:rFonts w:ascii="Arial" w:hAnsi="Arial" w:cs="Arial"/>
          <w:sz w:val="18"/>
          <w:szCs w:val="18"/>
        </w:rPr>
        <w:t>деления субсидий из бюджета Астраханской области муниципальным образованиям Астраханской области на реализацию мероприятий по благоустройству общественных территорий в рамках основного мероприятия по реализации регионального проекта «Формирование комфортно</w:t>
      </w:r>
      <w:r w:rsidRPr="00C55795">
        <w:rPr>
          <w:rFonts w:ascii="Arial" w:hAnsi="Arial" w:cs="Arial"/>
          <w:sz w:val="18"/>
          <w:szCs w:val="18"/>
        </w:rPr>
        <w:t>й городской среды (Астраханская область</w:t>
      </w:r>
      <w:proofErr w:type="gramEnd"/>
      <w:r w:rsidRPr="00C55795">
        <w:rPr>
          <w:rFonts w:ascii="Arial" w:hAnsi="Arial" w:cs="Arial"/>
          <w:sz w:val="18"/>
          <w:szCs w:val="18"/>
        </w:rPr>
        <w:t xml:space="preserve">)» </w:t>
      </w:r>
      <w:proofErr w:type="gramStart"/>
      <w:r w:rsidRPr="00C55795">
        <w:rPr>
          <w:rFonts w:ascii="Arial" w:hAnsi="Arial" w:cs="Arial"/>
          <w:sz w:val="18"/>
          <w:szCs w:val="18"/>
        </w:rPr>
        <w:t>в рамках национального проекта «Жилье и городская среда» государственной программы «Формирование современной городской среды на территории Астраханской области», утвержденным постановлением Правительства Астраханск</w:t>
      </w:r>
      <w:r w:rsidRPr="00C55795">
        <w:rPr>
          <w:rFonts w:ascii="Arial" w:hAnsi="Arial" w:cs="Arial"/>
          <w:sz w:val="18"/>
          <w:szCs w:val="18"/>
        </w:rPr>
        <w:t>ой области от 31.08.2017 № 292-П (далее - Порядок), муниципальной программой муниципального образования «Город Астрахань» «Формирование современной городской среды на 2018 - 2022 годы», утвержденной постановлением администрации муниципального образования «</w:t>
      </w:r>
      <w:r w:rsidRPr="00C55795">
        <w:rPr>
          <w:rFonts w:ascii="Arial" w:hAnsi="Arial" w:cs="Arial"/>
          <w:sz w:val="18"/>
          <w:szCs w:val="18"/>
        </w:rPr>
        <w:t>Город Астрахань» от 14.03.2018 № 177, с изменениями, внесенными постановлениями администрации муниципального образования «Город</w:t>
      </w:r>
      <w:proofErr w:type="gramEnd"/>
      <w:r w:rsidRPr="00C55795">
        <w:rPr>
          <w:rFonts w:ascii="Arial" w:hAnsi="Arial" w:cs="Arial"/>
          <w:sz w:val="18"/>
          <w:szCs w:val="18"/>
        </w:rPr>
        <w:t xml:space="preserve"> Астрахань» от 07.03.2019 № 103, от 15.05.2019 № 220, от 18.11.2019 № 435, от 24.03.2020 № 69, от 11.06.2020 № 171, от 25.08.2020</w:t>
      </w:r>
      <w:r w:rsidRPr="00C55795">
        <w:rPr>
          <w:rFonts w:ascii="Arial" w:hAnsi="Arial" w:cs="Arial"/>
          <w:sz w:val="18"/>
          <w:szCs w:val="18"/>
        </w:rPr>
        <w:t xml:space="preserve"> № 239, на основании уведомления о предоставлении субсидии, субвенции, иного межбюджетного трансферта, имеющих целевое назначение на 2021 год и плановый период 2022 и 2023 годов министерства финансов Астраханской области </w:t>
      </w:r>
      <w:proofErr w:type="gramStart"/>
      <w:r w:rsidRPr="00C55795">
        <w:rPr>
          <w:rFonts w:ascii="Arial" w:hAnsi="Arial" w:cs="Arial"/>
          <w:sz w:val="18"/>
          <w:szCs w:val="18"/>
        </w:rPr>
        <w:t>от</w:t>
      </w:r>
      <w:proofErr w:type="gramEnd"/>
      <w:r w:rsidRPr="00C55795">
        <w:rPr>
          <w:rFonts w:ascii="Arial" w:hAnsi="Arial" w:cs="Arial"/>
          <w:sz w:val="18"/>
          <w:szCs w:val="18"/>
        </w:rPr>
        <w:t xml:space="preserve"> 29.12.2020 № 432/2: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1. </w:t>
      </w:r>
      <w:r w:rsidR="00321469" w:rsidRPr="00C55795">
        <w:rPr>
          <w:rFonts w:ascii="Arial" w:hAnsi="Arial" w:cs="Arial"/>
          <w:sz w:val="18"/>
          <w:szCs w:val="18"/>
        </w:rPr>
        <w:t xml:space="preserve"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органом, осуществляющим взаимодействие с министерством строительства и </w:t>
      </w:r>
      <w:r w:rsidR="00321469" w:rsidRPr="00C55795">
        <w:rPr>
          <w:rFonts w:ascii="Arial" w:hAnsi="Arial" w:cs="Arial"/>
          <w:sz w:val="18"/>
          <w:szCs w:val="18"/>
        </w:rPr>
        <w:t>жилищно-коммунального хозяйства Астраханской области (далее - министерство), на который возлагаются полномочия по исполнению прав и обязанностей муниципального образования «Город Астрахань», предусмотренные Порядком.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2. </w:t>
      </w:r>
      <w:r w:rsidR="00321469" w:rsidRPr="00C55795">
        <w:rPr>
          <w:rFonts w:ascii="Arial" w:hAnsi="Arial" w:cs="Arial"/>
          <w:sz w:val="18"/>
          <w:szCs w:val="18"/>
        </w:rPr>
        <w:t>Управлению по коммунальному хозяйству и</w:t>
      </w:r>
      <w:r w:rsidR="00321469" w:rsidRPr="00C55795">
        <w:rPr>
          <w:rFonts w:ascii="Arial" w:hAnsi="Arial" w:cs="Arial"/>
          <w:sz w:val="18"/>
          <w:szCs w:val="18"/>
        </w:rPr>
        <w:t xml:space="preserve"> благоустройству администрации муниципального образования «Город Астрахань» обеспечить заключение соглашения о предоставлении из бюджета Астраханской области субсидии бюджету муниципального образования (далее - соглашение) с министерством в соответствии с </w:t>
      </w:r>
      <w:r w:rsidR="00321469" w:rsidRPr="00C55795">
        <w:rPr>
          <w:rFonts w:ascii="Arial" w:hAnsi="Arial" w:cs="Arial"/>
          <w:sz w:val="18"/>
          <w:szCs w:val="18"/>
        </w:rPr>
        <w:t>пунктами 8.5 и 13 Порядка.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3. </w:t>
      </w:r>
      <w:r w:rsidR="00321469" w:rsidRPr="00C55795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органом, на который возлагаются обязанности по исполнению (координации исполнения) согла</w:t>
      </w:r>
      <w:r w:rsidR="00321469" w:rsidRPr="00C55795">
        <w:rPr>
          <w:rFonts w:ascii="Arial" w:hAnsi="Arial" w:cs="Arial"/>
          <w:sz w:val="18"/>
          <w:szCs w:val="18"/>
        </w:rPr>
        <w:t>шения и представлению отчетности по соглашению.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21469" w:rsidRPr="00C55795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</w:t>
      </w:r>
      <w:r w:rsidR="00321469" w:rsidRPr="00C55795">
        <w:rPr>
          <w:rFonts w:ascii="Arial" w:hAnsi="Arial" w:cs="Arial"/>
          <w:sz w:val="18"/>
          <w:szCs w:val="18"/>
        </w:rPr>
        <w:t>а 2021 год и плановый период 2022 и 2023 годов, в части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2021 год, согласно приложению к настоящему распоряжен</w:t>
      </w:r>
      <w:r w:rsidR="00321469" w:rsidRPr="00C55795">
        <w:rPr>
          <w:rFonts w:ascii="Arial" w:hAnsi="Arial" w:cs="Arial"/>
          <w:sz w:val="18"/>
          <w:szCs w:val="18"/>
        </w:rPr>
        <w:t>ию администрации муниципального образования «Город Астрахань».</w:t>
      </w:r>
      <w:proofErr w:type="gramEnd"/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5. </w:t>
      </w:r>
      <w:r w:rsidR="00321469" w:rsidRPr="00C5579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подготовить проект о внесении соответствующих изменений в муниципальную програ</w:t>
      </w:r>
      <w:r w:rsidR="00321469" w:rsidRPr="00C55795">
        <w:rPr>
          <w:rFonts w:ascii="Arial" w:hAnsi="Arial" w:cs="Arial"/>
          <w:sz w:val="18"/>
          <w:szCs w:val="18"/>
        </w:rPr>
        <w:t>мму муниципального образования «Город Астрахань» «Формирование современной городской среды на 2018 - 2022 годы», утвержденную постановлением администрации муниципального образования «Город Астрахань» от 14.03.2018 № 177.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6. </w:t>
      </w:r>
      <w:r w:rsidR="00321469" w:rsidRPr="00C55795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321469" w:rsidRPr="00C55795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321469" w:rsidRPr="00C55795">
        <w:rPr>
          <w:rFonts w:ascii="Arial" w:hAnsi="Arial" w:cs="Arial"/>
          <w:sz w:val="18"/>
          <w:szCs w:val="18"/>
        </w:rPr>
        <w:t>разместить</w:t>
      </w:r>
      <w:proofErr w:type="gramEnd"/>
      <w:r w:rsidR="00321469" w:rsidRPr="00C557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242B1" w:rsidRPr="00C55795" w:rsidRDefault="00F94997" w:rsidP="00C557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5795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21469" w:rsidRPr="00C55795">
        <w:rPr>
          <w:rFonts w:ascii="Arial" w:hAnsi="Arial" w:cs="Arial"/>
          <w:sz w:val="18"/>
          <w:szCs w:val="18"/>
        </w:rPr>
        <w:t>Контроль за</w:t>
      </w:r>
      <w:proofErr w:type="gramEnd"/>
      <w:r w:rsidR="00321469" w:rsidRPr="00C55795">
        <w:rPr>
          <w:rFonts w:ascii="Arial" w:hAnsi="Arial" w:cs="Arial"/>
          <w:sz w:val="18"/>
          <w:szCs w:val="18"/>
        </w:rPr>
        <w:t xml:space="preserve"> исполнением</w:t>
      </w:r>
      <w:r w:rsidR="00321469" w:rsidRPr="00C55795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оставляю за собой.</w:t>
      </w:r>
    </w:p>
    <w:p w:rsidR="00F94997" w:rsidRPr="00C55795" w:rsidRDefault="00F94997" w:rsidP="00C55795">
      <w:pPr>
        <w:ind w:firstLine="709"/>
        <w:jc w:val="right"/>
        <w:rPr>
          <w:b/>
        </w:rPr>
      </w:pPr>
      <w:r w:rsidRPr="00C55795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C5579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242B1" w:rsidRPr="00F94997" w:rsidRDefault="00C55795" w:rsidP="00F94997">
      <w:r>
        <w:rPr>
          <w:noProof/>
          <w:lang w:bidi="ar-SA"/>
        </w:rPr>
        <w:lastRenderedPageBreak/>
        <w:drawing>
          <wp:inline distT="0" distB="0" distL="0" distR="0" wp14:anchorId="1A47ED0C" wp14:editId="1F7AC060">
            <wp:extent cx="5580380" cy="7267914"/>
            <wp:effectExtent l="0" t="0" r="127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679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D242B1" w:rsidRPr="00F94997" w:rsidSect="00C5579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1469" w:rsidRDefault="00321469">
      <w:r>
        <w:separator/>
      </w:r>
    </w:p>
  </w:endnote>
  <w:endnote w:type="continuationSeparator" w:id="0">
    <w:p w:rsidR="00321469" w:rsidRDefault="003214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1469" w:rsidRDefault="00321469"/>
  </w:footnote>
  <w:footnote w:type="continuationSeparator" w:id="0">
    <w:p w:rsidR="00321469" w:rsidRDefault="0032146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55A66"/>
    <w:multiLevelType w:val="multilevel"/>
    <w:tmpl w:val="9A0E7D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42B1"/>
    <w:rsid w:val="00321469"/>
    <w:rsid w:val="00C55795"/>
    <w:rsid w:val="00D242B1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5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57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79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left="5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50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579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579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2021-01-29T06:16:00Z</dcterms:created>
  <dcterms:modified xsi:type="dcterms:W3CDTF">2021-01-29T06:19:00Z</dcterms:modified>
</cp:coreProperties>
</file>