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Pr="003B1483" w:rsidRDefault="00B94DE0" w:rsidP="00B94DE0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Администрация муниципального образования «Город Астрахань»</w:t>
      </w:r>
    </w:p>
    <w:p w:rsidR="00B94DE0" w:rsidRDefault="00B94DE0" w:rsidP="00B94DE0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РАСПОРЯЖЕНИЕ</w:t>
      </w:r>
    </w:p>
    <w:p w:rsidR="00B94DE0" w:rsidRPr="003B1483" w:rsidRDefault="00B94DE0" w:rsidP="00B94DE0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 xml:space="preserve">26 ноября 2021 года № 2080-р </w:t>
      </w:r>
    </w:p>
    <w:p w:rsidR="00B94DE0" w:rsidRPr="003B1483" w:rsidRDefault="00B94DE0" w:rsidP="00B94DE0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«О внесении изменений в распоряжение администрации</w:t>
      </w:r>
    </w:p>
    <w:p w:rsidR="00B94DE0" w:rsidRPr="003B1483" w:rsidRDefault="00B94DE0" w:rsidP="00B94DE0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 xml:space="preserve"> муниципального образования «Город Астрахань»</w:t>
      </w:r>
      <w:r>
        <w:rPr>
          <w:spacing w:val="0"/>
        </w:rPr>
        <w:t xml:space="preserve"> </w:t>
      </w:r>
      <w:r w:rsidRPr="003B1483">
        <w:rPr>
          <w:spacing w:val="0"/>
        </w:rPr>
        <w:t>от 24.12.2020 № 2370-р»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B1483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3B1483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28.10.2021 № 12, а также Договора на размещение нестационарного торгового объекта по результатам торгов № 19/2/11 от 13.07.2021: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1. Внести в распоряжение администрации муниципального образования «Город Астрахань» от 24.12.2020 № 2370-р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3B1483">
        <w:rPr>
          <w:spacing w:val="0"/>
        </w:rPr>
        <w:t>правоудостоверяющих</w:t>
      </w:r>
      <w:proofErr w:type="spellEnd"/>
      <w:r w:rsidRPr="003B1483">
        <w:rPr>
          <w:spacing w:val="0"/>
        </w:rPr>
        <w:t>) документов на землю, от самовольно установленных объектов движимого имущества», с изменениями, внесенными распоряжением администрации муниципального образования «Город Астрахань» от 09.04.2021 № 557-р, следующие изменения: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- исключить пункт «1.1.2. </w:t>
      </w:r>
      <w:proofErr w:type="gramStart"/>
      <w:r w:rsidRPr="003B1483">
        <w:rPr>
          <w:spacing w:val="0"/>
        </w:rPr>
        <w:t>Нестационарный торговый объект - киоск «Попкорн», расположенный по адресу: ул. Адмиралтейская, д. 1/2/ ул. М. Горького»;</w:t>
      </w:r>
      <w:proofErr w:type="gramEnd"/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- подпункты 1.1.3-1.1.5 считать соответственно подпунктами 1.1.2-1.1.4.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2.2. </w:t>
      </w:r>
      <w:proofErr w:type="gramStart"/>
      <w:r w:rsidRPr="003B1483">
        <w:rPr>
          <w:spacing w:val="0"/>
        </w:rPr>
        <w:t>Разместить</w:t>
      </w:r>
      <w:proofErr w:type="gramEnd"/>
      <w:r w:rsidRPr="003B148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94DE0" w:rsidRPr="003B1483" w:rsidRDefault="00B94DE0" w:rsidP="00B94DE0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4. </w:t>
      </w:r>
      <w:proofErr w:type="gramStart"/>
      <w:r w:rsidRPr="003B1483">
        <w:rPr>
          <w:spacing w:val="0"/>
        </w:rPr>
        <w:t>Контроль за</w:t>
      </w:r>
      <w:proofErr w:type="gramEnd"/>
      <w:r w:rsidRPr="003B148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94DE0" w:rsidRPr="003B1483" w:rsidRDefault="00B94DE0" w:rsidP="00B94DE0">
      <w:pPr>
        <w:pStyle w:val="a3"/>
        <w:spacing w:line="240" w:lineRule="auto"/>
        <w:jc w:val="right"/>
        <w:rPr>
          <w:b/>
          <w:bCs/>
          <w:spacing w:val="0"/>
        </w:rPr>
      </w:pPr>
      <w:r w:rsidRPr="003B1483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3B1483">
        <w:rPr>
          <w:b/>
          <w:bCs/>
          <w:spacing w:val="0"/>
        </w:rPr>
        <w:t>М.Н. ПЕРМЯКОВА</w:t>
      </w:r>
    </w:p>
    <w:p w:rsidR="00FF4A14" w:rsidRDefault="00B94DE0"/>
    <w:sectPr w:rsidR="00FF4A14" w:rsidSect="00B94DE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0"/>
    <w:rsid w:val="008505A8"/>
    <w:rsid w:val="00A56E3A"/>
    <w:rsid w:val="00B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4D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B94D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4D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B94D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2021-12-02T04:39:00Z</dcterms:created>
  <dcterms:modified xsi:type="dcterms:W3CDTF">2021-12-02T04:40:00Z</dcterms:modified>
</cp:coreProperties>
</file>