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D0D" w:rsidRPr="00C17007" w:rsidRDefault="000D6D0D" w:rsidP="00C17007"/>
    <w:p w:rsidR="00505695" w:rsidRPr="00564989" w:rsidRDefault="00C17007" w:rsidP="00505695">
      <w:pPr>
        <w:jc w:val="center"/>
        <w:rPr>
          <w:rFonts w:asciiTheme="majorHAnsi" w:hAnsiTheme="majorHAnsi"/>
          <w:b/>
          <w:sz w:val="20"/>
          <w:szCs w:val="20"/>
        </w:rPr>
      </w:pPr>
      <w:r w:rsidRPr="0056498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564989">
        <w:rPr>
          <w:rFonts w:asciiTheme="majorHAnsi" w:hAnsiTheme="majorHAnsi"/>
          <w:b/>
          <w:sz w:val="20"/>
          <w:szCs w:val="20"/>
        </w:rPr>
        <w:br/>
      </w:r>
      <w:r w:rsidR="005D536B" w:rsidRPr="00564989">
        <w:rPr>
          <w:rFonts w:asciiTheme="majorHAnsi" w:hAnsiTheme="majorHAnsi"/>
          <w:b/>
          <w:sz w:val="20"/>
          <w:szCs w:val="20"/>
        </w:rPr>
        <w:t>РАСПОРЯЖЕНИЕ</w:t>
      </w:r>
    </w:p>
    <w:p w:rsidR="000D6D0D" w:rsidRPr="00564989" w:rsidRDefault="00C17007" w:rsidP="00505695">
      <w:pPr>
        <w:jc w:val="center"/>
        <w:rPr>
          <w:rFonts w:asciiTheme="majorHAnsi" w:hAnsiTheme="majorHAnsi"/>
          <w:b/>
          <w:sz w:val="20"/>
          <w:szCs w:val="20"/>
        </w:rPr>
      </w:pPr>
      <w:r w:rsidRPr="00564989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5D536B" w:rsidRPr="00564989">
        <w:rPr>
          <w:rFonts w:asciiTheme="majorHAnsi" w:hAnsiTheme="majorHAnsi"/>
          <w:b/>
          <w:sz w:val="20"/>
          <w:szCs w:val="20"/>
        </w:rPr>
        <w:t>27 апреля 2023 года</w:t>
      </w:r>
      <w:bookmarkEnd w:id="0"/>
      <w:bookmarkEnd w:id="1"/>
      <w:r w:rsidRPr="00564989">
        <w:rPr>
          <w:rFonts w:asciiTheme="majorHAnsi" w:hAnsiTheme="majorHAnsi"/>
          <w:b/>
          <w:sz w:val="20"/>
          <w:szCs w:val="20"/>
        </w:rPr>
        <w:t xml:space="preserve"> №</w:t>
      </w:r>
      <w:r w:rsidR="005D536B" w:rsidRPr="00564989">
        <w:rPr>
          <w:rFonts w:asciiTheme="majorHAnsi" w:hAnsiTheme="majorHAnsi"/>
          <w:b/>
          <w:sz w:val="20"/>
          <w:szCs w:val="20"/>
        </w:rPr>
        <w:t xml:space="preserve"> </w:t>
      </w:r>
      <w:r w:rsidR="005D536B" w:rsidRPr="00564989">
        <w:rPr>
          <w:rFonts w:asciiTheme="majorHAnsi" w:hAnsiTheme="majorHAnsi"/>
          <w:b/>
          <w:sz w:val="20"/>
          <w:szCs w:val="20"/>
        </w:rPr>
        <w:t>622-р</w:t>
      </w:r>
    </w:p>
    <w:p w:rsidR="00505695" w:rsidRPr="00564989" w:rsidRDefault="00C17007" w:rsidP="00505695">
      <w:pPr>
        <w:jc w:val="center"/>
        <w:rPr>
          <w:rFonts w:asciiTheme="majorHAnsi" w:hAnsiTheme="majorHAnsi"/>
          <w:b/>
          <w:sz w:val="20"/>
          <w:szCs w:val="20"/>
        </w:rPr>
      </w:pPr>
      <w:r w:rsidRPr="00564989">
        <w:rPr>
          <w:rFonts w:asciiTheme="majorHAnsi" w:hAnsiTheme="majorHAnsi"/>
          <w:b/>
          <w:sz w:val="20"/>
          <w:szCs w:val="20"/>
        </w:rPr>
        <w:t>«</w:t>
      </w:r>
      <w:r w:rsidR="005D536B" w:rsidRPr="00564989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0D6D0D" w:rsidRPr="00564989" w:rsidRDefault="005D536B" w:rsidP="00505695">
      <w:pPr>
        <w:jc w:val="center"/>
        <w:rPr>
          <w:rFonts w:asciiTheme="majorHAnsi" w:hAnsiTheme="majorHAnsi"/>
          <w:b/>
          <w:sz w:val="20"/>
          <w:szCs w:val="20"/>
        </w:rPr>
      </w:pPr>
      <w:r w:rsidRPr="00564989">
        <w:rPr>
          <w:rFonts w:asciiTheme="majorHAnsi" w:hAnsiTheme="majorHAnsi"/>
          <w:b/>
          <w:sz w:val="20"/>
          <w:szCs w:val="20"/>
        </w:rPr>
        <w:t xml:space="preserve">мероприятий, посвященных выставке </w:t>
      </w:r>
      <w:proofErr w:type="spellStart"/>
      <w:r w:rsidRPr="00564989">
        <w:rPr>
          <w:rFonts w:asciiTheme="majorHAnsi" w:hAnsiTheme="majorHAnsi"/>
          <w:b/>
          <w:sz w:val="20"/>
          <w:szCs w:val="20"/>
        </w:rPr>
        <w:t>Ретро</w:t>
      </w:r>
      <w:r w:rsidRPr="00564989">
        <w:rPr>
          <w:rFonts w:asciiTheme="majorHAnsi" w:hAnsiTheme="majorHAnsi"/>
          <w:b/>
          <w:sz w:val="20"/>
          <w:szCs w:val="20"/>
        </w:rPr>
        <w:softHyphen/>
        <w:t>поезда</w:t>
      </w:r>
      <w:proofErr w:type="spellEnd"/>
      <w:r w:rsidRPr="00564989">
        <w:rPr>
          <w:rFonts w:asciiTheme="majorHAnsi" w:hAnsiTheme="majorHAnsi"/>
          <w:b/>
          <w:sz w:val="20"/>
          <w:szCs w:val="20"/>
        </w:rPr>
        <w:t xml:space="preserve"> «Воинский эшелон»</w:t>
      </w:r>
    </w:p>
    <w:p w:rsidR="000D6D0D" w:rsidRPr="00564989" w:rsidRDefault="005D536B" w:rsidP="005649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64989">
        <w:rPr>
          <w:rFonts w:ascii="Arial" w:hAnsi="Arial" w:cs="Arial"/>
          <w:sz w:val="18"/>
          <w:szCs w:val="18"/>
        </w:rPr>
        <w:t xml:space="preserve">В соответствии с </w:t>
      </w:r>
      <w:r w:rsidRPr="00564989">
        <w:rPr>
          <w:rFonts w:ascii="Arial" w:hAnsi="Arial" w:cs="Arial"/>
          <w:sz w:val="18"/>
          <w:szCs w:val="18"/>
        </w:rPr>
        <w:t>Федеральными законами «Об общих пр</w:t>
      </w:r>
      <w:r w:rsidRPr="00564989">
        <w:rPr>
          <w:rFonts w:ascii="Arial" w:hAnsi="Arial" w:cs="Arial"/>
          <w:sz w:val="18"/>
          <w:szCs w:val="18"/>
        </w:rPr>
        <w:t>инци</w:t>
      </w:r>
      <w:r w:rsidRPr="00564989">
        <w:rPr>
          <w:rFonts w:ascii="Arial" w:hAnsi="Arial" w:cs="Arial"/>
          <w:sz w:val="18"/>
          <w:szCs w:val="18"/>
        </w:rPr>
        <w:t>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564989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6498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64989">
        <w:rPr>
          <w:rFonts w:ascii="Arial" w:hAnsi="Arial" w:cs="Arial"/>
          <w:sz w:val="18"/>
          <w:szCs w:val="18"/>
        </w:rPr>
        <w:t>границах населе</w:t>
      </w:r>
      <w:r w:rsidRPr="00564989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564989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«Городской округ город Астрахань», в связи с проведением мероприятий, посвященных выставке Ретро-поезда «Воинский эшелон»:</w:t>
      </w:r>
      <w:proofErr w:type="gramEnd"/>
    </w:p>
    <w:p w:rsidR="000D6D0D" w:rsidRPr="00564989" w:rsidRDefault="00C17007" w:rsidP="005649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989">
        <w:rPr>
          <w:rFonts w:ascii="Arial" w:hAnsi="Arial" w:cs="Arial"/>
          <w:sz w:val="18"/>
          <w:szCs w:val="18"/>
        </w:rPr>
        <w:t xml:space="preserve">1. </w:t>
      </w:r>
      <w:r w:rsidR="005D536B" w:rsidRPr="00564989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</w:t>
      </w:r>
      <w:r w:rsidR="005D536B" w:rsidRPr="00564989">
        <w:rPr>
          <w:rFonts w:ascii="Arial" w:hAnsi="Arial" w:cs="Arial"/>
          <w:sz w:val="18"/>
          <w:szCs w:val="18"/>
        </w:rPr>
        <w:t xml:space="preserve">транспорта с 05:00 до 18:00 28.04.2023 по ул. Беринга от д. 1 по ул. Беринга до д. 120 «Г»/2 </w:t>
      </w:r>
      <w:proofErr w:type="gramStart"/>
      <w:r w:rsidR="005D536B" w:rsidRPr="00564989">
        <w:rPr>
          <w:rFonts w:ascii="Arial" w:hAnsi="Arial" w:cs="Arial"/>
          <w:sz w:val="18"/>
          <w:szCs w:val="18"/>
        </w:rPr>
        <w:t>по</w:t>
      </w:r>
      <w:proofErr w:type="gramEnd"/>
      <w:r w:rsidR="005D536B" w:rsidRPr="00564989">
        <w:rPr>
          <w:rFonts w:ascii="Arial" w:hAnsi="Arial" w:cs="Arial"/>
          <w:sz w:val="18"/>
          <w:szCs w:val="18"/>
        </w:rPr>
        <w:t xml:space="preserve"> ул. 1-й Перевозной.</w:t>
      </w:r>
    </w:p>
    <w:p w:rsidR="000D6D0D" w:rsidRPr="00564989" w:rsidRDefault="00C17007" w:rsidP="005649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989">
        <w:rPr>
          <w:rFonts w:ascii="Arial" w:hAnsi="Arial" w:cs="Arial"/>
          <w:sz w:val="18"/>
          <w:szCs w:val="18"/>
        </w:rPr>
        <w:t xml:space="preserve">2. </w:t>
      </w:r>
      <w:r w:rsidR="005D536B" w:rsidRPr="0056498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выс</w:t>
      </w:r>
      <w:r w:rsidR="005D536B" w:rsidRPr="00564989">
        <w:rPr>
          <w:rFonts w:ascii="Arial" w:hAnsi="Arial" w:cs="Arial"/>
          <w:sz w:val="18"/>
          <w:szCs w:val="18"/>
        </w:rPr>
        <w:t>тавке Ретро-поезда «Воинский эшелон».</w:t>
      </w:r>
    </w:p>
    <w:p w:rsidR="000D6D0D" w:rsidRPr="00564989" w:rsidRDefault="00C17007" w:rsidP="005649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989">
        <w:rPr>
          <w:rFonts w:ascii="Arial" w:hAnsi="Arial" w:cs="Arial"/>
          <w:sz w:val="18"/>
          <w:szCs w:val="18"/>
        </w:rPr>
        <w:t xml:space="preserve">3. </w:t>
      </w:r>
      <w:r w:rsidR="005D536B" w:rsidRPr="0056498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</w:t>
      </w:r>
      <w:r w:rsidR="005D536B" w:rsidRPr="00564989">
        <w:rPr>
          <w:rFonts w:ascii="Arial" w:hAnsi="Arial" w:cs="Arial"/>
          <w:sz w:val="18"/>
          <w:szCs w:val="18"/>
        </w:rPr>
        <w:t>я «Городской округ город Астрахань» направить</w:t>
      </w:r>
      <w:r w:rsidR="00505695" w:rsidRPr="00564989">
        <w:rPr>
          <w:rFonts w:ascii="Arial" w:hAnsi="Arial" w:cs="Arial"/>
          <w:sz w:val="18"/>
          <w:szCs w:val="18"/>
        </w:rPr>
        <w:t xml:space="preserve"> </w:t>
      </w:r>
      <w:r w:rsidR="005D536B" w:rsidRPr="00564989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0D6D0D" w:rsidRPr="00564989" w:rsidRDefault="00C17007" w:rsidP="005649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989">
        <w:rPr>
          <w:rFonts w:ascii="Arial" w:hAnsi="Arial" w:cs="Arial"/>
          <w:sz w:val="18"/>
          <w:szCs w:val="18"/>
        </w:rPr>
        <w:t xml:space="preserve">4. </w:t>
      </w:r>
      <w:r w:rsidR="005D536B" w:rsidRPr="00564989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</w:t>
      </w:r>
      <w:r w:rsidR="005D536B" w:rsidRPr="00564989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D6D0D" w:rsidRPr="00564989" w:rsidRDefault="00C17007" w:rsidP="005649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989">
        <w:rPr>
          <w:rFonts w:ascii="Arial" w:hAnsi="Arial" w:cs="Arial"/>
          <w:sz w:val="18"/>
          <w:szCs w:val="18"/>
        </w:rPr>
        <w:t xml:space="preserve">5. </w:t>
      </w:r>
      <w:r w:rsidR="005D536B" w:rsidRPr="00564989">
        <w:rPr>
          <w:rFonts w:ascii="Arial" w:hAnsi="Arial" w:cs="Arial"/>
          <w:sz w:val="18"/>
          <w:szCs w:val="18"/>
        </w:rPr>
        <w:t>Управлению информаци</w:t>
      </w:r>
      <w:r w:rsidR="005D536B" w:rsidRPr="00564989">
        <w:rPr>
          <w:rFonts w:ascii="Arial" w:hAnsi="Arial" w:cs="Arial"/>
          <w:sz w:val="18"/>
          <w:szCs w:val="18"/>
        </w:rPr>
        <w:t xml:space="preserve">онной политики администрации муниципального образования «Городской округ город Астрахань» </w:t>
      </w:r>
      <w:proofErr w:type="gramStart"/>
      <w:r w:rsidR="005D536B" w:rsidRPr="00564989">
        <w:rPr>
          <w:rFonts w:ascii="Arial" w:hAnsi="Arial" w:cs="Arial"/>
          <w:sz w:val="18"/>
          <w:szCs w:val="18"/>
        </w:rPr>
        <w:t>разместить</w:t>
      </w:r>
      <w:proofErr w:type="gramEnd"/>
      <w:r w:rsidR="005D536B" w:rsidRPr="005649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5D536B" w:rsidRPr="00564989">
        <w:rPr>
          <w:rFonts w:ascii="Arial" w:hAnsi="Arial" w:cs="Arial"/>
          <w:sz w:val="18"/>
          <w:szCs w:val="18"/>
        </w:rPr>
        <w:t>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D6D0D" w:rsidRPr="00564989" w:rsidRDefault="00C17007" w:rsidP="005649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4989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D536B" w:rsidRPr="00564989">
        <w:rPr>
          <w:rFonts w:ascii="Arial" w:hAnsi="Arial" w:cs="Arial"/>
          <w:sz w:val="18"/>
          <w:szCs w:val="18"/>
        </w:rPr>
        <w:t>Контроль за</w:t>
      </w:r>
      <w:proofErr w:type="gramEnd"/>
      <w:r w:rsidR="005D536B" w:rsidRPr="005649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5D536B" w:rsidRPr="00564989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</w:t>
      </w:r>
      <w:r w:rsidR="005D536B" w:rsidRPr="00564989">
        <w:rPr>
          <w:rFonts w:ascii="Arial" w:hAnsi="Arial" w:cs="Arial"/>
          <w:sz w:val="18"/>
          <w:szCs w:val="18"/>
        </w:rPr>
        <w:t xml:space="preserve"> «Городской округ город Астрахань».</w:t>
      </w:r>
    </w:p>
    <w:p w:rsidR="0032607C" w:rsidRDefault="005D536B" w:rsidP="00505695">
      <w:pPr>
        <w:jc w:val="right"/>
        <w:rPr>
          <w:rFonts w:ascii="Arial" w:hAnsi="Arial" w:cs="Arial"/>
          <w:b/>
          <w:sz w:val="18"/>
          <w:szCs w:val="18"/>
        </w:rPr>
        <w:sectPr w:rsidR="0032607C" w:rsidSect="0056498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56498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05695" w:rsidRPr="00564989">
        <w:rPr>
          <w:rFonts w:ascii="Arial" w:hAnsi="Arial" w:cs="Arial"/>
          <w:b/>
          <w:sz w:val="18"/>
          <w:szCs w:val="18"/>
        </w:rPr>
        <w:t xml:space="preserve"> </w:t>
      </w:r>
      <w:r w:rsidRPr="0056498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05695" w:rsidRPr="00564989">
        <w:rPr>
          <w:rFonts w:ascii="Arial" w:hAnsi="Arial" w:cs="Arial"/>
          <w:b/>
          <w:sz w:val="18"/>
          <w:szCs w:val="18"/>
        </w:rPr>
        <w:t xml:space="preserve"> </w:t>
      </w:r>
      <w:r w:rsidRPr="00564989">
        <w:rPr>
          <w:rFonts w:ascii="Arial" w:hAnsi="Arial" w:cs="Arial"/>
          <w:b/>
          <w:sz w:val="18"/>
          <w:szCs w:val="18"/>
        </w:rPr>
        <w:t>О.А. Полумордвинов</w:t>
      </w:r>
    </w:p>
    <w:p w:rsidR="000D6D0D" w:rsidRPr="00564989" w:rsidRDefault="0032607C" w:rsidP="0050569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8F4A470" wp14:editId="0C9DE4C5">
            <wp:extent cx="5580380" cy="8057119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0D6D0D" w:rsidRPr="00C17007" w:rsidRDefault="000D6D0D" w:rsidP="00C17007"/>
    <w:sectPr w:rsidR="000D6D0D" w:rsidRPr="00C17007" w:rsidSect="0056498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36B" w:rsidRDefault="005D536B">
      <w:r>
        <w:separator/>
      </w:r>
    </w:p>
  </w:endnote>
  <w:endnote w:type="continuationSeparator" w:id="0">
    <w:p w:rsidR="005D536B" w:rsidRDefault="005D5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36B" w:rsidRDefault="005D536B"/>
  </w:footnote>
  <w:footnote w:type="continuationSeparator" w:id="0">
    <w:p w:rsidR="005D536B" w:rsidRDefault="005D53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255DF"/>
    <w:multiLevelType w:val="multilevel"/>
    <w:tmpl w:val="1D2206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6D0D"/>
    <w:rsid w:val="000D6D0D"/>
    <w:rsid w:val="0032607C"/>
    <w:rsid w:val="00505695"/>
    <w:rsid w:val="00564989"/>
    <w:rsid w:val="005D536B"/>
    <w:rsid w:val="00C1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ind w:firstLine="2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3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260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607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80"/>
      <w:ind w:firstLine="2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3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2607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607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2023-04-27T12:55:00Z</dcterms:created>
  <dcterms:modified xsi:type="dcterms:W3CDTF">2023-04-27T13:02:00Z</dcterms:modified>
</cp:coreProperties>
</file>