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1FD" w:rsidRPr="00180A22" w:rsidRDefault="002B01FD" w:rsidP="002B01F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9D3044" w:rsidRDefault="002B01FD" w:rsidP="002B01F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2B01FD" w:rsidRPr="00180A22" w:rsidRDefault="002B01FD" w:rsidP="002B01F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948-р </w:t>
      </w:r>
    </w:p>
    <w:p w:rsidR="002B01FD" w:rsidRPr="00180A22" w:rsidRDefault="002B01FD" w:rsidP="002B01F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</w:t>
      </w:r>
      <w:r w:rsidR="009D3044">
        <w:rPr>
          <w:spacing w:val="0"/>
        </w:rPr>
        <w:t xml:space="preserve"> </w:t>
      </w:r>
      <w:r w:rsidRPr="00180A22">
        <w:rPr>
          <w:spacing w:val="0"/>
        </w:rPr>
        <w:t xml:space="preserve">реконструкции объекта капитального строительства </w:t>
      </w:r>
    </w:p>
    <w:p w:rsidR="002B01FD" w:rsidRPr="00180A22" w:rsidRDefault="002B01FD" w:rsidP="002B01F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по ул. 2-я </w:t>
      </w:r>
      <w:proofErr w:type="spellStart"/>
      <w:r w:rsidRPr="00180A22">
        <w:rPr>
          <w:spacing w:val="0"/>
        </w:rPr>
        <w:t>Сормовская</w:t>
      </w:r>
      <w:proofErr w:type="spellEnd"/>
      <w:r w:rsidRPr="00180A22">
        <w:rPr>
          <w:spacing w:val="0"/>
        </w:rPr>
        <w:t>, 2 в Кировском районе г. Астрахани»</w:t>
      </w:r>
    </w:p>
    <w:p w:rsidR="002B01FD" w:rsidRPr="00180A22" w:rsidRDefault="002B01FD" w:rsidP="009D304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>В связи с обращением Бондаренко А.Ф. от 05.03.2020 № 05-04-01-1578,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</w:t>
      </w:r>
      <w:proofErr w:type="gramEnd"/>
      <w:r w:rsidRPr="00180A22">
        <w:rPr>
          <w:spacing w:val="0"/>
        </w:rPr>
        <w:t xml:space="preserve"> от 30.12.2009 № 384-ФЗ «Технический регламент о безопасности зданий и сооружений»:</w:t>
      </w:r>
    </w:p>
    <w:p w:rsidR="002B01FD" w:rsidRPr="00180A22" w:rsidRDefault="002B01FD" w:rsidP="009D304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2-я </w:t>
      </w:r>
      <w:proofErr w:type="spellStart"/>
      <w:r w:rsidRPr="00180A22">
        <w:rPr>
          <w:spacing w:val="0"/>
        </w:rPr>
        <w:t>Сормовская</w:t>
      </w:r>
      <w:proofErr w:type="spellEnd"/>
      <w:r w:rsidRPr="00180A22">
        <w:rPr>
          <w:spacing w:val="0"/>
        </w:rPr>
        <w:t xml:space="preserve">, 2 в Кировском районе г. Астрахани в отношении расстояния от основного строения на земельном участке площадью 305 кв. м (кадастровый номер 30:12:010653:190) до границ земельных участков по пер. 2-й Загородный, 17 - 1 м, по ул. 2-я </w:t>
      </w:r>
      <w:proofErr w:type="spellStart"/>
      <w:r w:rsidRPr="00180A22">
        <w:rPr>
          <w:spacing w:val="0"/>
        </w:rPr>
        <w:t>Сормовская</w:t>
      </w:r>
      <w:proofErr w:type="spellEnd"/>
      <w:r w:rsidRPr="00180A22">
        <w:rPr>
          <w:spacing w:val="0"/>
        </w:rPr>
        <w:t>, 2а</w:t>
      </w:r>
      <w:proofErr w:type="gramEnd"/>
      <w:r w:rsidRPr="00180A22">
        <w:rPr>
          <w:spacing w:val="0"/>
        </w:rPr>
        <w:t xml:space="preserve"> - 1,5 м.</w:t>
      </w:r>
      <w:bookmarkStart w:id="0" w:name="_GoBack"/>
      <w:bookmarkEnd w:id="0"/>
    </w:p>
    <w:p w:rsidR="002B01FD" w:rsidRPr="00180A22" w:rsidRDefault="002B01FD" w:rsidP="009D304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B01FD" w:rsidRPr="00180A22" w:rsidRDefault="002B01FD" w:rsidP="009D304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B01FD" w:rsidRPr="00180A22" w:rsidRDefault="002B01FD" w:rsidP="009D304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B01FD" w:rsidRPr="00180A22" w:rsidRDefault="002B01FD" w:rsidP="009D304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B01FD" w:rsidRPr="00180A22" w:rsidRDefault="002B01FD" w:rsidP="009D3044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B01FD" w:rsidRPr="00180A22" w:rsidRDefault="002B01FD" w:rsidP="002B01FD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9D30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1FD"/>
    <w:rsid w:val="002B01FD"/>
    <w:rsid w:val="009D3044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01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01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01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01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2020-06-03T11:24:00Z</dcterms:created>
  <dcterms:modified xsi:type="dcterms:W3CDTF">2020-06-03T11:25:00Z</dcterms:modified>
</cp:coreProperties>
</file>