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F01" w:rsidRPr="00180A22" w:rsidRDefault="00792F01" w:rsidP="00792F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610872" w:rsidRDefault="00792F01" w:rsidP="00792F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792F01" w:rsidRPr="00180A22" w:rsidRDefault="00792F01" w:rsidP="00792F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962-р </w:t>
      </w:r>
    </w:p>
    <w:p w:rsidR="00792F01" w:rsidRPr="00180A22" w:rsidRDefault="00792F01" w:rsidP="00792F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«Об изъятии для муниципальных нужд муниципального образования </w:t>
      </w:r>
    </w:p>
    <w:p w:rsidR="00792F01" w:rsidRPr="00180A22" w:rsidRDefault="00792F01" w:rsidP="00792F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«Город Астрахань» долей земельного участка и жилых помещений </w:t>
      </w:r>
    </w:p>
    <w:p w:rsidR="00792F01" w:rsidRPr="00180A22" w:rsidRDefault="00792F01" w:rsidP="00792F01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многоквартирного дома (литера «А, а, а</w:t>
      </w:r>
      <w:proofErr w:type="gramStart"/>
      <w:r w:rsidRPr="00180A22">
        <w:rPr>
          <w:spacing w:val="0"/>
        </w:rPr>
        <w:t>1</w:t>
      </w:r>
      <w:proofErr w:type="gramEnd"/>
      <w:r w:rsidRPr="00180A22">
        <w:rPr>
          <w:spacing w:val="0"/>
        </w:rPr>
        <w:t xml:space="preserve">, а2») по ул. Нечаева, 21 </w:t>
      </w:r>
    </w:p>
    <w:p w:rsidR="00792F01" w:rsidRPr="00180A22" w:rsidRDefault="00792F01" w:rsidP="00792F01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80A22">
        <w:rPr>
          <w:spacing w:val="0"/>
        </w:rPr>
        <w:t>в Кировском районе»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180A22">
        <w:rPr>
          <w:spacing w:val="0"/>
        </w:rPr>
        <w:t>ст.ст</w:t>
      </w:r>
      <w:proofErr w:type="spellEnd"/>
      <w:r w:rsidRPr="00180A22">
        <w:rPr>
          <w:spacing w:val="0"/>
        </w:rPr>
        <w:t>. 11, 49, 56.2, 56.3, 56.6, 56.7 Земельного кодекса Российской Федерации, заключением о выявлении оснований для признания многоквартирного дома № 21 (литера «А, а, а</w:t>
      </w:r>
      <w:proofErr w:type="gramStart"/>
      <w:r w:rsidRPr="00180A22">
        <w:rPr>
          <w:spacing w:val="0"/>
        </w:rPr>
        <w:t>1</w:t>
      </w:r>
      <w:proofErr w:type="gramEnd"/>
      <w:r w:rsidRPr="00180A22">
        <w:rPr>
          <w:spacing w:val="0"/>
        </w:rPr>
        <w:t>, а2») по ул. Нечаева в Кировском районе г. Астрахани аварийным и подлежащим сносу от 02.07.2015 № ЗАК-2/6, распоряжением администрации муниципального образования «Город Астрахань» от 17.08.2015 № 847-р «О признании многоквартирного дома (литера «А, а, а</w:t>
      </w:r>
      <w:proofErr w:type="gramStart"/>
      <w:r w:rsidRPr="00180A22">
        <w:rPr>
          <w:spacing w:val="0"/>
        </w:rPr>
        <w:t>1</w:t>
      </w:r>
      <w:proofErr w:type="gramEnd"/>
      <w:r w:rsidRPr="00180A22">
        <w:rPr>
          <w:spacing w:val="0"/>
        </w:rPr>
        <w:t>, а2») по ул. Нечаева, 21 в Кировском районе аварийным и подлежащим сносу»: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30:12:010043:7), пропорциональные площади жилых помещений литера «А, а, а</w:t>
      </w:r>
      <w:proofErr w:type="gramStart"/>
      <w:r w:rsidRPr="00180A22">
        <w:rPr>
          <w:spacing w:val="0"/>
        </w:rPr>
        <w:t>1</w:t>
      </w:r>
      <w:proofErr w:type="gramEnd"/>
      <w:r w:rsidRPr="00180A22">
        <w:rPr>
          <w:spacing w:val="0"/>
        </w:rPr>
        <w:t>, а2» (квартир №№ 1, 2) из расчета общей площади земельного участка 543,49 кв. м, и жилые помещения литера «А» (квартиры №№ 1, 2) в многоквартирном доме, расположенные по адресу: г. Астрахань, ул. Нечаева, 21 в Кировском районе (далее - недвижимое имущество).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</w:t>
      </w:r>
      <w:bookmarkStart w:id="0" w:name="_GoBack"/>
      <w:bookmarkEnd w:id="0"/>
      <w:r w:rsidRPr="00180A22">
        <w:rPr>
          <w:spacing w:val="0"/>
        </w:rPr>
        <w:t>кадастра и картографии по Астраханской области.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5.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92F01" w:rsidRPr="00180A22" w:rsidRDefault="00792F01" w:rsidP="00610872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92F01" w:rsidRPr="00180A22" w:rsidRDefault="00792F01" w:rsidP="00792F01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6108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01"/>
    <w:rsid w:val="00610872"/>
    <w:rsid w:val="00792F01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2F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2F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2F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2F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620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2020-06-03T11:41:00Z</dcterms:created>
  <dcterms:modified xsi:type="dcterms:W3CDTF">2020-06-03T11:42:00Z</dcterms:modified>
</cp:coreProperties>
</file>