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E98" w:rsidRDefault="006D7E98" w:rsidP="006D7E98">
      <w:pPr>
        <w:pStyle w:val="3"/>
      </w:pPr>
      <w:r>
        <w:t>Администрация муниципального образования «Город Астрахань»</w:t>
      </w:r>
    </w:p>
    <w:p w:rsidR="006D7E98" w:rsidRDefault="006D7E98" w:rsidP="006D7E98">
      <w:pPr>
        <w:pStyle w:val="3"/>
      </w:pPr>
      <w:r>
        <w:t>РАСПОРЯЖЕНИЕ</w:t>
      </w:r>
      <w:r w:rsidR="000C2010">
        <w:br/>
      </w:r>
      <w:r>
        <w:t>27 октября 2022 года № 2032-р</w:t>
      </w:r>
    </w:p>
    <w:p w:rsidR="006D7E98" w:rsidRDefault="006D7E98" w:rsidP="006D7E9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D7E98" w:rsidRDefault="006D7E98" w:rsidP="006D7E98">
      <w:pPr>
        <w:pStyle w:val="3"/>
      </w:pPr>
      <w:r>
        <w:t>параметров разрешенного строительства, реконструкции объекта</w:t>
      </w:r>
    </w:p>
    <w:p w:rsidR="006D7E98" w:rsidRDefault="006D7E98" w:rsidP="006D7E98">
      <w:pPr>
        <w:pStyle w:val="3"/>
      </w:pPr>
      <w:r>
        <w:t xml:space="preserve">капитального строительства по ул. 2-я </w:t>
      </w:r>
      <w:proofErr w:type="gramStart"/>
      <w:r>
        <w:t>Болдинская</w:t>
      </w:r>
      <w:proofErr w:type="gramEnd"/>
      <w:r>
        <w:t xml:space="preserve">, 30 </w:t>
      </w:r>
    </w:p>
    <w:p w:rsidR="006D7E98" w:rsidRDefault="006D7E98" w:rsidP="006D7E98">
      <w:pPr>
        <w:pStyle w:val="3"/>
      </w:pPr>
      <w:r>
        <w:t>в Ленинском районе г. Астрахани»</w:t>
      </w:r>
    </w:p>
    <w:p w:rsidR="006D7E98" w:rsidRDefault="006D7E98" w:rsidP="008068E5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Пескова</w:t>
      </w:r>
      <w:proofErr w:type="spellEnd"/>
      <w:r>
        <w:t xml:space="preserve"> Ю.В. от 04.08.2022 № 05-04-01-3303,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</w:p>
    <w:p w:rsidR="006D7E98" w:rsidRDefault="006D7E98" w:rsidP="008068E5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Болдинская, 30 в Ленинском районе г. Астрахани в отношении земельных участков площадью 350 кв. м и 350 кв. м, образуемых в результате раздела земельного участка (кадастровый номер 30:12:020720:6), что меньше установленной градостроительным регламентом минимальной площади участка для индивидуального жилищного строительства - 400</w:t>
      </w:r>
      <w:proofErr w:type="gramEnd"/>
      <w:r>
        <w:t xml:space="preserve"> кв. м.</w:t>
      </w:r>
      <w:bookmarkStart w:id="0" w:name="_GoBack"/>
      <w:bookmarkEnd w:id="0"/>
    </w:p>
    <w:p w:rsidR="006D7E98" w:rsidRDefault="006D7E98" w:rsidP="008068E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D7E98" w:rsidRDefault="006D7E98" w:rsidP="008068E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D7E98" w:rsidRDefault="006D7E98" w:rsidP="008068E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7E98" w:rsidRDefault="006D7E98" w:rsidP="008068E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7E98" w:rsidRDefault="006D7E98" w:rsidP="008068E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7E98" w:rsidRDefault="006D7E98" w:rsidP="006D7E9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8272FE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Pr="006D7E98" w:rsidRDefault="008068E5" w:rsidP="006D7E98"/>
    <w:sectPr w:rsidR="00FF4A14" w:rsidRPr="006D7E98" w:rsidSect="008068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E98"/>
    <w:rsid w:val="000A48D1"/>
    <w:rsid w:val="000C2010"/>
    <w:rsid w:val="006D7E98"/>
    <w:rsid w:val="008068E5"/>
    <w:rsid w:val="008272F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7E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7E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7E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7E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2022-11-02T12:05:00Z</dcterms:created>
  <dcterms:modified xsi:type="dcterms:W3CDTF">2022-11-02T12:08:00Z</dcterms:modified>
</cp:coreProperties>
</file>