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27 января 2022 года № 100-р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«О предоставлении разрешения на отклонение от предельных параметров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разрешенного строительства, реконструкции объекта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капитального строительства по ул. </w:t>
      </w:r>
      <w:proofErr w:type="spellStart"/>
      <w:r w:rsidRPr="003D4BC6">
        <w:rPr>
          <w:spacing w:val="0"/>
        </w:rPr>
        <w:t>Безжонова</w:t>
      </w:r>
      <w:proofErr w:type="spellEnd"/>
      <w:r w:rsidRPr="003D4BC6">
        <w:rPr>
          <w:spacing w:val="0"/>
        </w:rPr>
        <w:t xml:space="preserve">/ул. 5-я Котельная, 1/7 </w:t>
      </w:r>
    </w:p>
    <w:p w:rsidR="00D64481" w:rsidRPr="003D4BC6" w:rsidRDefault="00D64481" w:rsidP="00D64481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в Советском районе г. Астрахани»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ГКУ АО «УКС АО» от 24.12.2021 № 03-04-01-8311,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3D4BC6">
        <w:rPr>
          <w:spacing w:val="0"/>
        </w:rPr>
        <w:t xml:space="preserve">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 </w:t>
      </w:r>
      <w:proofErr w:type="gramStart"/>
      <w:r w:rsidRPr="003D4BC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3D4BC6">
        <w:rPr>
          <w:spacing w:val="0"/>
        </w:rPr>
        <w:t>Безжонова</w:t>
      </w:r>
      <w:proofErr w:type="spellEnd"/>
      <w:r w:rsidRPr="003D4BC6">
        <w:rPr>
          <w:spacing w:val="0"/>
        </w:rPr>
        <w:t>/ ул. 5-я Котельная, 1/7 в Советском районе г. Астрахани в отношении земельного участка площадью 4900 кв. м (кадастровый номер 30:12:030141:219): площадь территорий, предназначенных для хранения транспортных средств - 0% от площади земельного участка.</w:t>
      </w:r>
      <w:proofErr w:type="gramEnd"/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4481" w:rsidRPr="003D4BC6" w:rsidRDefault="00D64481" w:rsidP="00D64481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4481" w:rsidRPr="003D4BC6" w:rsidRDefault="00D64481" w:rsidP="00D64481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D644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481"/>
    <w:rsid w:val="00373A95"/>
    <w:rsid w:val="00D6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44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44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44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44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2022-02-02T12:41:00Z</dcterms:created>
  <dcterms:modified xsi:type="dcterms:W3CDTF">2022-02-02T12:42:00Z</dcterms:modified>
</cp:coreProperties>
</file>