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2E4" w:rsidRPr="002B4D04" w:rsidRDefault="0041574D" w:rsidP="002B4D04">
      <w:pPr>
        <w:jc w:val="center"/>
        <w:rPr>
          <w:rFonts w:asciiTheme="majorHAnsi" w:hAnsiTheme="majorHAnsi"/>
          <w:b/>
          <w:sz w:val="20"/>
          <w:szCs w:val="20"/>
        </w:rPr>
      </w:pPr>
      <w:r w:rsidRPr="002B4D0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472E4" w:rsidRPr="002B4D04" w:rsidRDefault="0036644E" w:rsidP="002B4D0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B4D04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2B4D04" w:rsidRPr="002B4D04">
        <w:rPr>
          <w:rFonts w:asciiTheme="majorHAnsi" w:hAnsiTheme="majorHAnsi"/>
          <w:b/>
          <w:sz w:val="20"/>
          <w:szCs w:val="20"/>
        </w:rPr>
        <w:br/>
      </w:r>
      <w:r w:rsidRPr="002B4D04">
        <w:rPr>
          <w:rFonts w:asciiTheme="majorHAnsi" w:hAnsiTheme="majorHAnsi"/>
          <w:b/>
          <w:sz w:val="20"/>
          <w:szCs w:val="20"/>
        </w:rPr>
        <w:t>28 декабря 2022 год</w:t>
      </w:r>
      <w:r w:rsidR="0041574D" w:rsidRPr="002B4D04">
        <w:rPr>
          <w:rFonts w:asciiTheme="majorHAnsi" w:hAnsiTheme="majorHAnsi"/>
          <w:b/>
          <w:sz w:val="20"/>
          <w:szCs w:val="20"/>
        </w:rPr>
        <w:t xml:space="preserve">а № </w:t>
      </w:r>
      <w:r w:rsidRPr="002B4D04">
        <w:rPr>
          <w:rFonts w:asciiTheme="majorHAnsi" w:hAnsiTheme="majorHAnsi"/>
          <w:b/>
          <w:sz w:val="20"/>
          <w:szCs w:val="20"/>
        </w:rPr>
        <w:t>2479-р</w:t>
      </w:r>
      <w:bookmarkEnd w:id="3"/>
      <w:bookmarkEnd w:id="4"/>
    </w:p>
    <w:p w:rsidR="005472E4" w:rsidRPr="002B4D04" w:rsidRDefault="0041574D" w:rsidP="002B4D04">
      <w:pPr>
        <w:jc w:val="center"/>
        <w:rPr>
          <w:rFonts w:asciiTheme="majorHAnsi" w:hAnsiTheme="majorHAnsi"/>
          <w:b/>
          <w:sz w:val="20"/>
          <w:szCs w:val="20"/>
        </w:rPr>
      </w:pPr>
      <w:r w:rsidRPr="002B4D04">
        <w:rPr>
          <w:rFonts w:asciiTheme="majorHAnsi" w:hAnsiTheme="majorHAnsi"/>
          <w:b/>
          <w:sz w:val="20"/>
          <w:szCs w:val="20"/>
        </w:rPr>
        <w:t>«</w:t>
      </w:r>
      <w:r w:rsidR="0036644E" w:rsidRPr="002B4D04">
        <w:rPr>
          <w:rFonts w:asciiTheme="majorHAnsi" w:hAnsiTheme="majorHAnsi"/>
          <w:b/>
          <w:sz w:val="20"/>
          <w:szCs w:val="20"/>
        </w:rPr>
        <w:t>О внесении изменений в</w:t>
      </w:r>
      <w:r w:rsidRPr="002B4D04">
        <w:rPr>
          <w:rFonts w:asciiTheme="majorHAnsi" w:hAnsiTheme="majorHAnsi"/>
          <w:b/>
          <w:sz w:val="20"/>
          <w:szCs w:val="20"/>
        </w:rPr>
        <w:t xml:space="preserve"> </w:t>
      </w:r>
      <w:r w:rsidR="0036644E" w:rsidRPr="002B4D04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</w:t>
      </w:r>
      <w:r w:rsidR="002B4D04">
        <w:rPr>
          <w:rFonts w:asciiTheme="majorHAnsi" w:hAnsiTheme="majorHAnsi"/>
          <w:b/>
          <w:sz w:val="20"/>
          <w:szCs w:val="20"/>
        </w:rPr>
        <w:br/>
      </w:r>
      <w:r w:rsidR="0036644E" w:rsidRPr="002B4D04">
        <w:rPr>
          <w:rFonts w:asciiTheme="majorHAnsi" w:hAnsiTheme="majorHAnsi"/>
          <w:b/>
          <w:sz w:val="20"/>
          <w:szCs w:val="20"/>
        </w:rPr>
        <w:t>образования «Город Астрахань» от 03.02.2021 № 144-р</w:t>
      </w:r>
      <w:r w:rsidRPr="002B4D04">
        <w:rPr>
          <w:rFonts w:asciiTheme="majorHAnsi" w:hAnsiTheme="majorHAnsi"/>
          <w:b/>
          <w:sz w:val="20"/>
          <w:szCs w:val="20"/>
        </w:rPr>
        <w:t>»</w:t>
      </w:r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B4D04">
        <w:rPr>
          <w:rFonts w:ascii="Arial" w:hAnsi="Arial" w:cs="Arial"/>
          <w:sz w:val="18"/>
          <w:szCs w:val="18"/>
        </w:rPr>
        <w:t xml:space="preserve">На основании статьи 236.1 </w:t>
      </w:r>
      <w:r w:rsidRPr="002B4D04">
        <w:rPr>
          <w:rFonts w:ascii="Arial" w:hAnsi="Arial" w:cs="Arial"/>
          <w:sz w:val="18"/>
          <w:szCs w:val="18"/>
        </w:rPr>
        <w:t>Бюджетного кодекса Российской Федерации, постановления Правительства Российской Федерации от 30.03.2020 № 368 «Об утверждении Правил привлечения Федеральным казначейском остатков средств на единый счет федерального бюджета и возврата привлеченных средств и</w:t>
      </w:r>
      <w:r w:rsidRPr="002B4D04">
        <w:rPr>
          <w:rFonts w:ascii="Arial" w:hAnsi="Arial" w:cs="Arial"/>
          <w:sz w:val="18"/>
          <w:szCs w:val="18"/>
        </w:rPr>
        <w:t xml:space="preserve"> общих требований к порядку привлечения остатков средств на единый счет бюджета субъекта Российской Федерации (местного бюджета) и возврата привлеченных средств»:</w:t>
      </w:r>
      <w:proofErr w:type="gramEnd"/>
    </w:p>
    <w:p w:rsidR="005472E4" w:rsidRPr="002B4D04" w:rsidRDefault="0041574D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 xml:space="preserve">1. </w:t>
      </w:r>
      <w:r w:rsidR="0036644E" w:rsidRPr="002B4D0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03.02.202</w:t>
      </w:r>
      <w:r w:rsidR="0036644E" w:rsidRPr="002B4D04">
        <w:rPr>
          <w:rFonts w:ascii="Arial" w:hAnsi="Arial" w:cs="Arial"/>
          <w:sz w:val="18"/>
          <w:szCs w:val="18"/>
        </w:rPr>
        <w:t>1 № 144-р «Об утверждении Порядка привлечения остатков сре</w:t>
      </w:r>
      <w:proofErr w:type="gramStart"/>
      <w:r w:rsidR="0036644E" w:rsidRPr="002B4D04">
        <w:rPr>
          <w:rFonts w:ascii="Arial" w:hAnsi="Arial" w:cs="Arial"/>
          <w:sz w:val="18"/>
          <w:szCs w:val="18"/>
        </w:rPr>
        <w:t>дств с к</w:t>
      </w:r>
      <w:proofErr w:type="gramEnd"/>
      <w:r w:rsidR="0036644E" w:rsidRPr="002B4D04">
        <w:rPr>
          <w:rFonts w:ascii="Arial" w:hAnsi="Arial" w:cs="Arial"/>
          <w:sz w:val="18"/>
          <w:szCs w:val="18"/>
        </w:rPr>
        <w:t>азначейского счета для осуществления и отражения операций с денежными средствами бюджетных и автономных учреждений муниципального образования «Город Астрахань;</w:t>
      </w:r>
      <w:r w:rsidR="0036644E" w:rsidRPr="002B4D04">
        <w:rPr>
          <w:rFonts w:ascii="Arial" w:hAnsi="Arial" w:cs="Arial"/>
          <w:sz w:val="18"/>
          <w:szCs w:val="18"/>
        </w:rPr>
        <w:t xml:space="preserve"> на единый счет бюджета муници</w:t>
      </w:r>
      <w:r w:rsidR="0036644E" w:rsidRPr="002B4D04">
        <w:rPr>
          <w:rFonts w:ascii="Arial" w:hAnsi="Arial" w:cs="Arial"/>
          <w:sz w:val="18"/>
          <w:szCs w:val="18"/>
        </w:rPr>
        <w:t>пального образования «Город Астрахань» и их возврата на указанный казначейский счет, с которого они были ранее перечислены» (далее - распоряжение) следующие изменения:</w:t>
      </w:r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>В Порядке привлечения остатков сре</w:t>
      </w:r>
      <w:proofErr w:type="gramStart"/>
      <w:r w:rsidRPr="002B4D04">
        <w:rPr>
          <w:rFonts w:ascii="Arial" w:hAnsi="Arial" w:cs="Arial"/>
          <w:sz w:val="18"/>
          <w:szCs w:val="18"/>
        </w:rPr>
        <w:t>дств с к</w:t>
      </w:r>
      <w:proofErr w:type="gramEnd"/>
      <w:r w:rsidRPr="002B4D04">
        <w:rPr>
          <w:rFonts w:ascii="Arial" w:hAnsi="Arial" w:cs="Arial"/>
          <w:sz w:val="18"/>
          <w:szCs w:val="18"/>
        </w:rPr>
        <w:t>азначейского счета для осуществления и отражен</w:t>
      </w:r>
      <w:r w:rsidRPr="002B4D04">
        <w:rPr>
          <w:rFonts w:ascii="Arial" w:hAnsi="Arial" w:cs="Arial"/>
          <w:sz w:val="18"/>
          <w:szCs w:val="18"/>
        </w:rPr>
        <w:t>ия операций с денежными средствами бюджетных и автономных учреждений муниципального образования «Город Астрахань» на единый счет бюджета муниципального образования «Город Астрахань» и их возврата на указанный казначейский счет, с которого они были ранее пе</w:t>
      </w:r>
      <w:r w:rsidRPr="002B4D04">
        <w:rPr>
          <w:rFonts w:ascii="Arial" w:hAnsi="Arial" w:cs="Arial"/>
          <w:sz w:val="18"/>
          <w:szCs w:val="18"/>
        </w:rPr>
        <w:t>речислены», утвержденном распоряжением (далее - Порядок):</w:t>
      </w:r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>- пункт 2.2. Порядка изложить в новой редакции:</w:t>
      </w:r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>«2.2. Объем привлекаемых средств с соответствующего казначейского счета определяется исходя из остатка денежных средств на казначейском</w:t>
      </w:r>
      <w:r w:rsidR="0041574D" w:rsidRPr="002B4D04">
        <w:rPr>
          <w:rFonts w:ascii="Arial" w:hAnsi="Arial" w:cs="Arial"/>
          <w:sz w:val="18"/>
          <w:szCs w:val="18"/>
        </w:rPr>
        <w:t xml:space="preserve"> </w:t>
      </w:r>
      <w:r w:rsidRPr="002B4D04">
        <w:rPr>
          <w:rFonts w:ascii="Arial" w:hAnsi="Arial" w:cs="Arial"/>
          <w:sz w:val="18"/>
          <w:szCs w:val="18"/>
        </w:rPr>
        <w:t>счете, который не может быть меньше 100 000 000 (сто миллионов) рублей</w:t>
      </w:r>
      <w:proofErr w:type="gramStart"/>
      <w:r w:rsidRPr="002B4D04">
        <w:rPr>
          <w:rFonts w:ascii="Arial" w:hAnsi="Arial" w:cs="Arial"/>
          <w:sz w:val="18"/>
          <w:szCs w:val="18"/>
        </w:rPr>
        <w:t>.».</w:t>
      </w:r>
      <w:proofErr w:type="gramEnd"/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>пункт 3.1. Порядка изложить в новой редакции:</w:t>
      </w:r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 xml:space="preserve">«3.1. ФКУ администрации г. Астрахани осуществляет возврат привлеченных средств на казначейский счет, с </w:t>
      </w:r>
      <w:r w:rsidRPr="002B4D04">
        <w:rPr>
          <w:rFonts w:ascii="Arial" w:hAnsi="Arial" w:cs="Arial"/>
          <w:sz w:val="18"/>
          <w:szCs w:val="18"/>
        </w:rPr>
        <w:t>которого они были ранее перечислены, в том числе в целях проведения операций за счет привлеченных средств, не позднее второго рабочего дня, следующего за днем приема к исполнению распоряжений получателей указанных средств</w:t>
      </w:r>
      <w:proofErr w:type="gramStart"/>
      <w:r w:rsidRPr="002B4D04">
        <w:rPr>
          <w:rFonts w:ascii="Arial" w:hAnsi="Arial" w:cs="Arial"/>
          <w:sz w:val="18"/>
          <w:szCs w:val="18"/>
        </w:rPr>
        <w:t>.».</w:t>
      </w:r>
      <w:proofErr w:type="gramEnd"/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>пункт 3.2. Порядка изложить в н</w:t>
      </w:r>
      <w:r w:rsidRPr="002B4D04">
        <w:rPr>
          <w:rFonts w:ascii="Arial" w:hAnsi="Arial" w:cs="Arial"/>
          <w:sz w:val="18"/>
          <w:szCs w:val="18"/>
        </w:rPr>
        <w:t>овой редакции:</w:t>
      </w:r>
    </w:p>
    <w:p w:rsidR="005472E4" w:rsidRPr="002B4D04" w:rsidRDefault="0036644E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>«3.2. Возврат привлеченных средств с единого счета местного бюджета на казначейский счет, с которого они ранее были перечислены, осуществляется ФКУ администрации г. Астрахани при недостаточности средств на казначейском счете, в объеме, обесп</w:t>
      </w:r>
      <w:r w:rsidRPr="002B4D04">
        <w:rPr>
          <w:rFonts w:ascii="Arial" w:hAnsi="Arial" w:cs="Arial"/>
          <w:sz w:val="18"/>
          <w:szCs w:val="18"/>
        </w:rPr>
        <w:t>ечивающем своевременное исполнение распоряжений получателей указанных средств</w:t>
      </w:r>
      <w:proofErr w:type="gramStart"/>
      <w:r w:rsidRPr="002B4D04">
        <w:rPr>
          <w:rFonts w:ascii="Arial" w:hAnsi="Arial" w:cs="Arial"/>
          <w:sz w:val="18"/>
          <w:szCs w:val="18"/>
        </w:rPr>
        <w:t>.».</w:t>
      </w:r>
      <w:proofErr w:type="gramEnd"/>
    </w:p>
    <w:p w:rsidR="005472E4" w:rsidRPr="002B4D04" w:rsidRDefault="0041574D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 xml:space="preserve">2. </w:t>
      </w:r>
      <w:r w:rsidR="0036644E" w:rsidRPr="002B4D0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6644E" w:rsidRPr="002B4D04">
        <w:rPr>
          <w:rFonts w:ascii="Arial" w:hAnsi="Arial" w:cs="Arial"/>
          <w:sz w:val="18"/>
          <w:szCs w:val="18"/>
        </w:rPr>
        <w:t>разместить</w:t>
      </w:r>
      <w:proofErr w:type="gramEnd"/>
      <w:r w:rsidR="0036644E" w:rsidRPr="002B4D0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36644E" w:rsidRPr="002B4D04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5472E4" w:rsidRPr="002B4D04" w:rsidRDefault="0041574D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 xml:space="preserve">3. </w:t>
      </w:r>
      <w:r w:rsidR="0036644E" w:rsidRPr="002B4D0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</w:t>
      </w:r>
      <w:r w:rsidR="0036644E" w:rsidRPr="002B4D04">
        <w:rPr>
          <w:rFonts w:ascii="Arial" w:hAnsi="Arial" w:cs="Arial"/>
          <w:sz w:val="18"/>
          <w:szCs w:val="18"/>
        </w:rPr>
        <w:t>авовых актов администрации муниципального образования «Город Астрахань».</w:t>
      </w:r>
    </w:p>
    <w:p w:rsidR="005472E4" w:rsidRPr="002B4D04" w:rsidRDefault="0041574D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 xml:space="preserve">4. </w:t>
      </w:r>
      <w:r w:rsidR="0036644E" w:rsidRPr="002B4D04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 момента подписания.</w:t>
      </w:r>
    </w:p>
    <w:p w:rsidR="005472E4" w:rsidRPr="002B4D04" w:rsidRDefault="0041574D" w:rsidP="002B4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4D0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6644E" w:rsidRPr="002B4D04">
        <w:rPr>
          <w:rFonts w:ascii="Arial" w:hAnsi="Arial" w:cs="Arial"/>
          <w:sz w:val="18"/>
          <w:szCs w:val="18"/>
        </w:rPr>
        <w:t>Контроль за</w:t>
      </w:r>
      <w:proofErr w:type="gramEnd"/>
      <w:r w:rsidR="0036644E" w:rsidRPr="002B4D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36644E" w:rsidRPr="002B4D04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5472E4" w:rsidRPr="002B4D04" w:rsidRDefault="0036644E" w:rsidP="0041574D">
      <w:pPr>
        <w:jc w:val="right"/>
        <w:rPr>
          <w:rFonts w:ascii="Arial" w:hAnsi="Arial" w:cs="Arial"/>
          <w:b/>
          <w:sz w:val="18"/>
          <w:szCs w:val="18"/>
        </w:rPr>
      </w:pPr>
      <w:r w:rsidRPr="002B4D04">
        <w:rPr>
          <w:rFonts w:ascii="Arial" w:hAnsi="Arial" w:cs="Arial"/>
          <w:b/>
          <w:sz w:val="18"/>
          <w:szCs w:val="18"/>
        </w:rPr>
        <w:t>Глава муниципального</w:t>
      </w:r>
      <w:r w:rsidR="0041574D" w:rsidRPr="002B4D04">
        <w:rPr>
          <w:rFonts w:ascii="Arial" w:hAnsi="Arial" w:cs="Arial"/>
          <w:b/>
          <w:sz w:val="18"/>
          <w:szCs w:val="18"/>
        </w:rPr>
        <w:t xml:space="preserve"> образования</w:t>
      </w:r>
      <w:r w:rsidRPr="002B4D04">
        <w:rPr>
          <w:rFonts w:ascii="Arial" w:hAnsi="Arial" w:cs="Arial"/>
          <w:b/>
          <w:sz w:val="18"/>
          <w:szCs w:val="18"/>
        </w:rPr>
        <w:t xml:space="preserve"> «Город Астрахань»</w:t>
      </w:r>
      <w:r w:rsidR="0041574D" w:rsidRPr="002B4D04">
        <w:rPr>
          <w:rFonts w:ascii="Arial" w:hAnsi="Arial" w:cs="Arial"/>
          <w:b/>
          <w:sz w:val="18"/>
          <w:szCs w:val="18"/>
        </w:rPr>
        <w:t xml:space="preserve"> </w:t>
      </w:r>
      <w:r w:rsidRPr="002B4D04">
        <w:rPr>
          <w:rFonts w:ascii="Arial" w:hAnsi="Arial" w:cs="Arial"/>
          <w:b/>
          <w:sz w:val="18"/>
          <w:szCs w:val="18"/>
        </w:rPr>
        <w:t>О.</w:t>
      </w:r>
      <w:r w:rsidRPr="002B4D04">
        <w:rPr>
          <w:rFonts w:ascii="Arial" w:hAnsi="Arial" w:cs="Arial"/>
          <w:b/>
          <w:sz w:val="18"/>
          <w:szCs w:val="18"/>
        </w:rPr>
        <w:t>А. Полумордвинов</w:t>
      </w:r>
    </w:p>
    <w:p w:rsidR="005472E4" w:rsidRPr="0041574D" w:rsidRDefault="005472E4" w:rsidP="0041574D">
      <w:bookmarkStart w:id="5" w:name="_GoBack"/>
      <w:bookmarkEnd w:id="5"/>
    </w:p>
    <w:sectPr w:rsidR="005472E4" w:rsidRPr="0041574D" w:rsidSect="002B4D0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44E" w:rsidRDefault="0036644E">
      <w:r>
        <w:separator/>
      </w:r>
    </w:p>
  </w:endnote>
  <w:endnote w:type="continuationSeparator" w:id="0">
    <w:p w:rsidR="0036644E" w:rsidRDefault="00366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44E" w:rsidRDefault="0036644E"/>
  </w:footnote>
  <w:footnote w:type="continuationSeparator" w:id="0">
    <w:p w:rsidR="0036644E" w:rsidRDefault="003664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D67CB"/>
    <w:multiLevelType w:val="multilevel"/>
    <w:tmpl w:val="2EB682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BE0634"/>
    <w:multiLevelType w:val="multilevel"/>
    <w:tmpl w:val="779C1E8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72E4"/>
    <w:rsid w:val="002B4D04"/>
    <w:rsid w:val="0036644E"/>
    <w:rsid w:val="0041574D"/>
    <w:rsid w:val="0054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2022-12-28T05:57:00Z</dcterms:created>
  <dcterms:modified xsi:type="dcterms:W3CDTF">2022-12-28T05:59:00Z</dcterms:modified>
</cp:coreProperties>
</file>