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9D7" w:rsidRDefault="00F439D7" w:rsidP="00F439D7">
      <w:pPr>
        <w:pStyle w:val="3"/>
      </w:pPr>
      <w:r>
        <w:t>Администрация муниципального образования «Город Астрахань»</w:t>
      </w:r>
    </w:p>
    <w:p w:rsidR="000B1585" w:rsidRDefault="00F439D7" w:rsidP="00F439D7">
      <w:pPr>
        <w:pStyle w:val="3"/>
      </w:pPr>
      <w:r>
        <w:t>РАСПОРЯЖЕНИЕ</w:t>
      </w:r>
      <w:r w:rsidR="009D4AD6">
        <w:t xml:space="preserve"> </w:t>
      </w:r>
    </w:p>
    <w:p w:rsidR="00F439D7" w:rsidRDefault="00F439D7" w:rsidP="00F439D7">
      <w:pPr>
        <w:pStyle w:val="3"/>
      </w:pPr>
      <w:r>
        <w:t>28 декабря 2023 года № 2425-р</w:t>
      </w:r>
    </w:p>
    <w:p w:rsidR="00F439D7" w:rsidRDefault="00F439D7" w:rsidP="00F439D7">
      <w:pPr>
        <w:pStyle w:val="3"/>
      </w:pPr>
      <w:r>
        <w:t>«Об освобождении земельных участков, используемых</w:t>
      </w:r>
    </w:p>
    <w:p w:rsidR="00AA03AD" w:rsidRDefault="00F439D7" w:rsidP="00F439D7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F439D7" w:rsidRDefault="00F439D7" w:rsidP="00F439D7">
      <w:pPr>
        <w:pStyle w:val="3"/>
      </w:pPr>
      <w:bookmarkStart w:id="0" w:name="_GoBack"/>
      <w:bookmarkEnd w:id="0"/>
      <w:r>
        <w:t>установленных объектов движимого имущества»</w:t>
      </w:r>
    </w:p>
    <w:p w:rsidR="00F439D7" w:rsidRDefault="00F439D7" w:rsidP="00F439D7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30.11.2023 № 12:</w:t>
      </w:r>
    </w:p>
    <w:p w:rsidR="00F439D7" w:rsidRDefault="00F439D7" w:rsidP="00F439D7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F439D7" w:rsidRDefault="00F439D7" w:rsidP="00F439D7">
      <w:pPr>
        <w:pStyle w:val="a3"/>
        <w:ind w:firstLine="709"/>
      </w:pPr>
      <w:r>
        <w:t>1.1. В Кировском районе города Астрахани:</w:t>
      </w:r>
    </w:p>
    <w:p w:rsidR="00F439D7" w:rsidRDefault="00F439D7" w:rsidP="00F439D7">
      <w:pPr>
        <w:pStyle w:val="a3"/>
        <w:ind w:firstLine="709"/>
      </w:pPr>
      <w:r>
        <w:t>1.1.1. Нестационарный объект - автомат-силомер (Петровский фонтан вблизи киоска «Славица»), расположенный по адресу: ул. М. Горького, д. 3/4.</w:t>
      </w:r>
    </w:p>
    <w:p w:rsidR="00F439D7" w:rsidRDefault="00F439D7" w:rsidP="00F439D7">
      <w:pPr>
        <w:pStyle w:val="a3"/>
        <w:ind w:firstLine="709"/>
      </w:pPr>
      <w:r>
        <w:t>1.1.2. Нестационарный объект - металлический навес (над входом в кафе «</w:t>
      </w:r>
      <w:proofErr w:type="spellStart"/>
      <w:r>
        <w:t>Loft</w:t>
      </w:r>
      <w:proofErr w:type="spellEnd"/>
      <w:r>
        <w:t xml:space="preserve">»), расположенный по адресу: ул. Чернышевского, д. 9. </w:t>
      </w:r>
    </w:p>
    <w:p w:rsidR="00F439D7" w:rsidRDefault="00F439D7" w:rsidP="00F439D7">
      <w:pPr>
        <w:pStyle w:val="a3"/>
        <w:ind w:firstLine="709"/>
      </w:pPr>
      <w:r>
        <w:t>1.1.3. Нестационарный объект - металлический навес (над входом в центр паровых коктейлей «</w:t>
      </w:r>
      <w:proofErr w:type="spellStart"/>
      <w:r>
        <w:t>Aura</w:t>
      </w:r>
      <w:proofErr w:type="spellEnd"/>
      <w:r>
        <w:t>»), расположенный по адресу: ул. Чернышевского, д. 7.</w:t>
      </w:r>
    </w:p>
    <w:p w:rsidR="00F439D7" w:rsidRDefault="00F439D7" w:rsidP="00F439D7">
      <w:pPr>
        <w:pStyle w:val="a3"/>
        <w:ind w:firstLine="709"/>
      </w:pPr>
      <w:r>
        <w:rPr>
          <w:spacing w:val="9"/>
        </w:rPr>
        <w:t xml:space="preserve">1.1.4. Металлический гараж, расположенный по адресу: ул. С. Перовской, д. </w:t>
      </w:r>
      <w:r>
        <w:t>101/12.</w:t>
      </w:r>
    </w:p>
    <w:p w:rsidR="00F439D7" w:rsidRDefault="00F439D7" w:rsidP="00F439D7">
      <w:pPr>
        <w:pStyle w:val="a3"/>
        <w:ind w:firstLine="709"/>
      </w:pPr>
      <w:r>
        <w:rPr>
          <w:spacing w:val="0"/>
        </w:rPr>
        <w:t xml:space="preserve">1.1.5. </w:t>
      </w:r>
      <w:proofErr w:type="gramStart"/>
      <w:r>
        <w:rPr>
          <w:spacing w:val="0"/>
        </w:rPr>
        <w:t xml:space="preserve">Аппарат-силомер, автомат «Газ-вода», расположенные по адресу: ул. </w:t>
      </w:r>
      <w:r>
        <w:t>Победы, д. 53/3.</w:t>
      </w:r>
      <w:proofErr w:type="gramEnd"/>
    </w:p>
    <w:p w:rsidR="00F439D7" w:rsidRDefault="00F439D7" w:rsidP="00F439D7">
      <w:pPr>
        <w:pStyle w:val="a3"/>
        <w:ind w:firstLine="709"/>
      </w:pPr>
      <w:r>
        <w:t xml:space="preserve">1.1.6. </w:t>
      </w:r>
      <w:proofErr w:type="gramStart"/>
      <w:r>
        <w:t>Нестационарный объект - автомат-силомер (2 ед.), расположенный по адресу: ул. М. Горького, д. 2 «Б».</w:t>
      </w:r>
      <w:proofErr w:type="gramEnd"/>
    </w:p>
    <w:p w:rsidR="00F439D7" w:rsidRDefault="00F439D7" w:rsidP="00F439D7">
      <w:pPr>
        <w:pStyle w:val="a3"/>
        <w:ind w:firstLine="709"/>
      </w:pPr>
      <w:r>
        <w:t>1.2. В Ленинском районе города Астрахани:</w:t>
      </w:r>
    </w:p>
    <w:p w:rsidR="00F439D7" w:rsidRDefault="00F439D7" w:rsidP="00F439D7">
      <w:pPr>
        <w:pStyle w:val="a3"/>
        <w:ind w:firstLine="709"/>
      </w:pPr>
      <w:r>
        <w:t>1.2.1. Нестационарный торговый объект - автолавка, расположенная по адресу: пл. Вокзальная, д. 13.</w:t>
      </w:r>
    </w:p>
    <w:p w:rsidR="00F439D7" w:rsidRDefault="00F439D7" w:rsidP="00F439D7">
      <w:pPr>
        <w:pStyle w:val="a3"/>
        <w:ind w:firstLine="709"/>
      </w:pPr>
      <w:r>
        <w:t xml:space="preserve">1.2.2. Нестационарный торговый объект, расположенный по адресу: пл. </w:t>
      </w:r>
      <w:proofErr w:type="gramStart"/>
      <w:r>
        <w:t>Вокзальная</w:t>
      </w:r>
      <w:proofErr w:type="gramEnd"/>
      <w:r>
        <w:t>, д. 13.</w:t>
      </w:r>
    </w:p>
    <w:p w:rsidR="00F439D7" w:rsidRDefault="00F439D7" w:rsidP="00F439D7">
      <w:pPr>
        <w:pStyle w:val="a3"/>
        <w:ind w:firstLine="709"/>
      </w:pPr>
      <w:r>
        <w:t xml:space="preserve">1.2.3. Металлический гараж, металлический забор, </w:t>
      </w:r>
      <w:proofErr w:type="gramStart"/>
      <w:r>
        <w:t>расположенные</w:t>
      </w:r>
      <w:proofErr w:type="gramEnd"/>
      <w:r>
        <w:t xml:space="preserve"> по адресу: ул. Красноармейская, д. 16.</w:t>
      </w:r>
    </w:p>
    <w:p w:rsidR="00F439D7" w:rsidRDefault="00F439D7" w:rsidP="00F439D7">
      <w:pPr>
        <w:pStyle w:val="a3"/>
        <w:ind w:firstLine="709"/>
      </w:pPr>
      <w:r>
        <w:t xml:space="preserve">1.2.4. </w:t>
      </w:r>
      <w:proofErr w:type="gramStart"/>
      <w:r>
        <w:t>Нестационарный объект - автомат-силомер, расположенный по адресу: ул. Татищева, д. 7, литера «А».</w:t>
      </w:r>
      <w:proofErr w:type="gramEnd"/>
    </w:p>
    <w:p w:rsidR="00F439D7" w:rsidRDefault="00F439D7" w:rsidP="00F439D7">
      <w:pPr>
        <w:pStyle w:val="a3"/>
        <w:ind w:firstLine="709"/>
        <w:rPr>
          <w:spacing w:val="9"/>
        </w:rPr>
      </w:pPr>
      <w:r>
        <w:rPr>
          <w:spacing w:val="9"/>
        </w:rPr>
        <w:t>1.2.5. Нестационарный объект, расположенный по адресу: ул. Яблочкова, д. 22/1.</w:t>
      </w:r>
    </w:p>
    <w:p w:rsidR="00F439D7" w:rsidRDefault="00F439D7" w:rsidP="00F439D7">
      <w:pPr>
        <w:pStyle w:val="a3"/>
        <w:ind w:firstLine="709"/>
      </w:pPr>
      <w:r>
        <w:t>1.2.5. Беседка, расположенная по адресу: ул. Жилая, д. 9 «Г»/1.</w:t>
      </w:r>
    </w:p>
    <w:p w:rsidR="00F439D7" w:rsidRDefault="00F439D7" w:rsidP="00F439D7">
      <w:pPr>
        <w:pStyle w:val="a3"/>
        <w:ind w:firstLine="709"/>
      </w:pPr>
      <w:r>
        <w:t>1.3. В Советском районе города Астрахани:</w:t>
      </w:r>
    </w:p>
    <w:p w:rsidR="00F439D7" w:rsidRDefault="00F439D7" w:rsidP="00F439D7">
      <w:pPr>
        <w:pStyle w:val="a3"/>
        <w:ind w:firstLine="709"/>
      </w:pPr>
      <w:r>
        <w:t>1.3.1. Деревянный забор, расположенный по адресу: ул. Александрова, д. 3.</w:t>
      </w:r>
    </w:p>
    <w:p w:rsidR="00F439D7" w:rsidRDefault="00F439D7" w:rsidP="00F439D7">
      <w:pPr>
        <w:pStyle w:val="a3"/>
        <w:ind w:firstLine="709"/>
      </w:pPr>
      <w:r>
        <w:t>1.3.2. Ограждение (забор), расположенное по адресу: ул. Кулибина, д. 1.</w:t>
      </w:r>
    </w:p>
    <w:p w:rsidR="00F439D7" w:rsidRDefault="00F439D7" w:rsidP="00F439D7">
      <w:pPr>
        <w:pStyle w:val="a3"/>
        <w:ind w:firstLine="709"/>
        <w:rPr>
          <w:spacing w:val="2"/>
        </w:rPr>
      </w:pPr>
      <w:r>
        <w:rPr>
          <w:spacing w:val="2"/>
        </w:rPr>
        <w:t xml:space="preserve">1.3.3. Металлическое ограждение (забор), расположенное по адресу: ул. 1-я </w:t>
      </w:r>
      <w:proofErr w:type="gramStart"/>
      <w:r>
        <w:rPr>
          <w:spacing w:val="2"/>
        </w:rPr>
        <w:t>Просторная</w:t>
      </w:r>
      <w:proofErr w:type="gramEnd"/>
      <w:r>
        <w:rPr>
          <w:spacing w:val="2"/>
        </w:rPr>
        <w:t>, д. 12.</w:t>
      </w:r>
    </w:p>
    <w:p w:rsidR="00F439D7" w:rsidRDefault="00F439D7" w:rsidP="00F439D7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F439D7" w:rsidRDefault="00F439D7" w:rsidP="00F439D7">
      <w:pPr>
        <w:pStyle w:val="a3"/>
        <w:ind w:firstLine="709"/>
      </w:pPr>
      <w:r>
        <w:t>1.4.1. Холодильное оборудование, металлическая конструкция, расположенные по адресу: ул. Л. Толстого, д. 24 «а».</w:t>
      </w:r>
    </w:p>
    <w:p w:rsidR="00F439D7" w:rsidRDefault="00F439D7" w:rsidP="00F439D7">
      <w:pPr>
        <w:pStyle w:val="a3"/>
        <w:ind w:firstLine="709"/>
      </w:pPr>
      <w:r>
        <w:t>1.4.2. Нестационарный торговый объект - киоск и холодильное оборудование, расположенные по адресу: пл. Бумажников, д. 11 «А».</w:t>
      </w:r>
    </w:p>
    <w:p w:rsidR="00F439D7" w:rsidRDefault="00F439D7" w:rsidP="00F439D7">
      <w:pPr>
        <w:pStyle w:val="a3"/>
        <w:ind w:firstLine="709"/>
        <w:rPr>
          <w:spacing w:val="2"/>
        </w:rPr>
      </w:pPr>
      <w:r>
        <w:rPr>
          <w:spacing w:val="2"/>
        </w:rPr>
        <w:t xml:space="preserve">1.4.3. Емкость по реализации питьевой воды, расположенная по адресу: пер. </w:t>
      </w:r>
      <w:proofErr w:type="gramStart"/>
      <w:r>
        <w:rPr>
          <w:spacing w:val="2"/>
        </w:rPr>
        <w:t>Пеший</w:t>
      </w:r>
      <w:proofErr w:type="gramEnd"/>
      <w:r>
        <w:rPr>
          <w:spacing w:val="2"/>
        </w:rPr>
        <w:t>, д. 19/1.</w:t>
      </w:r>
    </w:p>
    <w:p w:rsidR="00F439D7" w:rsidRDefault="00F439D7" w:rsidP="00F439D7">
      <w:pPr>
        <w:pStyle w:val="a3"/>
        <w:ind w:firstLine="709"/>
      </w:pPr>
      <w:r>
        <w:t xml:space="preserve">1.4.4. Павильон и хозяйственная постройка, </w:t>
      </w:r>
      <w:proofErr w:type="gramStart"/>
      <w:r>
        <w:t>расположенные</w:t>
      </w:r>
      <w:proofErr w:type="gramEnd"/>
      <w:r>
        <w:t xml:space="preserve"> по адресу: ул. Шоссейная, д. 15, к. 1.</w:t>
      </w:r>
    </w:p>
    <w:p w:rsidR="00F439D7" w:rsidRDefault="00F439D7" w:rsidP="00F439D7">
      <w:pPr>
        <w:pStyle w:val="a3"/>
        <w:ind w:firstLine="709"/>
      </w:pPr>
      <w:r>
        <w:t>1.4.5. Павильон, расположенный по адресу: ул. Дворжака, 6 «б».</w:t>
      </w:r>
    </w:p>
    <w:p w:rsidR="00F439D7" w:rsidRDefault="00F439D7" w:rsidP="00F439D7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F439D7" w:rsidRDefault="00F439D7" w:rsidP="00F439D7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F439D7" w:rsidRDefault="00F439D7" w:rsidP="00F439D7">
      <w:pPr>
        <w:pStyle w:val="a3"/>
        <w:ind w:firstLine="709"/>
        <w:rPr>
          <w:spacing w:val="9"/>
        </w:rPr>
      </w:pPr>
      <w:r>
        <w:rPr>
          <w:spacing w:val="9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9"/>
        </w:rPr>
        <w:t>Трусовского</w:t>
      </w:r>
      <w:proofErr w:type="spellEnd"/>
      <w:r>
        <w:rPr>
          <w:spacing w:val="9"/>
        </w:rPr>
        <w:t xml:space="preserve"> района города Астрахани, - территорию ООО «А</w:t>
      </w:r>
      <w:proofErr w:type="gramStart"/>
      <w:r>
        <w:rPr>
          <w:spacing w:val="9"/>
        </w:rPr>
        <w:t>1</w:t>
      </w:r>
      <w:proofErr w:type="gramEnd"/>
      <w:r>
        <w:rPr>
          <w:spacing w:val="9"/>
        </w:rPr>
        <w:t>», расположенную по адресу: г. Астрахань, Трусовский район, ул. Керченская, д. 57;</w:t>
      </w:r>
    </w:p>
    <w:p w:rsidR="00F439D7" w:rsidRDefault="00F439D7" w:rsidP="00F439D7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F439D7" w:rsidRDefault="00F439D7" w:rsidP="00F439D7">
      <w:pPr>
        <w:pStyle w:val="a3"/>
        <w:ind w:firstLine="709"/>
        <w:rPr>
          <w:spacing w:val="5"/>
        </w:rPr>
      </w:pPr>
      <w:r>
        <w:rPr>
          <w:spacing w:val="5"/>
        </w:rPr>
        <w:lastRenderedPageBreak/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5а,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1.</w:t>
      </w:r>
    </w:p>
    <w:p w:rsidR="00F439D7" w:rsidRDefault="00F439D7" w:rsidP="00F439D7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F439D7" w:rsidRDefault="00F439D7" w:rsidP="00F439D7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F439D7" w:rsidRDefault="00F439D7" w:rsidP="00F439D7">
      <w:pPr>
        <w:pStyle w:val="a3"/>
        <w:ind w:firstLine="709"/>
        <w:rPr>
          <w:spacing w:val="2"/>
        </w:rPr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439D7" w:rsidRDefault="00F439D7" w:rsidP="00F439D7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439D7" w:rsidRDefault="00F439D7" w:rsidP="00F439D7">
      <w:pPr>
        <w:pStyle w:val="a3"/>
        <w:ind w:firstLine="709"/>
      </w:pPr>
      <w: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F439D7" w:rsidRDefault="00F439D7" w:rsidP="00F439D7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F439D7" w:rsidRDefault="00F439D7" w:rsidP="00F439D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439D7" w:rsidRDefault="00F439D7" w:rsidP="00F439D7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AA03AD"/>
    <w:sectPr w:rsidR="00FF4A14" w:rsidSect="00F439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9D7"/>
    <w:rsid w:val="000B1585"/>
    <w:rsid w:val="008505A8"/>
    <w:rsid w:val="009D4AD6"/>
    <w:rsid w:val="00A56E3A"/>
    <w:rsid w:val="00AA03AD"/>
    <w:rsid w:val="00F4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39D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39D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39D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39D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848</Words>
  <Characters>4837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2024-01-11T07:10:00Z</dcterms:created>
  <dcterms:modified xsi:type="dcterms:W3CDTF">2024-01-11T07:11:00Z</dcterms:modified>
</cp:coreProperties>
</file>