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489" w:rsidRDefault="00405489" w:rsidP="00405489">
      <w:pPr>
        <w:pStyle w:val="3"/>
      </w:pPr>
      <w:r>
        <w:t>Администрация муниципального образования</w:t>
      </w:r>
    </w:p>
    <w:p w:rsidR="00405489" w:rsidRDefault="00405489" w:rsidP="00405489">
      <w:pPr>
        <w:pStyle w:val="3"/>
      </w:pPr>
      <w:r>
        <w:t>«Городской округ города Астрахань»</w:t>
      </w:r>
    </w:p>
    <w:p w:rsidR="00503CB9" w:rsidRDefault="00405489" w:rsidP="00405489">
      <w:pPr>
        <w:pStyle w:val="3"/>
      </w:pPr>
      <w:r>
        <w:t>РАСПОРЯЖЕНИЕ</w:t>
      </w:r>
      <w:r>
        <w:t xml:space="preserve"> </w:t>
      </w:r>
    </w:p>
    <w:p w:rsidR="00405489" w:rsidRDefault="00405489" w:rsidP="00405489">
      <w:pPr>
        <w:pStyle w:val="3"/>
      </w:pPr>
      <w:bookmarkStart w:id="0" w:name="_GoBack"/>
      <w:bookmarkEnd w:id="0"/>
      <w:r>
        <w:t>28 марта 2025 года № 397-р</w:t>
      </w:r>
    </w:p>
    <w:p w:rsidR="00405489" w:rsidRDefault="00405489" w:rsidP="00405489">
      <w:pPr>
        <w:pStyle w:val="3"/>
      </w:pPr>
      <w:r>
        <w:t xml:space="preserve">«Об изъятии для муниципальных нужд муниципального </w:t>
      </w:r>
    </w:p>
    <w:p w:rsidR="00405489" w:rsidRDefault="00405489" w:rsidP="00405489">
      <w:pPr>
        <w:pStyle w:val="3"/>
      </w:pPr>
      <w:r>
        <w:t>образования «Городской округ город Астрахань»</w:t>
      </w:r>
    </w:p>
    <w:p w:rsidR="00405489" w:rsidRDefault="00405489" w:rsidP="00405489">
      <w:pPr>
        <w:pStyle w:val="3"/>
      </w:pPr>
      <w:r>
        <w:t xml:space="preserve"> доли земельного участка и жилого помещения многоквартирного дома (литера «А») по ул. Куйбышева, 44 в Ленинском районе»</w:t>
      </w:r>
    </w:p>
    <w:p w:rsidR="00405489" w:rsidRDefault="00405489" w:rsidP="00405489">
      <w:pPr>
        <w:pStyle w:val="a3"/>
        <w:ind w:firstLine="709"/>
      </w:pPr>
      <w:proofErr w:type="gramStart"/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 xml:space="preserve">. 11, 49, </w:t>
      </w:r>
      <w:r>
        <w:t>56.2, 56.3, 56.6, 56.7 Земельного кодекса Российской Федерации, заключением о признании многоквартирного жилого дома аварийным и подлежащим сносу от 24.10.2008 № 8, распоряжением мэра города Астрахани от 23.12.2008 № 1358-р-м «О переселении граждан и сносе многоквартирных домов, признанных аварийными и подлежащих сносу» с изменением, внесенным распоряжением администрации</w:t>
      </w:r>
      <w:proofErr w:type="gramEnd"/>
      <w:r>
        <w:t xml:space="preserve"> города Астрахани от 02.12.2009 № 1009-р:</w:t>
      </w:r>
    </w:p>
    <w:p w:rsidR="00405489" w:rsidRDefault="00405489" w:rsidP="00405489">
      <w:pPr>
        <w:pStyle w:val="a3"/>
        <w:ind w:firstLine="709"/>
        <w:rPr>
          <w:spacing w:val="11"/>
        </w:rPr>
      </w:pPr>
      <w:r>
        <w:rPr>
          <w:spacing w:val="11"/>
        </w:rPr>
        <w:t xml:space="preserve">1. </w:t>
      </w:r>
      <w:proofErr w:type="gramStart"/>
      <w:r>
        <w:rPr>
          <w:spacing w:val="11"/>
        </w:rPr>
        <w:t xml:space="preserve">Изъять для муниципальных нужд муниципального образования «Городской округ город Астрахань» долю земельного участка (кадастровый номер 30:12:020339:4), пропорциональную площади жилого помещения (квартиры) № 2 в многоквартирном доме (литера «А») из расчета общей площади земельного участка 792 кв. м, и жилое помещение (квартиру) </w:t>
      </w:r>
      <w:r>
        <w:rPr>
          <w:spacing w:val="9"/>
        </w:rPr>
        <w:t>№ 2 в многоквартирном доме (литера «А»), расположенные по адресу: г. Астрахань, ул. Куйбышева, 44 в Ленинском районе</w:t>
      </w:r>
      <w:proofErr w:type="gramEnd"/>
      <w:r>
        <w:rPr>
          <w:spacing w:val="9"/>
        </w:rPr>
        <w:t xml:space="preserve"> (далее - недвижимое имущество).</w:t>
      </w:r>
    </w:p>
    <w:p w:rsidR="00405489" w:rsidRDefault="00405489" w:rsidP="00405489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405489" w:rsidRDefault="00405489" w:rsidP="00405489">
      <w:pPr>
        <w:pStyle w:val="a3"/>
        <w:ind w:firstLine="709"/>
      </w:pPr>
      <w:r>
        <w:t>2.1. В течение десяти дней со дня принятия, направить копию настоящего распоряжения администрации муниципального образования «Городской округ город Астрахань» правообладателю недвижимого имущества и в управление Федеральной службы государственной регистрации, кадастра и картографии по Астраханской области.</w:t>
      </w:r>
    </w:p>
    <w:p w:rsidR="00405489" w:rsidRDefault="00405489" w:rsidP="00405489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405489" w:rsidRDefault="00405489" w:rsidP="00405489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405489" w:rsidRDefault="00405489" w:rsidP="00405489">
      <w:pPr>
        <w:pStyle w:val="a3"/>
        <w:ind w:firstLine="709"/>
      </w:pPr>
      <w:r>
        <w:t>2.4. Обеспечить заключение соглашения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05489" w:rsidRDefault="00405489" w:rsidP="00405489">
      <w:pPr>
        <w:pStyle w:val="a3"/>
        <w:ind w:firstLine="709"/>
      </w:pPr>
      <w:r>
        <w:t>2.5.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405489" w:rsidRDefault="00405489" w:rsidP="00405489">
      <w:pPr>
        <w:pStyle w:val="a3"/>
        <w:ind w:firstLine="709"/>
      </w:pPr>
      <w:r>
        <w:t>3. Правообладателю изымаемого недвижимого имущества обеспечить доступ к земельному участку и расположенному на нем объекту недвижимого имущества в целях определения их рыночной стоимости.</w:t>
      </w:r>
    </w:p>
    <w:p w:rsidR="00405489" w:rsidRDefault="00405489" w:rsidP="00405489">
      <w:pPr>
        <w:pStyle w:val="a3"/>
        <w:ind w:firstLine="709"/>
        <w:rPr>
          <w:spacing w:val="2"/>
        </w:rPr>
      </w:pPr>
      <w:r>
        <w:rPr>
          <w:spacing w:val="2"/>
        </w:rP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405489" w:rsidRDefault="00405489" w:rsidP="00405489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05489" w:rsidRDefault="00405489" w:rsidP="00405489">
      <w:pPr>
        <w:pStyle w:val="a3"/>
        <w:ind w:firstLine="709"/>
        <w:rPr>
          <w:spacing w:val="5"/>
        </w:rPr>
      </w:pPr>
      <w:r>
        <w:rPr>
          <w:spacing w:val="5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05489" w:rsidRDefault="00405489" w:rsidP="00405489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405489" w:rsidRDefault="00405489" w:rsidP="00405489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405489" w:rsidRDefault="00405489" w:rsidP="00405489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405489" w:rsidRDefault="00405489" w:rsidP="00405489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503CB9"/>
    <w:sectPr w:rsidR="00FF4A14" w:rsidSect="0040548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489"/>
    <w:rsid w:val="00405489"/>
    <w:rsid w:val="00503CB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548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54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548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54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619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2025-04-03T05:59:00Z</dcterms:created>
  <dcterms:modified xsi:type="dcterms:W3CDTF">2025-04-03T06:00:00Z</dcterms:modified>
</cp:coreProperties>
</file>