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BF1" w:rsidRPr="00B20AFE" w:rsidRDefault="00A80BF1" w:rsidP="00B20AFE">
      <w:pPr>
        <w:jc w:val="center"/>
        <w:rPr>
          <w:rFonts w:asciiTheme="majorHAnsi" w:hAnsiTheme="majorHAnsi"/>
          <w:b/>
          <w:sz w:val="20"/>
          <w:szCs w:val="20"/>
        </w:rPr>
      </w:pPr>
      <w:r w:rsidRPr="00B20AF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</w:p>
    <w:p w:rsidR="00B20AFE" w:rsidRPr="00B20AFE" w:rsidRDefault="00B353AB" w:rsidP="00B20AFE">
      <w:pPr>
        <w:jc w:val="center"/>
        <w:rPr>
          <w:rFonts w:asciiTheme="majorHAnsi" w:hAnsiTheme="majorHAnsi"/>
          <w:b/>
          <w:sz w:val="20"/>
          <w:szCs w:val="20"/>
        </w:rPr>
      </w:pPr>
      <w:r w:rsidRPr="00B20AFE">
        <w:rPr>
          <w:rFonts w:asciiTheme="majorHAnsi" w:hAnsiTheme="majorHAnsi"/>
          <w:b/>
          <w:sz w:val="20"/>
          <w:szCs w:val="20"/>
        </w:rPr>
        <w:t>РАСПОРЯЖЕНИЕ</w:t>
      </w:r>
    </w:p>
    <w:p w:rsidR="00A52F32" w:rsidRPr="00B20AFE" w:rsidRDefault="00B353AB" w:rsidP="00B20AFE">
      <w:pPr>
        <w:jc w:val="center"/>
        <w:rPr>
          <w:rFonts w:asciiTheme="majorHAnsi" w:hAnsiTheme="majorHAnsi"/>
          <w:b/>
          <w:sz w:val="20"/>
          <w:szCs w:val="20"/>
        </w:rPr>
      </w:pPr>
      <w:r w:rsidRPr="00B20AFE">
        <w:rPr>
          <w:rFonts w:asciiTheme="majorHAnsi" w:hAnsiTheme="majorHAnsi"/>
          <w:b/>
          <w:sz w:val="20"/>
          <w:szCs w:val="20"/>
        </w:rPr>
        <w:t>28 октября 2024 года</w:t>
      </w:r>
      <w:r w:rsidR="00A80BF1" w:rsidRPr="00B20AFE">
        <w:rPr>
          <w:rFonts w:asciiTheme="majorHAnsi" w:hAnsiTheme="majorHAnsi"/>
          <w:b/>
          <w:sz w:val="20"/>
          <w:szCs w:val="20"/>
        </w:rPr>
        <w:t xml:space="preserve"> № </w:t>
      </w:r>
      <w:r w:rsidRPr="00B20AFE">
        <w:rPr>
          <w:rFonts w:asciiTheme="majorHAnsi" w:hAnsiTheme="majorHAnsi"/>
          <w:b/>
          <w:sz w:val="20"/>
          <w:szCs w:val="20"/>
        </w:rPr>
        <w:t>1952-р</w:t>
      </w:r>
    </w:p>
    <w:p w:rsidR="00B20AFE" w:rsidRDefault="00A80BF1" w:rsidP="00B20AFE">
      <w:pPr>
        <w:jc w:val="center"/>
        <w:rPr>
          <w:rFonts w:asciiTheme="majorHAnsi" w:hAnsiTheme="majorHAnsi"/>
          <w:b/>
          <w:sz w:val="20"/>
          <w:szCs w:val="20"/>
        </w:rPr>
      </w:pPr>
      <w:r w:rsidRPr="00B20AFE">
        <w:rPr>
          <w:rFonts w:asciiTheme="majorHAnsi" w:hAnsiTheme="majorHAnsi"/>
          <w:b/>
          <w:sz w:val="20"/>
          <w:szCs w:val="20"/>
        </w:rPr>
        <w:t>«</w:t>
      </w:r>
      <w:r w:rsidR="00B353AB" w:rsidRPr="00B20AFE">
        <w:rPr>
          <w:rFonts w:asciiTheme="majorHAnsi" w:hAnsiTheme="majorHAnsi"/>
          <w:b/>
          <w:sz w:val="20"/>
          <w:szCs w:val="20"/>
        </w:rPr>
        <w:t>О постановке на баланс</w:t>
      </w:r>
      <w:r w:rsidRPr="00B20AFE">
        <w:rPr>
          <w:rFonts w:asciiTheme="majorHAnsi" w:hAnsiTheme="majorHAnsi"/>
          <w:b/>
          <w:sz w:val="20"/>
          <w:szCs w:val="20"/>
        </w:rPr>
        <w:t xml:space="preserve"> </w:t>
      </w:r>
      <w:r w:rsidR="00B353AB" w:rsidRPr="00B20AFE">
        <w:rPr>
          <w:rFonts w:asciiTheme="majorHAnsi" w:hAnsiTheme="majorHAnsi"/>
          <w:b/>
          <w:sz w:val="20"/>
          <w:szCs w:val="20"/>
        </w:rPr>
        <w:t>МУП г. Астрахани «Коммунэнерго»</w:t>
      </w:r>
    </w:p>
    <w:p w:rsidR="00A52F32" w:rsidRPr="00B20AFE" w:rsidRDefault="00B353AB" w:rsidP="00B20AFE">
      <w:pPr>
        <w:jc w:val="center"/>
        <w:rPr>
          <w:rFonts w:asciiTheme="majorHAnsi" w:hAnsiTheme="majorHAnsi"/>
          <w:b/>
          <w:sz w:val="20"/>
          <w:szCs w:val="20"/>
        </w:rPr>
      </w:pPr>
      <w:r w:rsidRPr="00B20AFE">
        <w:rPr>
          <w:rFonts w:asciiTheme="majorHAnsi" w:hAnsiTheme="majorHAnsi"/>
          <w:b/>
          <w:sz w:val="20"/>
          <w:szCs w:val="20"/>
        </w:rPr>
        <w:t xml:space="preserve"> ранее неучтенных сетей теплоснабжения</w:t>
      </w:r>
      <w:r w:rsidR="00A80BF1" w:rsidRPr="00B20AFE">
        <w:rPr>
          <w:rFonts w:asciiTheme="majorHAnsi" w:hAnsiTheme="majorHAnsi"/>
          <w:b/>
          <w:sz w:val="20"/>
          <w:szCs w:val="20"/>
        </w:rPr>
        <w:t>»</w:t>
      </w:r>
    </w:p>
    <w:p w:rsidR="00A52F32" w:rsidRPr="00B20AFE" w:rsidRDefault="00B353AB" w:rsidP="00B20AF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20AFE">
        <w:rPr>
          <w:rFonts w:ascii="Arial" w:hAnsi="Arial" w:cs="Arial"/>
          <w:sz w:val="18"/>
          <w:szCs w:val="18"/>
        </w:rPr>
        <w:t xml:space="preserve">В соответствии с положениями Федерального </w:t>
      </w:r>
      <w:r w:rsidRPr="00B20AFE">
        <w:rPr>
          <w:rFonts w:ascii="Arial" w:hAnsi="Arial" w:cs="Arial"/>
          <w:sz w:val="18"/>
          <w:szCs w:val="18"/>
        </w:rPr>
        <w:t>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постановлением администрации муниципального образования «Город Астрахань» от</w:t>
      </w:r>
      <w:r w:rsidRPr="00B20AFE">
        <w:rPr>
          <w:rFonts w:ascii="Arial" w:hAnsi="Arial" w:cs="Arial"/>
          <w:sz w:val="18"/>
          <w:szCs w:val="18"/>
        </w:rPr>
        <w:t xml:space="preserve"> 15.12.2016 № 8602 «Об утверждении Положения о порядке принятия эксплуатирующими муниципальными предприятиями движимого имущества - инженерных сетей на баланс как ранее неучтенных», для обеспечения нормального функционирования объектов жилищно-коммунальног</w:t>
      </w:r>
      <w:r w:rsidRPr="00B20AFE">
        <w:rPr>
          <w:rFonts w:ascii="Arial" w:hAnsi="Arial" w:cs="Arial"/>
          <w:sz w:val="18"/>
          <w:szCs w:val="18"/>
        </w:rPr>
        <w:t>о хозяйства города:</w:t>
      </w:r>
      <w:proofErr w:type="gramEnd"/>
    </w:p>
    <w:p w:rsidR="00A52F32" w:rsidRPr="00B20AFE" w:rsidRDefault="00A80BF1" w:rsidP="00B20A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0AFE">
        <w:rPr>
          <w:rFonts w:ascii="Arial" w:hAnsi="Arial" w:cs="Arial"/>
          <w:sz w:val="18"/>
          <w:szCs w:val="18"/>
        </w:rPr>
        <w:t xml:space="preserve">1. </w:t>
      </w:r>
      <w:r w:rsidR="00B353AB" w:rsidRPr="00B20AFE">
        <w:rPr>
          <w:rFonts w:ascii="Arial" w:hAnsi="Arial" w:cs="Arial"/>
          <w:sz w:val="18"/>
          <w:szCs w:val="18"/>
        </w:rPr>
        <w:t>МУП г. Астрахани «Коммунэнерго»:</w:t>
      </w:r>
    </w:p>
    <w:p w:rsidR="00A52F32" w:rsidRPr="00B20AFE" w:rsidRDefault="00A80BF1" w:rsidP="00B20A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0AFE">
        <w:rPr>
          <w:rFonts w:ascii="Arial" w:hAnsi="Arial" w:cs="Arial"/>
          <w:sz w:val="18"/>
          <w:szCs w:val="18"/>
        </w:rPr>
        <w:t xml:space="preserve">1.1. </w:t>
      </w:r>
      <w:r w:rsidR="00B353AB" w:rsidRPr="00B20AFE">
        <w:rPr>
          <w:rFonts w:ascii="Arial" w:hAnsi="Arial" w:cs="Arial"/>
          <w:sz w:val="18"/>
          <w:szCs w:val="18"/>
        </w:rPr>
        <w:t>Поставить на баланс сети теплоснабжения, согласно приложению к настоящему распоряжению администрации муниципального образования «Городской округ город Астрахань» как ранее неучтенные.</w:t>
      </w:r>
    </w:p>
    <w:p w:rsidR="00A52F32" w:rsidRPr="00B20AFE" w:rsidRDefault="00A80BF1" w:rsidP="00B20A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0AFE">
        <w:rPr>
          <w:rFonts w:ascii="Arial" w:hAnsi="Arial" w:cs="Arial"/>
          <w:sz w:val="18"/>
          <w:szCs w:val="18"/>
        </w:rPr>
        <w:t xml:space="preserve">1.2. </w:t>
      </w:r>
      <w:r w:rsidR="00B353AB" w:rsidRPr="00B20AFE">
        <w:rPr>
          <w:rFonts w:ascii="Arial" w:hAnsi="Arial" w:cs="Arial"/>
          <w:sz w:val="18"/>
          <w:szCs w:val="18"/>
        </w:rPr>
        <w:t xml:space="preserve">Произвести расчет </w:t>
      </w:r>
      <w:r w:rsidR="00B353AB" w:rsidRPr="00B20AFE">
        <w:rPr>
          <w:rFonts w:ascii="Arial" w:hAnsi="Arial" w:cs="Arial"/>
          <w:sz w:val="18"/>
          <w:szCs w:val="18"/>
        </w:rPr>
        <w:t>финансовых средств необходимых на эксплуатацию, техническое содержание и реконструкцию принятых сетей теплоснабжения для включения затрат в тариф на следующий период регулирования.</w:t>
      </w:r>
    </w:p>
    <w:p w:rsidR="00A52F32" w:rsidRPr="00B20AFE" w:rsidRDefault="00A80BF1" w:rsidP="00B20A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0AFE">
        <w:rPr>
          <w:rFonts w:ascii="Arial" w:hAnsi="Arial" w:cs="Arial"/>
          <w:sz w:val="18"/>
          <w:szCs w:val="18"/>
        </w:rPr>
        <w:t xml:space="preserve">2. </w:t>
      </w:r>
      <w:r w:rsidR="00B353AB" w:rsidRPr="00B20AFE">
        <w:rPr>
          <w:rFonts w:ascii="Arial" w:hAnsi="Arial" w:cs="Arial"/>
          <w:sz w:val="18"/>
          <w:szCs w:val="18"/>
        </w:rPr>
        <w:t>У</w:t>
      </w:r>
      <w:r w:rsidR="00B353AB" w:rsidRPr="00B20AFE">
        <w:rPr>
          <w:rFonts w:ascii="Arial" w:hAnsi="Arial" w:cs="Arial"/>
          <w:sz w:val="18"/>
          <w:szCs w:val="18"/>
        </w:rPr>
        <w:t>правлению</w:t>
      </w:r>
      <w:r w:rsidR="00B353AB" w:rsidRPr="00B20AFE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="00B20AFE">
        <w:rPr>
          <w:rFonts w:ascii="Arial" w:hAnsi="Arial" w:cs="Arial"/>
          <w:sz w:val="18"/>
          <w:szCs w:val="18"/>
        </w:rPr>
        <w:t xml:space="preserve"> </w:t>
      </w:r>
      <w:r w:rsidR="00B353AB" w:rsidRPr="00B20AFE">
        <w:rPr>
          <w:rFonts w:ascii="Arial" w:hAnsi="Arial" w:cs="Arial"/>
          <w:sz w:val="18"/>
          <w:szCs w:val="18"/>
        </w:rPr>
        <w:t>муниципального образован</w:t>
      </w:r>
      <w:r w:rsidR="00B353AB" w:rsidRPr="00B20AFE">
        <w:rPr>
          <w:rFonts w:ascii="Arial" w:hAnsi="Arial" w:cs="Arial"/>
          <w:sz w:val="18"/>
          <w:szCs w:val="18"/>
        </w:rPr>
        <w:t>ия «Городской округ город Астрахань» оформить в установленном порядке имущественные отношения с МУП г. Астрахани «Коммунэнерго» на принятые объекты коммунального назначения.</w:t>
      </w:r>
    </w:p>
    <w:p w:rsidR="00A52F32" w:rsidRPr="00B20AFE" w:rsidRDefault="00A80BF1" w:rsidP="00B20A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0AFE">
        <w:rPr>
          <w:rFonts w:ascii="Arial" w:hAnsi="Arial" w:cs="Arial"/>
          <w:sz w:val="18"/>
          <w:szCs w:val="18"/>
        </w:rPr>
        <w:t xml:space="preserve">3. </w:t>
      </w:r>
      <w:r w:rsidR="00B353AB" w:rsidRPr="00B20AF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</w:t>
      </w:r>
      <w:r w:rsidR="00B353AB" w:rsidRPr="00B20AFE">
        <w:rPr>
          <w:rFonts w:ascii="Arial" w:hAnsi="Arial" w:cs="Arial"/>
          <w:sz w:val="18"/>
          <w:szCs w:val="18"/>
        </w:rPr>
        <w:t xml:space="preserve">ской округ город Астрахань» </w:t>
      </w:r>
      <w:proofErr w:type="gramStart"/>
      <w:r w:rsidR="00B353AB" w:rsidRPr="00B20AFE">
        <w:rPr>
          <w:rFonts w:ascii="Arial" w:hAnsi="Arial" w:cs="Arial"/>
          <w:sz w:val="18"/>
          <w:szCs w:val="18"/>
        </w:rPr>
        <w:t>разместить</w:t>
      </w:r>
      <w:proofErr w:type="gramEnd"/>
      <w:r w:rsidR="00B353AB" w:rsidRPr="00B20AF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52F32" w:rsidRPr="00B20AFE" w:rsidRDefault="00A80BF1" w:rsidP="00B20A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20AF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353AB" w:rsidRPr="00B20AFE">
        <w:rPr>
          <w:rFonts w:ascii="Arial" w:hAnsi="Arial" w:cs="Arial"/>
          <w:sz w:val="18"/>
          <w:szCs w:val="18"/>
        </w:rPr>
        <w:t>Контроль за</w:t>
      </w:r>
      <w:proofErr w:type="gramEnd"/>
      <w:r w:rsidR="00B353AB" w:rsidRPr="00B20AF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B20AFE">
        <w:rPr>
          <w:rFonts w:ascii="Arial" w:hAnsi="Arial" w:cs="Arial"/>
          <w:sz w:val="18"/>
          <w:szCs w:val="18"/>
        </w:rPr>
        <w:t xml:space="preserve"> </w:t>
      </w:r>
      <w:r w:rsidR="00B353AB" w:rsidRPr="00B20AFE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 w:rsidR="00B20AFE">
        <w:rPr>
          <w:rFonts w:ascii="Arial" w:hAnsi="Arial" w:cs="Arial"/>
          <w:sz w:val="18"/>
          <w:szCs w:val="18"/>
        </w:rPr>
        <w:t xml:space="preserve"> </w:t>
      </w:r>
      <w:r w:rsidR="00B353AB" w:rsidRPr="00B20AFE">
        <w:rPr>
          <w:rFonts w:ascii="Arial" w:hAnsi="Arial" w:cs="Arial"/>
          <w:sz w:val="18"/>
          <w:szCs w:val="18"/>
        </w:rPr>
        <w:t>на первого заместителя главы муниципального</w:t>
      </w:r>
      <w:r w:rsidR="00B20AFE">
        <w:rPr>
          <w:rFonts w:ascii="Arial" w:hAnsi="Arial" w:cs="Arial"/>
          <w:sz w:val="18"/>
          <w:szCs w:val="18"/>
        </w:rPr>
        <w:t xml:space="preserve"> </w:t>
      </w:r>
      <w:r w:rsidR="00B353AB" w:rsidRPr="00B20AFE">
        <w:rPr>
          <w:rFonts w:ascii="Arial" w:hAnsi="Arial" w:cs="Arial"/>
          <w:sz w:val="18"/>
          <w:szCs w:val="18"/>
        </w:rPr>
        <w:t>округ город Астрахань».</w:t>
      </w:r>
    </w:p>
    <w:p w:rsidR="00A52F32" w:rsidRPr="00A80BF1" w:rsidRDefault="00B353AB" w:rsidP="00A80BF1">
      <w:pPr>
        <w:jc w:val="right"/>
        <w:rPr>
          <w:rFonts w:ascii="Arial" w:hAnsi="Arial" w:cs="Arial"/>
          <w:b/>
          <w:sz w:val="18"/>
          <w:szCs w:val="18"/>
        </w:rPr>
      </w:pPr>
      <w:r w:rsidRPr="00A80BF1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A80BF1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A80BF1">
        <w:rPr>
          <w:rFonts w:ascii="Arial" w:hAnsi="Arial" w:cs="Arial"/>
          <w:b/>
          <w:sz w:val="18"/>
          <w:szCs w:val="18"/>
        </w:rPr>
        <w:t xml:space="preserve"> полномочия</w:t>
      </w:r>
      <w:r w:rsidRPr="00A80BF1">
        <w:rPr>
          <w:rFonts w:ascii="Arial" w:hAnsi="Arial" w:cs="Arial"/>
          <w:b/>
          <w:sz w:val="18"/>
          <w:szCs w:val="18"/>
        </w:rPr>
        <w:t xml:space="preserve"> главы</w:t>
      </w:r>
    </w:p>
    <w:p w:rsidR="00A52F32" w:rsidRPr="00A80BF1" w:rsidRDefault="00B353AB" w:rsidP="00A80BF1">
      <w:pPr>
        <w:jc w:val="right"/>
        <w:rPr>
          <w:rFonts w:ascii="Arial" w:hAnsi="Arial" w:cs="Arial"/>
          <w:b/>
          <w:sz w:val="18"/>
          <w:szCs w:val="18"/>
        </w:rPr>
      </w:pPr>
      <w:r w:rsidRPr="00A80BF1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Pr="00A80BF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A52F32" w:rsidRPr="00A80BF1" w:rsidRDefault="00B353AB" w:rsidP="00A80BF1">
      <w:pPr>
        <w:jc w:val="right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r w:rsidRPr="00A80BF1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A80BF1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9500D1" w:rsidRDefault="009500D1" w:rsidP="00A80BF1">
      <w:pPr>
        <w:sectPr w:rsidR="009500D1" w:rsidSect="00B20AF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A52F32" w:rsidRPr="00A80BF1" w:rsidRDefault="009500D1" w:rsidP="00A80BF1">
      <w:r>
        <w:rPr>
          <w:noProof/>
          <w:lang w:bidi="ar-SA"/>
        </w:rPr>
        <w:lastRenderedPageBreak/>
        <w:drawing>
          <wp:inline distT="0" distB="0" distL="0" distR="0" wp14:anchorId="0F2777BE" wp14:editId="67E1A641">
            <wp:extent cx="5580380" cy="8220657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20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52F32" w:rsidRPr="00A80BF1" w:rsidSect="00B20AF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3AB" w:rsidRDefault="00B353AB">
      <w:r>
        <w:separator/>
      </w:r>
    </w:p>
  </w:endnote>
  <w:endnote w:type="continuationSeparator" w:id="0">
    <w:p w:rsidR="00B353AB" w:rsidRDefault="00B35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3AB" w:rsidRDefault="00B353AB"/>
  </w:footnote>
  <w:footnote w:type="continuationSeparator" w:id="0">
    <w:p w:rsidR="00B353AB" w:rsidRDefault="00B353A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FE6CBE"/>
    <w:multiLevelType w:val="multilevel"/>
    <w:tmpl w:val="F86E28A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B3532C"/>
    <w:multiLevelType w:val="multilevel"/>
    <w:tmpl w:val="FB6051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52F32"/>
    <w:rsid w:val="009500D1"/>
    <w:rsid w:val="00A52F32"/>
    <w:rsid w:val="00A80BF1"/>
    <w:rsid w:val="00B20AFE"/>
    <w:rsid w:val="00B35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0"/>
      <w:jc w:val="center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500D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0D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25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00"/>
      <w:jc w:val="center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500D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0D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2024-10-30T13:33:00Z</dcterms:created>
  <dcterms:modified xsi:type="dcterms:W3CDTF">2024-10-30T13:37:00Z</dcterms:modified>
</cp:coreProperties>
</file>