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2FC" w:rsidRPr="003D4BC6" w:rsidRDefault="00D112FC" w:rsidP="00D112FC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D112FC" w:rsidRPr="003D4BC6" w:rsidRDefault="00D112FC" w:rsidP="00D112FC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D112FC" w:rsidRPr="003D4BC6" w:rsidRDefault="00D112FC" w:rsidP="00D112FC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28 января 2022 года № 103-р</w:t>
      </w:r>
    </w:p>
    <w:p w:rsidR="00D112FC" w:rsidRPr="003D4BC6" w:rsidRDefault="00D112FC" w:rsidP="00D112FC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«О предоставлении разрешения на отклонение</w:t>
      </w:r>
      <w:r>
        <w:rPr>
          <w:spacing w:val="0"/>
        </w:rPr>
        <w:t xml:space="preserve"> </w:t>
      </w:r>
      <w:r w:rsidRPr="003D4BC6">
        <w:rPr>
          <w:spacing w:val="0"/>
        </w:rPr>
        <w:t xml:space="preserve">от предельных параметров разрешенного строительства, </w:t>
      </w:r>
      <w:bookmarkStart w:id="0" w:name="_GoBack"/>
      <w:bookmarkEnd w:id="0"/>
      <w:r w:rsidRPr="003D4BC6">
        <w:rPr>
          <w:spacing w:val="0"/>
        </w:rPr>
        <w:t xml:space="preserve">реконструкции объекта капитального строительства </w:t>
      </w:r>
    </w:p>
    <w:p w:rsidR="00D112FC" w:rsidRPr="003D4BC6" w:rsidRDefault="00D112FC" w:rsidP="00D112FC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по пл. Заводской в </w:t>
      </w:r>
      <w:proofErr w:type="spellStart"/>
      <w:r w:rsidRPr="003D4BC6">
        <w:rPr>
          <w:spacing w:val="0"/>
        </w:rPr>
        <w:t>Трусовском</w:t>
      </w:r>
      <w:proofErr w:type="spellEnd"/>
      <w:r w:rsidRPr="003D4BC6">
        <w:rPr>
          <w:spacing w:val="0"/>
        </w:rPr>
        <w:t xml:space="preserve"> районе г. Астрахани»</w:t>
      </w:r>
    </w:p>
    <w:p w:rsidR="00D112FC" w:rsidRPr="003D4BC6" w:rsidRDefault="00D112FC" w:rsidP="00D112F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02.12.2021 № 01-10-02-9158/2021,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3D4BC6">
        <w:rPr>
          <w:spacing w:val="0"/>
        </w:rPr>
        <w:t xml:space="preserve"> решением Городской Думы муниципального образования «Город Астрахань» от 19.06.2018 № 70,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14.01.2022:</w:t>
      </w:r>
    </w:p>
    <w:p w:rsidR="00D112FC" w:rsidRPr="003D4BC6" w:rsidRDefault="00D112FC" w:rsidP="00D112FC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1. </w:t>
      </w:r>
      <w:proofErr w:type="gramStart"/>
      <w:r w:rsidRPr="003D4BC6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пл. Заводской в </w:t>
      </w:r>
      <w:proofErr w:type="spellStart"/>
      <w:r w:rsidRPr="003D4BC6">
        <w:rPr>
          <w:spacing w:val="0"/>
        </w:rPr>
        <w:t>Трусовском</w:t>
      </w:r>
      <w:proofErr w:type="spellEnd"/>
      <w:r w:rsidRPr="003D4BC6">
        <w:rPr>
          <w:spacing w:val="0"/>
        </w:rPr>
        <w:t xml:space="preserve"> районе г. Астрахани в отношении земельного участка (кадастровый номер 30:12:040041:111), площадь которого 353 кв. м, что меньше установленной градостроительным регламентом минимальной площади участка для объектов нежилого назначения - 400 кв. м. </w:t>
      </w:r>
      <w:proofErr w:type="gramEnd"/>
    </w:p>
    <w:p w:rsidR="00D112FC" w:rsidRPr="003D4BC6" w:rsidRDefault="00D112FC" w:rsidP="00D112FC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112FC" w:rsidRPr="003D4BC6" w:rsidRDefault="00D112FC" w:rsidP="00D112FC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112FC" w:rsidRPr="003D4BC6" w:rsidRDefault="00D112FC" w:rsidP="00D112FC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12FC" w:rsidRPr="003D4BC6" w:rsidRDefault="00D112FC" w:rsidP="00D112FC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112FC" w:rsidRPr="003D4BC6" w:rsidRDefault="00D112FC" w:rsidP="00D112FC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112FC" w:rsidRPr="003D4BC6" w:rsidRDefault="00D112FC" w:rsidP="00D112FC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D112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2FC"/>
    <w:rsid w:val="00373A95"/>
    <w:rsid w:val="00D1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12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12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12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12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2022-02-02T12:53:00Z</dcterms:created>
  <dcterms:modified xsi:type="dcterms:W3CDTF">2022-02-02T12:54:00Z</dcterms:modified>
</cp:coreProperties>
</file>