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2B5" w:rsidRDefault="000232B5" w:rsidP="000232B5">
      <w:pPr>
        <w:pStyle w:val="3"/>
      </w:pPr>
      <w:r>
        <w:t>Администрация муниципального образования «Город Астрахань»</w:t>
      </w:r>
    </w:p>
    <w:p w:rsidR="002630E7" w:rsidRDefault="000232B5" w:rsidP="000232B5">
      <w:pPr>
        <w:pStyle w:val="3"/>
      </w:pPr>
      <w:r>
        <w:t>РАСПОРЯЖЕНИЕ</w:t>
      </w:r>
      <w:r>
        <w:t xml:space="preserve"> </w:t>
      </w:r>
    </w:p>
    <w:p w:rsidR="000232B5" w:rsidRDefault="000232B5" w:rsidP="000232B5">
      <w:pPr>
        <w:pStyle w:val="3"/>
      </w:pPr>
      <w:bookmarkStart w:id="0" w:name="_GoBack"/>
      <w:bookmarkEnd w:id="0"/>
      <w:r>
        <w:t>29 декабря 2023 года № 2503-р</w:t>
      </w:r>
    </w:p>
    <w:p w:rsidR="000232B5" w:rsidRDefault="000232B5" w:rsidP="000232B5">
      <w:pPr>
        <w:pStyle w:val="3"/>
      </w:pPr>
      <w:r>
        <w:t xml:space="preserve">«О начале действий по образованию земельного участка по ул. Зои Космодемьянской, 43 в Кировском районе под многоквартирным домом (литера В) и иными </w:t>
      </w:r>
      <w:r>
        <w:br/>
      </w:r>
      <w:r>
        <w:t>входящими в состав такого дома объектами недвижимого имущества»</w:t>
      </w:r>
    </w:p>
    <w:p w:rsidR="000232B5" w:rsidRDefault="000232B5" w:rsidP="000232B5">
      <w:pPr>
        <w:pStyle w:val="a3"/>
        <w:ind w:firstLine="567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Газизова</w:t>
      </w:r>
      <w:proofErr w:type="spellEnd"/>
      <w:r>
        <w:t xml:space="preserve"> Р.Ш. № 05/006/2022-570, действующего на основании протокола общего собрания собственников помещений в многоквартирном доме № 1 от 20.03.2020:</w:t>
      </w:r>
    </w:p>
    <w:p w:rsidR="000232B5" w:rsidRDefault="000232B5" w:rsidP="000232B5">
      <w:pPr>
        <w:pStyle w:val="a3"/>
        <w:ind w:firstLine="567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Зои Космодемьянской, 43 в Кировском районе, на котором расположен многоквартирный дом (литера В) и иные входящие в состав такого дома объекты недвижимого имущества.</w:t>
      </w:r>
    </w:p>
    <w:p w:rsidR="000232B5" w:rsidRDefault="000232B5" w:rsidP="000232B5">
      <w:pPr>
        <w:pStyle w:val="a3"/>
        <w:ind w:firstLine="567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0232B5" w:rsidRDefault="000232B5" w:rsidP="000232B5">
      <w:pPr>
        <w:pStyle w:val="a3"/>
        <w:ind w:firstLine="567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0232B5" w:rsidRDefault="000232B5" w:rsidP="000232B5">
      <w:pPr>
        <w:pStyle w:val="a3"/>
        <w:ind w:firstLine="567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232B5" w:rsidRDefault="000232B5" w:rsidP="000232B5">
      <w:pPr>
        <w:pStyle w:val="a3"/>
        <w:ind w:firstLine="567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0232B5" w:rsidRDefault="000232B5" w:rsidP="000232B5">
      <w:pPr>
        <w:pStyle w:val="a3"/>
        <w:ind w:firstLine="567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0232B5" w:rsidRDefault="000232B5" w:rsidP="000232B5">
      <w:pPr>
        <w:pStyle w:val="a3"/>
        <w:ind w:firstLine="567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0232B5" w:rsidRDefault="000232B5" w:rsidP="000232B5">
      <w:pPr>
        <w:pStyle w:val="a3"/>
        <w:ind w:firstLine="567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0232B5" w:rsidRDefault="000232B5" w:rsidP="000232B5">
      <w:pPr>
        <w:pStyle w:val="a3"/>
        <w:ind w:firstLine="567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0232B5" w:rsidRDefault="000232B5" w:rsidP="000232B5">
      <w:pPr>
        <w:pStyle w:val="a3"/>
        <w:ind w:firstLine="567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232B5" w:rsidRDefault="000232B5" w:rsidP="000232B5">
      <w:pPr>
        <w:pStyle w:val="a3"/>
        <w:ind w:firstLine="567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232B5" w:rsidRDefault="000232B5" w:rsidP="000232B5">
      <w:pPr>
        <w:pStyle w:val="a3"/>
        <w:ind w:firstLine="567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0232B5" w:rsidRDefault="000232B5" w:rsidP="000232B5">
      <w:pPr>
        <w:pStyle w:val="a3"/>
        <w:ind w:firstLine="567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0232B5" w:rsidRDefault="000232B5" w:rsidP="000232B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232B5" w:rsidRDefault="000232B5" w:rsidP="000232B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630E7"/>
    <w:sectPr w:rsidR="00FF4A14" w:rsidSect="000232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2B5"/>
    <w:rsid w:val="000232B5"/>
    <w:rsid w:val="002630E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32B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32B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32B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32B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2024-01-11T11:38:00Z</dcterms:created>
  <dcterms:modified xsi:type="dcterms:W3CDTF">2024-01-11T11:38:00Z</dcterms:modified>
</cp:coreProperties>
</file>