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29 марта 2022 года № 522-р</w:t>
      </w:r>
    </w:p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«Об освобождении земельных участков, используемых </w:t>
      </w:r>
    </w:p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без </w:t>
      </w:r>
      <w:proofErr w:type="gramStart"/>
      <w:r w:rsidRPr="00B3546F">
        <w:rPr>
          <w:spacing w:val="0"/>
        </w:rPr>
        <w:t>оформленных</w:t>
      </w:r>
      <w:proofErr w:type="gramEnd"/>
      <w:r w:rsidRPr="00B3546F">
        <w:rPr>
          <w:spacing w:val="0"/>
        </w:rPr>
        <w:t xml:space="preserve"> в установленном порядке правоустанавливающих </w:t>
      </w:r>
    </w:p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(</w:t>
      </w:r>
      <w:proofErr w:type="spellStart"/>
      <w:r w:rsidRPr="00B3546F">
        <w:rPr>
          <w:spacing w:val="0"/>
        </w:rPr>
        <w:t>правоудостоверяющих</w:t>
      </w:r>
      <w:proofErr w:type="spellEnd"/>
      <w:r w:rsidRPr="00B3546F">
        <w:rPr>
          <w:spacing w:val="0"/>
        </w:rPr>
        <w:t xml:space="preserve">) документов на землю, </w:t>
      </w:r>
      <w:proofErr w:type="gramStart"/>
      <w:r w:rsidRPr="00B3546F">
        <w:rPr>
          <w:spacing w:val="0"/>
        </w:rPr>
        <w:t>от</w:t>
      </w:r>
      <w:proofErr w:type="gramEnd"/>
      <w:r w:rsidRPr="00B3546F">
        <w:rPr>
          <w:spacing w:val="0"/>
        </w:rPr>
        <w:t xml:space="preserve"> самовольно </w:t>
      </w:r>
    </w:p>
    <w:p w:rsidR="00077A06" w:rsidRPr="00B3546F" w:rsidRDefault="00077A06" w:rsidP="00077A06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установленных объектов движимого имущества»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3546F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B3546F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25.02.2022 № 02: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1.1. В Кировском районе города Астрахани: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1.1.1. Металлические гаражи (22 ед.), расположенные по адресу: ул. </w:t>
      </w:r>
      <w:proofErr w:type="gramStart"/>
      <w:r w:rsidRPr="00B3546F">
        <w:rPr>
          <w:spacing w:val="0"/>
        </w:rPr>
        <w:t>Белгородская</w:t>
      </w:r>
      <w:proofErr w:type="gramEnd"/>
      <w:r w:rsidRPr="00B3546F">
        <w:rPr>
          <w:spacing w:val="0"/>
        </w:rPr>
        <w:t>, д. 15 к. 1.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1.1.2. Металлические гаражи (7 ед.), расположенные по адресу: ул. Куликова, д. 13 к. 2.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1.1.3. Нестационарный торговый объект - павильон (</w:t>
      </w:r>
      <w:proofErr w:type="spellStart"/>
      <w:r w:rsidRPr="00B3546F">
        <w:rPr>
          <w:spacing w:val="0"/>
        </w:rPr>
        <w:t>шиномонтаж</w:t>
      </w:r>
      <w:proofErr w:type="spellEnd"/>
      <w:r w:rsidRPr="00B3546F">
        <w:rPr>
          <w:spacing w:val="0"/>
        </w:rPr>
        <w:t>) с металлическим навесом, расположенный по адресу: ул. Куликова, д. 38.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1.1.4. Металлический гараж, расположенный по адресу: ул. Ген. Герасименко, д. 6 к. 2.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 В Советском районе города Астрахани: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1.2.1. Нестационарный торговый объект - павильон «Овощи и фрукты», расположенный по адресу: ул. 1-я Литейная, д. 83.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1.2.2. </w:t>
      </w:r>
      <w:proofErr w:type="gramStart"/>
      <w:r w:rsidRPr="00B3546F">
        <w:rPr>
          <w:spacing w:val="0"/>
        </w:rPr>
        <w:t>Нестационарный торговый объект - павильон «</w:t>
      </w:r>
      <w:proofErr w:type="spellStart"/>
      <w:r w:rsidRPr="00B3546F">
        <w:rPr>
          <w:spacing w:val="0"/>
        </w:rPr>
        <w:t>Шиномонтаж</w:t>
      </w:r>
      <w:proofErr w:type="spellEnd"/>
      <w:r w:rsidRPr="00B3546F">
        <w:rPr>
          <w:spacing w:val="0"/>
        </w:rPr>
        <w:t>», расположенный по адресу: ул. Бэра, д. 52а/ ул. Дубровинского, д. 52 к. 1.</w:t>
      </w:r>
      <w:proofErr w:type="gramEnd"/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1.2.3. Нестационарный торговый объект - павильон «Табак», расположенный по адресу: ул. </w:t>
      </w:r>
      <w:proofErr w:type="gramStart"/>
      <w:r w:rsidRPr="00B3546F">
        <w:rPr>
          <w:spacing w:val="0"/>
        </w:rPr>
        <w:t>Кубанская</w:t>
      </w:r>
      <w:proofErr w:type="gramEnd"/>
      <w:r w:rsidRPr="00B3546F">
        <w:rPr>
          <w:spacing w:val="0"/>
        </w:rPr>
        <w:t>, д. 66.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1.2.4. Металлические гаражи (14 ед.), расположенные по адресу: ул. Александрова, д. 11, 17.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1.2.5. Металлический гараж, расположенный по адресу: ул. </w:t>
      </w:r>
      <w:proofErr w:type="gramStart"/>
      <w:r w:rsidRPr="00B3546F">
        <w:rPr>
          <w:spacing w:val="0"/>
        </w:rPr>
        <w:t>Кубанская</w:t>
      </w:r>
      <w:proofErr w:type="gramEnd"/>
      <w:r w:rsidRPr="00B3546F">
        <w:rPr>
          <w:spacing w:val="0"/>
        </w:rPr>
        <w:t>, д. 21 к. 1.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1.2.6. Нестационарный торговый объект - павильон «Овощи и фрукты», расположенный по адресу: ул. Н. Островского, д. 154.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1.2.7. Нестационарный торговый объект - павильон, расположенный по адресу: ул. Н. Островского, д. 156 к. 3.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1.2.8. Металлические гаражи (2 ед.), расположенные по адресу: ул. Ген. Епишева, д. 65.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1.2.9. </w:t>
      </w:r>
      <w:proofErr w:type="gramStart"/>
      <w:r w:rsidRPr="00B3546F">
        <w:rPr>
          <w:spacing w:val="0"/>
        </w:rPr>
        <w:t>Нестационарный торговый объект - павильон «Трусовский хлебозавод», расположенный по адресу: ул. Боевая, д. 72а к. 1.</w:t>
      </w:r>
      <w:proofErr w:type="gramEnd"/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1.2.10. Металлические гаражи (4 ед.), расположенные по адресу: ул. Ген. Епишева, д. 16.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1.2.11. Металлические объекты (6 ед.), расположенные по адресу: ул. </w:t>
      </w:r>
      <w:proofErr w:type="spellStart"/>
      <w:r w:rsidRPr="00B3546F">
        <w:rPr>
          <w:spacing w:val="0"/>
        </w:rPr>
        <w:t>Ахшарумова</w:t>
      </w:r>
      <w:proofErr w:type="spellEnd"/>
      <w:r w:rsidRPr="00B3546F">
        <w:rPr>
          <w:spacing w:val="0"/>
        </w:rPr>
        <w:t>, д. 42.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B3546F">
        <w:rPr>
          <w:spacing w:val="0"/>
        </w:rPr>
        <w:t>у ООО</w:t>
      </w:r>
      <w:proofErr w:type="gramEnd"/>
      <w:r w:rsidRPr="00B3546F">
        <w:rPr>
          <w:spacing w:val="0"/>
        </w:rPr>
        <w:t xml:space="preserve"> «</w:t>
      </w:r>
      <w:proofErr w:type="spellStart"/>
      <w:r w:rsidRPr="00B3546F">
        <w:rPr>
          <w:spacing w:val="0"/>
        </w:rPr>
        <w:t>Батайль</w:t>
      </w:r>
      <w:proofErr w:type="spellEnd"/>
      <w:r w:rsidRPr="00B3546F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B3546F">
        <w:rPr>
          <w:spacing w:val="0"/>
        </w:rPr>
        <w:t>промузел</w:t>
      </w:r>
      <w:proofErr w:type="spellEnd"/>
      <w:r w:rsidRPr="00B3546F">
        <w:rPr>
          <w:spacing w:val="0"/>
        </w:rPr>
        <w:t>, ш. Энергетиков, д. 5а;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B3546F">
        <w:rPr>
          <w:spacing w:val="0"/>
        </w:rPr>
        <w:t>у ООО</w:t>
      </w:r>
      <w:proofErr w:type="gramEnd"/>
      <w:r w:rsidRPr="00B3546F">
        <w:rPr>
          <w:spacing w:val="0"/>
        </w:rPr>
        <w:t xml:space="preserve"> «</w:t>
      </w:r>
      <w:proofErr w:type="spellStart"/>
      <w:r w:rsidRPr="00B3546F">
        <w:rPr>
          <w:spacing w:val="0"/>
        </w:rPr>
        <w:t>Батайль</w:t>
      </w:r>
      <w:proofErr w:type="spellEnd"/>
      <w:r w:rsidRPr="00B3546F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B3546F">
        <w:rPr>
          <w:spacing w:val="0"/>
        </w:rPr>
        <w:t>промузел</w:t>
      </w:r>
      <w:proofErr w:type="spellEnd"/>
      <w:r w:rsidRPr="00B3546F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B3546F">
        <w:rPr>
          <w:spacing w:val="0"/>
        </w:rPr>
        <w:t>промузел</w:t>
      </w:r>
      <w:proofErr w:type="spellEnd"/>
      <w:r w:rsidRPr="00B3546F">
        <w:rPr>
          <w:spacing w:val="0"/>
        </w:rPr>
        <w:t>, ул. Широкая, д. 1.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Администрациям Кировского,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Управлению информационной политики администрации муниципального образования «Город Астрахань»: 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4.2.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077A06" w:rsidRPr="00B3546F" w:rsidRDefault="00077A06" w:rsidP="00077A06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6.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77A06" w:rsidRPr="00B3546F" w:rsidRDefault="00077A06" w:rsidP="00077A06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077A06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077A06"/>
    <w:sectPr w:rsidR="00FF4A14" w:rsidSect="00077A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A06"/>
    <w:rsid w:val="00077A0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A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A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7A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7A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684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2022-04-07T05:14:00Z</dcterms:created>
  <dcterms:modified xsi:type="dcterms:W3CDTF">2022-04-07T05:14:00Z</dcterms:modified>
</cp:coreProperties>
</file>