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FD50A1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>29 мая 2019 года № 1403-р</w:t>
      </w:r>
    </w:p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 xml:space="preserve">«Об отказе в предоставлении разрешения на отклонение </w:t>
      </w:r>
    </w:p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 xml:space="preserve">от предельных параметров разрешенного строительства, </w:t>
      </w:r>
    </w:p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>реконструкции объекта капитального строительства</w:t>
      </w:r>
    </w:p>
    <w:p w:rsidR="002369BB" w:rsidRPr="00E86237" w:rsidRDefault="002369BB" w:rsidP="002369BB">
      <w:pPr>
        <w:pStyle w:val="3"/>
        <w:rPr>
          <w:spacing w:val="0"/>
        </w:rPr>
      </w:pPr>
      <w:r w:rsidRPr="00E86237">
        <w:rPr>
          <w:spacing w:val="0"/>
        </w:rPr>
        <w:t>по ул. Саранской, 134 в Кировском районе г. Астрахани»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Самигуллина</w:t>
      </w:r>
      <w:proofErr w:type="spellEnd"/>
      <w:r w:rsidRPr="00E86237">
        <w:rPr>
          <w:spacing w:val="0"/>
        </w:rPr>
        <w:t xml:space="preserve"> Т.З. от 26.03.2019 № 05-04-01-2201,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</w:t>
      </w:r>
      <w:proofErr w:type="gramStart"/>
      <w:r w:rsidRPr="00E86237">
        <w:rPr>
          <w:spacing w:val="0"/>
        </w:rPr>
        <w:t>со­оружений</w:t>
      </w:r>
      <w:proofErr w:type="gramEnd"/>
      <w:r w:rsidRPr="00E86237">
        <w:rPr>
          <w:spacing w:val="0"/>
        </w:rPr>
        <w:t>»: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Саранской, 134 в Кировском районе г. Астрахани в отношении расстояния от основного строения на земельном участке площадью 747 кв. м (кадастровый номер 30:12:010116:52) до границ земельного участка по ул. Саранской, 132 - 0,75 м.</w:t>
      </w:r>
      <w:proofErr w:type="gramEnd"/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369BB" w:rsidRPr="00E86237" w:rsidRDefault="002369BB" w:rsidP="00FD50A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2369BB" w:rsidP="002369BB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2369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9BB"/>
    <w:rsid w:val="002369BB"/>
    <w:rsid w:val="00984FF0"/>
    <w:rsid w:val="00FD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B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69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69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B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69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69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2019-06-06T04:45:00Z</dcterms:created>
  <dcterms:modified xsi:type="dcterms:W3CDTF">2019-06-06T04:46:00Z</dcterms:modified>
</cp:coreProperties>
</file>