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09" w:rsidRPr="00D45A1A" w:rsidRDefault="00CB4C09" w:rsidP="00CB4C09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CB4C09" w:rsidRPr="00D45A1A" w:rsidRDefault="00CB4C09" w:rsidP="00CB4C09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РАСПОРЯЖЕНИЕ</w:t>
      </w:r>
      <w:bookmarkStart w:id="0" w:name="_GoBack"/>
      <w:bookmarkEnd w:id="0"/>
    </w:p>
    <w:p w:rsidR="00CB4C09" w:rsidRPr="00D45A1A" w:rsidRDefault="00CB4C09" w:rsidP="00CB4C09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30 мая 2022 года № 886-р</w:t>
      </w:r>
    </w:p>
    <w:p w:rsidR="00CB4C09" w:rsidRPr="00D45A1A" w:rsidRDefault="00CB4C09" w:rsidP="00CB4C09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«Об утверждении документации по внесению изменений </w:t>
      </w:r>
    </w:p>
    <w:p w:rsidR="00CB4C09" w:rsidRPr="00D45A1A" w:rsidRDefault="00CB4C09" w:rsidP="00CB4C09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в проект планировки и межевания территории для строительства </w:t>
      </w:r>
    </w:p>
    <w:p w:rsidR="00CB4C09" w:rsidRPr="00D45A1A" w:rsidRDefault="00CB4C09" w:rsidP="00CB4C09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линейного объекта в границах улиц Набережная Приволжского </w:t>
      </w:r>
    </w:p>
    <w:p w:rsidR="00CB4C09" w:rsidRPr="00D45A1A" w:rsidRDefault="00CB4C09" w:rsidP="00CB4C09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затона, Генерала Епишева в Советском районе»</w:t>
      </w:r>
    </w:p>
    <w:p w:rsidR="00CB4C09" w:rsidRPr="00D45A1A" w:rsidRDefault="00CB4C09" w:rsidP="00CB4C0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D45A1A">
        <w:rPr>
          <w:spacing w:val="0"/>
        </w:rPr>
        <w:t>В связи с обращениями МБУ г. Астрахани «Архитектура» от 01.04.2022 № 03-04-01-1991, от 12.05.2022 № 03-04-01-2813, в соответствии со ст. 46 Градостроительного кодекса Российской Федерации, заключением о результатах общественных обсуждений по документации по внесению изменений в проект планировки и межевания территории для строительства линейного объекта в границах улиц Набережная Приволжского затона, Генерала Епишева в Советском районе (проекту планировки территории и проекту межевания</w:t>
      </w:r>
      <w:proofErr w:type="gramEnd"/>
      <w:r w:rsidRPr="00D45A1A">
        <w:rPr>
          <w:spacing w:val="0"/>
        </w:rPr>
        <w:t xml:space="preserve"> </w:t>
      </w:r>
      <w:proofErr w:type="gramStart"/>
      <w:r w:rsidRPr="00D45A1A">
        <w:rPr>
          <w:spacing w:val="0"/>
        </w:rPr>
        <w:t>территории), опубликованным в бюллетене «Астраханский вестник» от 12.05.2022 № 20, в целях внесения изменений в проект планировки и межевания территории для строительства линейного объекта в границах улиц Набережная Приволжского затона, Генерала Епишева в Советском районе, утвержденный постановлением администрации города Астрахани от 19.04.2013 № 2983 с изменениями, внесенными постановлением администрации муниципального образования «Город Астрахань» от 30.08.2019 № 354 и документацией, утвержденной постановлением администрации муниципального</w:t>
      </w:r>
      <w:proofErr w:type="gramEnd"/>
      <w:r w:rsidRPr="00D45A1A">
        <w:rPr>
          <w:spacing w:val="0"/>
        </w:rPr>
        <w:t xml:space="preserve"> образования «Город Астрахань» от 09.06.2016 № 3671, проект планировки территории по объекту: «Реконструкция системы ливневой канализации с насосной станцией, расположенной по адресу: ул. Харьковская, 28 «А» в Советском районе г. Астрахани, с организацией очистки сброса поверхностных вод», утвержденный распоряжением администрации муниципального образования «Город Астрахань» от 11.12.2020 № 2263-р, проект межевания территории по объекту: «Реконструкция системы ливневой канализации с насосной станцией, расположенной по адресу: ул. Харьковская, 28 «А» в Советском районе г. Астрахани, с организацией очистки сброса поверхностных вод», утвержденный распоряжением администрации муниципального образования «Город Астрахань» от 11.12.2020 № 2264-р:</w:t>
      </w:r>
    </w:p>
    <w:p w:rsidR="00CB4C09" w:rsidRPr="00D45A1A" w:rsidRDefault="00CB4C09" w:rsidP="00CB4C09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1. Утвердить прилагаемую документацию по внесению изменений в проект планировки и межевания территории для строительства линейного объекта в границах улиц Набережная Приволжского затона, Генерала Епишева в Советском районе.</w:t>
      </w:r>
    </w:p>
    <w:p w:rsidR="00CB4C09" w:rsidRPr="00D45A1A" w:rsidRDefault="00CB4C09" w:rsidP="00CB4C09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CB4C09" w:rsidRPr="00D45A1A" w:rsidRDefault="00CB4C09" w:rsidP="00CB4C09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2.1.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CB4C09" w:rsidRPr="00D45A1A" w:rsidRDefault="00CB4C09" w:rsidP="00CB4C09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CB4C09" w:rsidRPr="00D45A1A" w:rsidRDefault="00CB4C09" w:rsidP="00CB4C09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 </w:t>
      </w:r>
      <w:proofErr w:type="gramStart"/>
      <w:r w:rsidRPr="00D45A1A">
        <w:rPr>
          <w:spacing w:val="0"/>
        </w:rPr>
        <w:t>Контроль за</w:t>
      </w:r>
      <w:proofErr w:type="gramEnd"/>
      <w:r w:rsidRPr="00D45A1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B4C09" w:rsidRPr="00CB4C09" w:rsidRDefault="00CB4C09" w:rsidP="00CB4C09">
      <w:pPr>
        <w:pStyle w:val="a3"/>
        <w:spacing w:line="240" w:lineRule="auto"/>
        <w:jc w:val="right"/>
        <w:rPr>
          <w:b/>
          <w:bCs/>
          <w:spacing w:val="0"/>
        </w:rPr>
      </w:pPr>
      <w:r w:rsidRPr="00CB4C09">
        <w:rPr>
          <w:b/>
          <w:bCs/>
          <w:spacing w:val="0"/>
        </w:rPr>
        <w:t xml:space="preserve">Временно </w:t>
      </w:r>
      <w:proofErr w:type="gramStart"/>
      <w:r w:rsidRPr="00CB4C09">
        <w:rPr>
          <w:b/>
          <w:bCs/>
          <w:spacing w:val="0"/>
        </w:rPr>
        <w:t>исполняющий</w:t>
      </w:r>
      <w:proofErr w:type="gramEnd"/>
      <w:r w:rsidRPr="00CB4C09">
        <w:rPr>
          <w:b/>
          <w:bCs/>
          <w:spacing w:val="0"/>
        </w:rPr>
        <w:t xml:space="preserve"> полномочия</w:t>
      </w:r>
    </w:p>
    <w:p w:rsidR="00CB4C09" w:rsidRPr="00CB4C09" w:rsidRDefault="00CB4C09" w:rsidP="00CB4C09">
      <w:pPr>
        <w:pStyle w:val="a3"/>
        <w:spacing w:line="240" w:lineRule="auto"/>
        <w:jc w:val="right"/>
        <w:rPr>
          <w:b/>
          <w:bCs/>
          <w:spacing w:val="0"/>
        </w:rPr>
      </w:pPr>
      <w:r w:rsidRPr="00CB4C09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CB4C09">
        <w:rPr>
          <w:b/>
          <w:bCs/>
          <w:spacing w:val="0"/>
        </w:rPr>
        <w:t>О.А. ПОЛУМОРДВИНОВ</w:t>
      </w:r>
    </w:p>
    <w:p w:rsidR="00CB4C09" w:rsidRPr="00CB4C09" w:rsidRDefault="00CB4C09" w:rsidP="00CB4C09">
      <w:pPr>
        <w:pStyle w:val="a3"/>
        <w:spacing w:line="240" w:lineRule="auto"/>
        <w:ind w:firstLine="0"/>
        <w:rPr>
          <w:spacing w:val="0"/>
          <w:sz w:val="19"/>
          <w:szCs w:val="19"/>
        </w:rPr>
      </w:pPr>
    </w:p>
    <w:p w:rsidR="00FF4A14" w:rsidRDefault="00CB4C09"/>
    <w:sectPr w:rsidR="00FF4A14" w:rsidSect="00CB4C0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09"/>
    <w:rsid w:val="008505A8"/>
    <w:rsid w:val="00A56E3A"/>
    <w:rsid w:val="00C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B4C0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B4C0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B4C0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B4C0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2022-06-02T06:02:00Z</dcterms:created>
  <dcterms:modified xsi:type="dcterms:W3CDTF">2022-06-02T06:03:00Z</dcterms:modified>
</cp:coreProperties>
</file>