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363" w:rsidRPr="00F07AA0" w:rsidRDefault="00795363" w:rsidP="0079536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EC603C" w:rsidRDefault="00795363" w:rsidP="0079536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795363" w:rsidRPr="00F07AA0" w:rsidRDefault="00795363" w:rsidP="0079536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1907-р</w:t>
      </w:r>
    </w:p>
    <w:p w:rsidR="00EC603C" w:rsidRDefault="00795363" w:rsidP="0079536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</w:t>
      </w:r>
      <w:proofErr w:type="spellStart"/>
      <w:r w:rsidRPr="00F07AA0">
        <w:rPr>
          <w:spacing w:val="0"/>
        </w:rPr>
        <w:t>н</w:t>
      </w:r>
      <w:proofErr w:type="gramStart"/>
      <w:r w:rsidRPr="00F07AA0">
        <w:rPr>
          <w:spacing w:val="0"/>
        </w:rPr>
        <w:t>a</w:t>
      </w:r>
      <w:proofErr w:type="spellEnd"/>
      <w:proofErr w:type="gramEnd"/>
      <w:r w:rsidRPr="00F07AA0">
        <w:rPr>
          <w:spacing w:val="0"/>
        </w:rPr>
        <w:t xml:space="preserve"> отклонение от предельных параметров разрешенного строительства, реконструкции объекта капитального строительства </w:t>
      </w:r>
    </w:p>
    <w:p w:rsidR="00795363" w:rsidRPr="00F07AA0" w:rsidRDefault="00795363" w:rsidP="0079536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 ул. Туркменской, 12</w:t>
      </w:r>
      <w:r w:rsidR="00EC603C">
        <w:rPr>
          <w:spacing w:val="0"/>
        </w:rPr>
        <w:t xml:space="preserve"> </w:t>
      </w:r>
      <w:bookmarkStart w:id="0" w:name="_GoBack"/>
      <w:bookmarkEnd w:id="0"/>
      <w:r w:rsidRPr="00F07AA0">
        <w:rPr>
          <w:spacing w:val="0"/>
        </w:rPr>
        <w:t xml:space="preserve"> в Ленинском районе г. Астрахани»</w:t>
      </w:r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Цареградской М.П. от 21.05.2019 № 05-04-01-3566, действующей за </w:t>
      </w:r>
      <w:proofErr w:type="spellStart"/>
      <w:r w:rsidRPr="00F07AA0">
        <w:rPr>
          <w:spacing w:val="0"/>
        </w:rPr>
        <w:t>Айналиева</w:t>
      </w:r>
      <w:proofErr w:type="spellEnd"/>
      <w:r w:rsidRPr="00F07AA0">
        <w:rPr>
          <w:spacing w:val="0"/>
        </w:rPr>
        <w:t xml:space="preserve"> P.P., </w:t>
      </w:r>
      <w:proofErr w:type="spellStart"/>
      <w:r w:rsidRPr="00F07AA0">
        <w:rPr>
          <w:spacing w:val="0"/>
        </w:rPr>
        <w:t>Айналиеву</w:t>
      </w:r>
      <w:proofErr w:type="spellEnd"/>
      <w:r w:rsidRPr="00F07AA0">
        <w:rPr>
          <w:spacing w:val="0"/>
        </w:rPr>
        <w:t xml:space="preserve"> Г.Р., </w:t>
      </w:r>
      <w:proofErr w:type="spellStart"/>
      <w:r w:rsidRPr="00F07AA0">
        <w:rPr>
          <w:spacing w:val="0"/>
        </w:rPr>
        <w:t>Айналиева</w:t>
      </w:r>
      <w:proofErr w:type="spellEnd"/>
      <w:r w:rsidRPr="00F07AA0">
        <w:rPr>
          <w:spacing w:val="0"/>
        </w:rPr>
        <w:t xml:space="preserve"> P.P., </w:t>
      </w:r>
      <w:proofErr w:type="spellStart"/>
      <w:r w:rsidRPr="00F07AA0">
        <w:rPr>
          <w:spacing w:val="0"/>
        </w:rPr>
        <w:t>Айналиева</w:t>
      </w:r>
      <w:proofErr w:type="spellEnd"/>
      <w:r w:rsidRPr="00F07AA0">
        <w:rPr>
          <w:spacing w:val="0"/>
        </w:rPr>
        <w:t xml:space="preserve"> И.Р., </w:t>
      </w:r>
      <w:proofErr w:type="spellStart"/>
      <w:r w:rsidRPr="00F07AA0">
        <w:rPr>
          <w:spacing w:val="0"/>
        </w:rPr>
        <w:t>Айналиева</w:t>
      </w:r>
      <w:proofErr w:type="spellEnd"/>
      <w:r w:rsidRPr="00F07AA0">
        <w:rPr>
          <w:spacing w:val="0"/>
        </w:rPr>
        <w:t xml:space="preserve"> Д.Р. по доверенности, удостоверенной нотариусом города Астрахани </w:t>
      </w:r>
      <w:proofErr w:type="spellStart"/>
      <w:r w:rsidRPr="00F07AA0">
        <w:rPr>
          <w:spacing w:val="0"/>
        </w:rPr>
        <w:t>Воляковой</w:t>
      </w:r>
      <w:proofErr w:type="spellEnd"/>
      <w:r w:rsidRPr="00F07AA0">
        <w:rPr>
          <w:spacing w:val="0"/>
        </w:rPr>
        <w:t xml:space="preserve"> В.В., зарегистрированной в реестре за № 30/06-н/З0-2018-3-3293 от 22.06.2018, в соответствии со ст. 40 Градостроительного кодекса Российской Федерации, ст. 28 Федерального закона «Об общих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  <w:proofErr w:type="gramEnd"/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Туркменской, 12 в Ленинском районе г. Астрахани в отношении расстояния от основного строения на земельном участке площадью 448 кв. м (кадастровый номер 30:12:020216:2190) до границ земельных участков по ул. </w:t>
      </w:r>
      <w:proofErr w:type="spellStart"/>
      <w:r w:rsidRPr="00F07AA0">
        <w:rPr>
          <w:spacing w:val="0"/>
        </w:rPr>
        <w:t>Каменноярской</w:t>
      </w:r>
      <w:proofErr w:type="spellEnd"/>
      <w:r w:rsidRPr="00F07AA0">
        <w:rPr>
          <w:spacing w:val="0"/>
        </w:rPr>
        <w:t>, 65 - 1,15 м, по ул. Туркменской, 10 - 0,70 м.</w:t>
      </w:r>
      <w:proofErr w:type="gramEnd"/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5363" w:rsidRPr="00F07AA0" w:rsidRDefault="00795363" w:rsidP="00EC603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795363" w:rsidP="00EC603C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EC60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363"/>
    <w:rsid w:val="00795363"/>
    <w:rsid w:val="00C47048"/>
    <w:rsid w:val="00EC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3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3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3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3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2019-08-08T05:37:00Z</dcterms:created>
  <dcterms:modified xsi:type="dcterms:W3CDTF">2019-08-08T05:37:00Z</dcterms:modified>
</cp:coreProperties>
</file>