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88F" w:rsidRPr="001B7860" w:rsidRDefault="008C388F" w:rsidP="008C388F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12102F" w:rsidRDefault="008C388F" w:rsidP="008C388F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8C388F" w:rsidRPr="001B7860" w:rsidRDefault="008C388F" w:rsidP="008C388F">
      <w:pPr>
        <w:pStyle w:val="3"/>
        <w:rPr>
          <w:spacing w:val="0"/>
        </w:rPr>
      </w:pPr>
      <w:r w:rsidRPr="001B7860">
        <w:rPr>
          <w:spacing w:val="0"/>
        </w:rPr>
        <w:t>31 января 2020 года № 172-р</w:t>
      </w:r>
    </w:p>
    <w:p w:rsidR="008C388F" w:rsidRPr="001B7860" w:rsidRDefault="008C388F" w:rsidP="008C388F">
      <w:pPr>
        <w:pStyle w:val="3"/>
        <w:rPr>
          <w:spacing w:val="0"/>
        </w:rPr>
      </w:pPr>
      <w:r w:rsidRPr="001B7860">
        <w:rPr>
          <w:spacing w:val="0"/>
        </w:rPr>
        <w:t xml:space="preserve">«Об отказе в предоставлении разрешения на отклонение </w:t>
      </w:r>
    </w:p>
    <w:p w:rsidR="008C388F" w:rsidRPr="001B7860" w:rsidRDefault="008C388F" w:rsidP="008C388F">
      <w:pPr>
        <w:pStyle w:val="3"/>
        <w:rPr>
          <w:spacing w:val="0"/>
        </w:rPr>
      </w:pPr>
      <w:r w:rsidRPr="001B7860">
        <w:rPr>
          <w:spacing w:val="0"/>
        </w:rPr>
        <w:t xml:space="preserve">от предельных параметров разрешенного строительства, </w:t>
      </w:r>
    </w:p>
    <w:p w:rsidR="008C388F" w:rsidRPr="001B7860" w:rsidRDefault="008C388F" w:rsidP="008C388F">
      <w:pPr>
        <w:pStyle w:val="3"/>
        <w:rPr>
          <w:spacing w:val="0"/>
        </w:rPr>
      </w:pPr>
      <w:r w:rsidRPr="001B7860">
        <w:rPr>
          <w:spacing w:val="0"/>
        </w:rPr>
        <w:t>реконструкции объекта капитального строительства</w:t>
      </w:r>
    </w:p>
    <w:p w:rsidR="008C388F" w:rsidRPr="001B7860" w:rsidRDefault="008C388F" w:rsidP="008C388F">
      <w:pPr>
        <w:pStyle w:val="3"/>
        <w:rPr>
          <w:spacing w:val="0"/>
        </w:rPr>
      </w:pPr>
      <w:r w:rsidRPr="001B7860">
        <w:rPr>
          <w:spacing w:val="0"/>
        </w:rPr>
        <w:t>по ул. Криворотова, 84 в Ленинском районе г. Астрахани»</w:t>
      </w:r>
    </w:p>
    <w:p w:rsidR="008C388F" w:rsidRPr="001B7860" w:rsidRDefault="008C388F" w:rsidP="0012102F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Карпенко М.Р. от 13.11.2019 № 05-04-01-8160,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B786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несогласием собственника смежного земельного участка по ул. Криворотова, 86 в Ленинском районе г. Астрахани:</w:t>
      </w:r>
    </w:p>
    <w:p w:rsidR="008C388F" w:rsidRPr="001B7860" w:rsidRDefault="008C388F" w:rsidP="0012102F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1B7860">
        <w:rPr>
          <w:spacing w:val="0"/>
        </w:rPr>
        <w:t>строи­тельства</w:t>
      </w:r>
      <w:proofErr w:type="gramEnd"/>
      <w:r w:rsidRPr="001B7860">
        <w:rPr>
          <w:spacing w:val="0"/>
        </w:rPr>
        <w:t xml:space="preserve"> по ул. Криворотова, 84 в Ленинском районе г. Астрахани в отношении расстояния от основного строения на земельном участке площадью 700 кв. м (кадастровый номер 30:12:020881:8) до границы земельного участка по ул. Криворотова, 86 - 1,5 м.</w:t>
      </w:r>
    </w:p>
    <w:p w:rsidR="008C388F" w:rsidRPr="001B7860" w:rsidRDefault="008C388F" w:rsidP="0012102F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C388F" w:rsidRPr="001B7860" w:rsidRDefault="008C388F" w:rsidP="0012102F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C388F" w:rsidRPr="001B7860" w:rsidRDefault="008C388F" w:rsidP="0012102F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388F" w:rsidRPr="001B7860" w:rsidRDefault="008C388F" w:rsidP="0012102F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C388F" w:rsidRPr="001B7860" w:rsidRDefault="008C388F" w:rsidP="0012102F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C388F" w:rsidRPr="001B7860" w:rsidRDefault="008C388F" w:rsidP="008C388F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12102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88F"/>
    <w:rsid w:val="0012102F"/>
    <w:rsid w:val="0083793D"/>
    <w:rsid w:val="008C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38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38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38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38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2020-02-05T12:10:00Z</dcterms:created>
  <dcterms:modified xsi:type="dcterms:W3CDTF">2020-02-05T12:11:00Z</dcterms:modified>
</cp:coreProperties>
</file>