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54B6" w:rsidRDefault="00A054B6">
      <w:pPr>
        <w:rPr>
          <w:sz w:val="2"/>
          <w:szCs w:val="2"/>
        </w:rPr>
      </w:pPr>
    </w:p>
    <w:p w:rsidR="00A054B6" w:rsidRPr="0019416F" w:rsidRDefault="003510DF" w:rsidP="0019416F">
      <w:pPr>
        <w:pStyle w:val="a8"/>
        <w:jc w:val="center"/>
        <w:rPr>
          <w:rFonts w:ascii="Cambria" w:hAnsi="Cambria"/>
          <w:b/>
          <w:sz w:val="20"/>
          <w:szCs w:val="20"/>
        </w:rPr>
      </w:pPr>
      <w:r w:rsidRPr="0019416F">
        <w:rPr>
          <w:rFonts w:ascii="Cambria" w:hAnsi="Cambria"/>
          <w:b/>
          <w:sz w:val="20"/>
          <w:szCs w:val="20"/>
        </w:rPr>
        <w:t>А</w:t>
      </w:r>
      <w:r w:rsidR="0019416F" w:rsidRPr="0019416F">
        <w:rPr>
          <w:rFonts w:ascii="Cambria" w:hAnsi="Cambria"/>
          <w:b/>
          <w:sz w:val="20"/>
          <w:szCs w:val="20"/>
        </w:rPr>
        <w:t xml:space="preserve">дминистрация муниципального образования </w:t>
      </w:r>
      <w:r w:rsidRPr="0019416F">
        <w:rPr>
          <w:rFonts w:ascii="Cambria" w:hAnsi="Cambria"/>
          <w:b/>
          <w:sz w:val="20"/>
          <w:szCs w:val="20"/>
        </w:rPr>
        <w:t>«Г</w:t>
      </w:r>
      <w:r w:rsidR="0019416F" w:rsidRPr="0019416F">
        <w:rPr>
          <w:rFonts w:ascii="Cambria" w:hAnsi="Cambria"/>
          <w:b/>
          <w:sz w:val="20"/>
          <w:szCs w:val="20"/>
        </w:rPr>
        <w:t xml:space="preserve">ород </w:t>
      </w:r>
      <w:r w:rsidRPr="0019416F">
        <w:rPr>
          <w:rFonts w:ascii="Cambria" w:hAnsi="Cambria"/>
          <w:b/>
          <w:sz w:val="20"/>
          <w:szCs w:val="20"/>
        </w:rPr>
        <w:t>А</w:t>
      </w:r>
      <w:r w:rsidR="0019416F" w:rsidRPr="0019416F">
        <w:rPr>
          <w:rFonts w:ascii="Cambria" w:hAnsi="Cambria"/>
          <w:b/>
          <w:sz w:val="20"/>
          <w:szCs w:val="20"/>
        </w:rPr>
        <w:t>страхань</w:t>
      </w:r>
      <w:r w:rsidRPr="0019416F">
        <w:rPr>
          <w:rFonts w:ascii="Cambria" w:hAnsi="Cambria"/>
          <w:b/>
          <w:sz w:val="20"/>
          <w:szCs w:val="20"/>
        </w:rPr>
        <w:t>»</w:t>
      </w:r>
    </w:p>
    <w:p w:rsidR="00A054B6" w:rsidRPr="0019416F" w:rsidRDefault="003510DF" w:rsidP="0019416F">
      <w:pPr>
        <w:pStyle w:val="a8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19416F">
        <w:rPr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A054B6" w:rsidRPr="0019416F" w:rsidRDefault="003510DF" w:rsidP="0019416F">
      <w:pPr>
        <w:pStyle w:val="a8"/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19416F">
        <w:rPr>
          <w:rFonts w:ascii="Cambria" w:hAnsi="Cambria"/>
          <w:b/>
          <w:sz w:val="20"/>
          <w:szCs w:val="20"/>
        </w:rPr>
        <w:t>01 августа 2017 года</w:t>
      </w:r>
      <w:r w:rsidR="0019416F">
        <w:rPr>
          <w:rFonts w:ascii="Cambria" w:hAnsi="Cambria"/>
          <w:b/>
          <w:sz w:val="20"/>
          <w:szCs w:val="20"/>
        </w:rPr>
        <w:t xml:space="preserve"> № </w:t>
      </w:r>
      <w:r w:rsidRPr="0019416F">
        <w:rPr>
          <w:rFonts w:ascii="Cambria" w:hAnsi="Cambria"/>
          <w:b/>
          <w:sz w:val="20"/>
          <w:szCs w:val="20"/>
        </w:rPr>
        <w:t>849-р</w:t>
      </w:r>
      <w:bookmarkEnd w:id="2"/>
    </w:p>
    <w:p w:rsidR="00A054B6" w:rsidRDefault="0019416F" w:rsidP="0019416F">
      <w:pPr>
        <w:pStyle w:val="a8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3510DF" w:rsidRPr="0019416F">
        <w:rPr>
          <w:rFonts w:ascii="Cambria" w:hAnsi="Cambria"/>
          <w:b/>
          <w:sz w:val="20"/>
          <w:szCs w:val="20"/>
        </w:rPr>
        <w:t xml:space="preserve">Об отклонении предложения о внесении </w:t>
      </w:r>
      <w:r w:rsidR="003510DF" w:rsidRPr="0019416F">
        <w:rPr>
          <w:rFonts w:ascii="Cambria" w:hAnsi="Cambria"/>
          <w:b/>
          <w:sz w:val="20"/>
          <w:szCs w:val="20"/>
        </w:rPr>
        <w:t>изменений в Правила землепользования и застройки муниципального образования «Город Астрахань»</w:t>
      </w:r>
    </w:p>
    <w:p w:rsidR="0019416F" w:rsidRPr="0019416F" w:rsidRDefault="0019416F" w:rsidP="0019416F">
      <w:pPr>
        <w:pStyle w:val="a8"/>
        <w:jc w:val="center"/>
        <w:rPr>
          <w:rFonts w:ascii="Cambria" w:hAnsi="Cambria"/>
          <w:b/>
          <w:sz w:val="20"/>
          <w:szCs w:val="20"/>
        </w:rPr>
      </w:pPr>
    </w:p>
    <w:p w:rsidR="00A054B6" w:rsidRPr="0019416F" w:rsidRDefault="003510DF" w:rsidP="0019416F">
      <w:pPr>
        <w:pStyle w:val="1"/>
        <w:shd w:val="clear" w:color="auto" w:fill="auto"/>
        <w:tabs>
          <w:tab w:val="left" w:pos="565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9416F">
        <w:rPr>
          <w:rFonts w:ascii="Arial" w:hAnsi="Arial" w:cs="Arial"/>
          <w:sz w:val="18"/>
          <w:szCs w:val="18"/>
        </w:rPr>
        <w:t>В связи с обращением Киселева С.А. от 24.04.2017 № 03-04-01-3081, действующего за ООО «Юг-Сервис» по доверенности от 24.04.2017, в соответствии со ст. 24, ст. 33,</w:t>
      </w:r>
      <w:r w:rsidRPr="0019416F">
        <w:rPr>
          <w:rFonts w:ascii="Arial" w:hAnsi="Arial" w:cs="Arial"/>
          <w:sz w:val="18"/>
          <w:szCs w:val="18"/>
        </w:rPr>
        <w:t xml:space="preserve"> п.6 4.1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</w:t>
      </w:r>
      <w:r w:rsidRPr="0019416F">
        <w:rPr>
          <w:rFonts w:ascii="Arial" w:hAnsi="Arial" w:cs="Arial"/>
          <w:sz w:val="18"/>
          <w:szCs w:val="18"/>
        </w:rPr>
        <w:t>ниями Городской Думы муниципального образования «Город Астрахань» от 08.09.2011 № 140, от 30.05.2013 № 90, от 16.04.2015 №</w:t>
      </w:r>
      <w:r w:rsidR="0019416F" w:rsidRPr="0019416F">
        <w:rPr>
          <w:rFonts w:ascii="Arial" w:hAnsi="Arial" w:cs="Arial"/>
          <w:sz w:val="18"/>
          <w:szCs w:val="18"/>
        </w:rPr>
        <w:t xml:space="preserve"> </w:t>
      </w:r>
      <w:r w:rsidRPr="0019416F">
        <w:rPr>
          <w:rFonts w:ascii="Arial" w:hAnsi="Arial" w:cs="Arial"/>
          <w:sz w:val="18"/>
          <w:szCs w:val="18"/>
        </w:rPr>
        <w:t>35, Правилами землепользования и застройки муниципального</w:t>
      </w:r>
      <w:r w:rsidR="0019416F" w:rsidRPr="0019416F">
        <w:rPr>
          <w:rFonts w:ascii="Arial" w:hAnsi="Arial" w:cs="Arial"/>
          <w:sz w:val="18"/>
          <w:szCs w:val="18"/>
        </w:rPr>
        <w:t xml:space="preserve"> </w:t>
      </w:r>
      <w:r w:rsidRPr="0019416F">
        <w:rPr>
          <w:rFonts w:ascii="Arial" w:hAnsi="Arial" w:cs="Arial"/>
          <w:sz w:val="18"/>
          <w:szCs w:val="18"/>
        </w:rPr>
        <w:t xml:space="preserve">образования «Город Астрахань», утвержденными решением Городской Думы </w:t>
      </w:r>
      <w:r w:rsidRPr="0019416F">
        <w:rPr>
          <w:rFonts w:ascii="Arial" w:hAnsi="Arial" w:cs="Arial"/>
          <w:sz w:val="18"/>
          <w:szCs w:val="18"/>
        </w:rPr>
        <w:t>муниципального образования «Г</w:t>
      </w:r>
      <w:r w:rsidR="0019416F" w:rsidRPr="0019416F">
        <w:rPr>
          <w:rFonts w:ascii="Arial" w:hAnsi="Arial" w:cs="Arial"/>
          <w:sz w:val="18"/>
          <w:szCs w:val="18"/>
        </w:rPr>
        <w:t xml:space="preserve">ород Астрахань» от 17.11.2016 № </w:t>
      </w:r>
      <w:r w:rsidRPr="0019416F">
        <w:rPr>
          <w:rFonts w:ascii="Arial" w:hAnsi="Arial" w:cs="Arial"/>
          <w:sz w:val="18"/>
          <w:szCs w:val="18"/>
        </w:rPr>
        <w:t>156, с учетом заключения (протокола) заседания комиссии по</w:t>
      </w:r>
      <w:r w:rsidR="0019416F" w:rsidRPr="0019416F">
        <w:rPr>
          <w:rFonts w:ascii="Arial" w:hAnsi="Arial" w:cs="Arial"/>
          <w:sz w:val="18"/>
          <w:szCs w:val="18"/>
        </w:rPr>
        <w:t xml:space="preserve"> </w:t>
      </w:r>
      <w:r w:rsidRPr="0019416F">
        <w:rPr>
          <w:rFonts w:ascii="Arial" w:hAnsi="Arial" w:cs="Arial"/>
          <w:sz w:val="18"/>
          <w:szCs w:val="18"/>
        </w:rPr>
        <w:t xml:space="preserve">землепользованию и застройке муниципального образования «Город Астрахань» от 16.05.2017, в </w:t>
      </w:r>
      <w:r w:rsidRPr="0019416F">
        <w:rPr>
          <w:rFonts w:ascii="Arial" w:hAnsi="Arial" w:cs="Arial"/>
          <w:sz w:val="18"/>
          <w:szCs w:val="18"/>
        </w:rPr>
        <w:t>целях предотвращения возможности причинения</w:t>
      </w:r>
      <w:r w:rsidRPr="0019416F">
        <w:rPr>
          <w:rFonts w:ascii="Arial" w:hAnsi="Arial" w:cs="Arial"/>
          <w:sz w:val="18"/>
          <w:szCs w:val="18"/>
        </w:rPr>
        <w:t xml:space="preserve"> вреда объектам капитального строительства, расположенным на смежных земельных участках, при размещении объектов, размещение которых в градостроительном регламенте территориальной зоны Ц-3 (зона развития торговых, торгово-развлекательных функций города) до</w:t>
      </w:r>
      <w:r w:rsidRPr="0019416F">
        <w:rPr>
          <w:rFonts w:ascii="Arial" w:hAnsi="Arial" w:cs="Arial"/>
          <w:sz w:val="18"/>
          <w:szCs w:val="18"/>
        </w:rPr>
        <w:t>пускается:</w:t>
      </w:r>
    </w:p>
    <w:p w:rsidR="00A054B6" w:rsidRPr="0019416F" w:rsidRDefault="003510DF" w:rsidP="0019416F">
      <w:pPr>
        <w:pStyle w:val="1"/>
        <w:numPr>
          <w:ilvl w:val="0"/>
          <w:numId w:val="1"/>
        </w:numPr>
        <w:shd w:val="clear" w:color="auto" w:fill="auto"/>
        <w:tabs>
          <w:tab w:val="left" w:pos="565"/>
          <w:tab w:val="left" w:pos="1359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9416F">
        <w:rPr>
          <w:rFonts w:ascii="Arial" w:hAnsi="Arial" w:cs="Arial"/>
          <w:sz w:val="18"/>
          <w:szCs w:val="18"/>
        </w:rPr>
        <w:t>Отклонить предложение ООО «Юг-Сервис» о внесении изменений в Генеральный план развития города Астрахани до 2025 года и Правила землепользования и застройки муниципального образования «Город Астрахань», в части изменения территориально</w:t>
      </w:r>
      <w:r w:rsidRPr="0019416F">
        <w:rPr>
          <w:rFonts w:ascii="Arial" w:hAnsi="Arial" w:cs="Arial"/>
          <w:sz w:val="18"/>
          <w:szCs w:val="18"/>
        </w:rPr>
        <w:t>й зоны Ж-2 (зона малоэтажной смешанной жилой застройки), в которой расположен земельный участок по ул.Гилянской/ ул.Наб. 1 Мая/ ул.Бакинской, 94/160/187 в Кировском районе, на зону Ц-3 (зона развития торговых, торгово-развлекательных функций города).</w:t>
      </w:r>
    </w:p>
    <w:p w:rsidR="00A054B6" w:rsidRPr="0019416F" w:rsidRDefault="003510DF" w:rsidP="0019416F">
      <w:pPr>
        <w:pStyle w:val="1"/>
        <w:numPr>
          <w:ilvl w:val="0"/>
          <w:numId w:val="1"/>
        </w:numPr>
        <w:shd w:val="clear" w:color="auto" w:fill="auto"/>
        <w:tabs>
          <w:tab w:val="left" w:pos="565"/>
          <w:tab w:val="left" w:pos="1162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9416F">
        <w:rPr>
          <w:rFonts w:ascii="Arial" w:hAnsi="Arial" w:cs="Arial"/>
          <w:sz w:val="18"/>
          <w:szCs w:val="18"/>
        </w:rPr>
        <w:t>Управ</w:t>
      </w:r>
      <w:r w:rsidRPr="0019416F">
        <w:rPr>
          <w:rFonts w:ascii="Arial" w:hAnsi="Arial" w:cs="Arial"/>
          <w:sz w:val="18"/>
          <w:szCs w:val="18"/>
        </w:rPr>
        <w:t>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054B6" w:rsidRPr="0019416F" w:rsidRDefault="003510DF" w:rsidP="0019416F">
      <w:pPr>
        <w:pStyle w:val="1"/>
        <w:numPr>
          <w:ilvl w:val="0"/>
          <w:numId w:val="1"/>
        </w:numPr>
        <w:shd w:val="clear" w:color="auto" w:fill="auto"/>
        <w:tabs>
          <w:tab w:val="left" w:pos="565"/>
          <w:tab w:val="left" w:pos="1459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9416F">
        <w:rPr>
          <w:rFonts w:ascii="Arial" w:hAnsi="Arial" w:cs="Arial"/>
          <w:sz w:val="18"/>
          <w:szCs w:val="18"/>
        </w:rPr>
        <w:t>Управлению информационной пол</w:t>
      </w:r>
      <w:r w:rsidRPr="0019416F">
        <w:rPr>
          <w:rFonts w:ascii="Arial" w:hAnsi="Arial" w:cs="Arial"/>
          <w:sz w:val="18"/>
          <w:szCs w:val="18"/>
        </w:rPr>
        <w:t>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054B6" w:rsidRPr="0019416F" w:rsidRDefault="003510DF" w:rsidP="0019416F">
      <w:pPr>
        <w:pStyle w:val="1"/>
        <w:numPr>
          <w:ilvl w:val="0"/>
          <w:numId w:val="1"/>
        </w:numPr>
        <w:shd w:val="clear" w:color="auto" w:fill="auto"/>
        <w:tabs>
          <w:tab w:val="left" w:pos="565"/>
          <w:tab w:val="left" w:pos="1459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9416F">
        <w:rPr>
          <w:rFonts w:ascii="Arial" w:hAnsi="Arial" w:cs="Arial"/>
          <w:sz w:val="18"/>
          <w:szCs w:val="18"/>
        </w:rPr>
        <w:t xml:space="preserve">Контроль за </w:t>
      </w:r>
      <w:r w:rsidRPr="0019416F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054B6" w:rsidRPr="0019416F" w:rsidRDefault="003510DF" w:rsidP="0019416F">
      <w:pPr>
        <w:pStyle w:val="1"/>
        <w:shd w:val="clear" w:color="auto" w:fill="auto"/>
        <w:tabs>
          <w:tab w:val="left" w:pos="565"/>
        </w:tabs>
        <w:spacing w:before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9416F">
        <w:rPr>
          <w:rFonts w:ascii="Arial" w:hAnsi="Arial" w:cs="Arial"/>
          <w:b/>
          <w:sz w:val="18"/>
          <w:szCs w:val="18"/>
        </w:rPr>
        <w:t>Глава администрации</w:t>
      </w:r>
      <w:r w:rsidR="0019416F" w:rsidRPr="0019416F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19416F" w:rsidRPr="0019416F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sectPr w:rsidR="00A054B6" w:rsidRPr="0019416F" w:rsidSect="0019416F">
      <w:headerReference w:type="even" r:id="rId7"/>
      <w:headerReference w:type="default" r:id="rId8"/>
      <w:type w:val="continuous"/>
      <w:pgSz w:w="11909" w:h="16838"/>
      <w:pgMar w:top="1134" w:right="851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10DF" w:rsidRDefault="003510DF">
      <w:r>
        <w:separator/>
      </w:r>
    </w:p>
  </w:endnote>
  <w:endnote w:type="continuationSeparator" w:id="0">
    <w:p w:rsidR="003510DF" w:rsidRDefault="00351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10DF" w:rsidRDefault="003510DF"/>
  </w:footnote>
  <w:footnote w:type="continuationSeparator" w:id="0">
    <w:p w:rsidR="003510DF" w:rsidRDefault="003510D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54B6" w:rsidRDefault="0019416F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3471545</wp:posOffset>
              </wp:positionH>
              <wp:positionV relativeFrom="page">
                <wp:posOffset>369570</wp:posOffset>
              </wp:positionV>
              <wp:extent cx="113665" cy="182245"/>
              <wp:effectExtent l="4445" t="0" r="0" b="63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66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54B6" w:rsidRDefault="003510DF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-</w:t>
                          </w:r>
                          <w:r>
                            <w:rPr>
                              <w:rStyle w:val="125pt"/>
                            </w:rPr>
                            <w:t>2</w:t>
                          </w:r>
                          <w:r>
                            <w:rPr>
                              <w:rStyle w:val="a7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73.35pt;margin-top:29.1pt;width:8.95pt;height:14.3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" filled="f" stroked="f">
              <v:textbox style="mso-fit-shape-to-text:t" inset="0,0,0,0">
                <w:txbxContent>
                  <w:p w:rsidR="00A054B6" w:rsidRDefault="003510DF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-</w:t>
                    </w:r>
                    <w:r>
                      <w:rPr>
                        <w:rStyle w:val="125pt"/>
                      </w:rPr>
                      <w:t>2</w:t>
                    </w:r>
                    <w:r>
                      <w:rPr>
                        <w:rStyle w:val="a7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54B6" w:rsidRDefault="0019416F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3471545</wp:posOffset>
              </wp:positionH>
              <wp:positionV relativeFrom="page">
                <wp:posOffset>369570</wp:posOffset>
              </wp:positionV>
              <wp:extent cx="191770" cy="121920"/>
              <wp:effectExtent l="4445" t="0" r="3810" b="381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770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54B6" w:rsidRDefault="003510DF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-</w:t>
                          </w:r>
                          <w:r>
                            <w:rPr>
                              <w:rStyle w:val="125pt"/>
                            </w:rPr>
                            <w:t>2</w:t>
                          </w:r>
                          <w:r>
                            <w:rPr>
                              <w:rStyle w:val="a7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73.35pt;margin-top:29.1pt;width:15.1pt;height:9.6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" filled="f" stroked="f">
              <v:textbox style="mso-fit-shape-to-text:t" inset="0,0,0,0">
                <w:txbxContent>
                  <w:p w:rsidR="00A054B6" w:rsidRDefault="003510DF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-</w:t>
                    </w:r>
                    <w:r>
                      <w:rPr>
                        <w:rStyle w:val="125pt"/>
                      </w:rPr>
                      <w:t>2</w:t>
                    </w:r>
                    <w:r>
                      <w:rPr>
                        <w:rStyle w:val="a7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F25EFF"/>
    <w:multiLevelType w:val="multilevel"/>
    <w:tmpl w:val="3B1C28E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4B6"/>
    <w:rsid w:val="0019416F"/>
    <w:rsid w:val="003510DF"/>
    <w:rsid w:val="00A0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08C090E-0102-4A75-9C4C-7C3B743FA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Impact" w:eastAsia="Impact" w:hAnsi="Impact" w:cs="Impact"/>
      <w:b w:val="0"/>
      <w:bCs w:val="0"/>
      <w:i w:val="0"/>
      <w:iCs w:val="0"/>
      <w:smallCaps w:val="0"/>
      <w:strike w:val="0"/>
      <w:spacing w:val="48"/>
      <w:sz w:val="31"/>
      <w:szCs w:val="31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1"/>
      <w:szCs w:val="31"/>
      <w:u w:val="none"/>
    </w:rPr>
  </w:style>
  <w:style w:type="character" w:customStyle="1" w:styleId="2">
    <w:name w:val="Заголовок №2_"/>
    <w:basedOn w:val="a0"/>
    <w:link w:val="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25pt">
    <w:name w:val="Колонтитул + 12;5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Impact" w:eastAsia="Impact" w:hAnsi="Impact" w:cs="Impact"/>
      <w:spacing w:val="48"/>
      <w:sz w:val="31"/>
      <w:szCs w:val="31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240" w:line="533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1"/>
      <w:szCs w:val="31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480" w:line="0" w:lineRule="atLeast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60" w:line="0" w:lineRule="atLeast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319" w:lineRule="exact"/>
    </w:pPr>
    <w:rPr>
      <w:rFonts w:ascii="Times New Roman" w:eastAsia="Times New Roman" w:hAnsi="Times New Roman" w:cs="Times New Roman"/>
      <w:sz w:val="8"/>
      <w:szCs w:val="8"/>
    </w:rPr>
  </w:style>
  <w:style w:type="paragraph" w:styleId="a8">
    <w:name w:val="No Spacing"/>
    <w:uiPriority w:val="1"/>
    <w:qFormat/>
    <w:rsid w:val="0019416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2017-08-01T12:46:00Z</dcterms:created>
  <dcterms:modified xsi:type="dcterms:W3CDTF">2017-08-01T12:49:00Z</dcterms:modified>
</cp:coreProperties>
</file>