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02C" w:rsidRPr="00FA002C" w:rsidRDefault="00FA002C" w:rsidP="00FA002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FA002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A002C" w:rsidRPr="00FA002C" w:rsidRDefault="00FA002C" w:rsidP="00FA002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FA002C">
        <w:rPr>
          <w:rFonts w:asciiTheme="majorHAnsi" w:hAnsiTheme="majorHAnsi"/>
          <w:b/>
          <w:sz w:val="20"/>
          <w:szCs w:val="20"/>
        </w:rPr>
        <w:t>РАСПОРЯЖЕНИ</w:t>
      </w:r>
      <w:r>
        <w:rPr>
          <w:rFonts w:asciiTheme="majorHAnsi" w:hAnsiTheme="majorHAnsi"/>
          <w:b/>
          <w:sz w:val="20"/>
          <w:szCs w:val="20"/>
        </w:rPr>
        <w:t>Е</w:t>
      </w:r>
      <w:bookmarkStart w:id="0" w:name="_GoBack"/>
      <w:bookmarkEnd w:id="0"/>
    </w:p>
    <w:p w:rsidR="00FA002C" w:rsidRPr="00FA002C" w:rsidRDefault="00FA002C" w:rsidP="00FA002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FA002C">
        <w:rPr>
          <w:rFonts w:asciiTheme="majorHAnsi" w:hAnsiTheme="majorHAnsi"/>
          <w:b/>
          <w:sz w:val="20"/>
          <w:szCs w:val="20"/>
        </w:rPr>
        <w:t>03 сентября 2018 года № 4008-р</w:t>
      </w:r>
    </w:p>
    <w:p w:rsidR="00FA002C" w:rsidRPr="00FA002C" w:rsidRDefault="00FA002C" w:rsidP="00FA002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FA002C">
        <w:rPr>
          <w:rFonts w:asciiTheme="majorHAnsi" w:hAnsiTheme="majorHAnsi"/>
          <w:b/>
          <w:sz w:val="20"/>
          <w:szCs w:val="20"/>
        </w:rPr>
        <w:t>Об определении границ прилегающих территорий к объектам, на которых не допускается розничная продажа алкогольной продукции во время проведения мероприятий, посвященных празднованию Дня города на территории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FA002C">
        <w:rPr>
          <w:rFonts w:asciiTheme="majorHAnsi" w:hAnsiTheme="majorHAnsi"/>
          <w:b/>
          <w:sz w:val="20"/>
          <w:szCs w:val="20"/>
        </w:rPr>
        <w:t>муниципального образования «Город Астрахань»</w:t>
      </w:r>
    </w:p>
    <w:p w:rsidR="00FA002C" w:rsidRPr="00FA002C" w:rsidRDefault="00FA002C" w:rsidP="00FA002C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A002C">
        <w:rPr>
          <w:rFonts w:ascii="Arial" w:hAnsi="Arial" w:cs="Arial"/>
          <w:sz w:val="18"/>
          <w:szCs w:val="18"/>
        </w:rPr>
        <w:t>Руководствуясь Законом Астраханской области «О дополнительных ограничениях розничной продажи алкогольной продукции на территории Астраханской области», Постановлением Правительства Российской Федерации от 27.12.2012</w:t>
      </w:r>
      <w:r>
        <w:rPr>
          <w:rFonts w:ascii="Arial" w:hAnsi="Arial" w:cs="Arial"/>
          <w:sz w:val="18"/>
          <w:szCs w:val="18"/>
        </w:rPr>
        <w:t xml:space="preserve"> </w:t>
      </w:r>
      <w:r w:rsidRPr="00FA002C">
        <w:rPr>
          <w:rFonts w:ascii="Arial" w:hAnsi="Arial" w:cs="Arial"/>
          <w:sz w:val="18"/>
          <w:szCs w:val="18"/>
        </w:rPr>
        <w:t>№</w:t>
      </w:r>
      <w:r>
        <w:rPr>
          <w:rFonts w:ascii="Arial" w:hAnsi="Arial" w:cs="Arial"/>
          <w:sz w:val="18"/>
          <w:szCs w:val="18"/>
        </w:rPr>
        <w:t xml:space="preserve"> </w:t>
      </w:r>
      <w:r w:rsidRPr="00FA002C">
        <w:rPr>
          <w:rFonts w:ascii="Arial" w:hAnsi="Arial" w:cs="Arial"/>
          <w:sz w:val="18"/>
          <w:szCs w:val="18"/>
        </w:rPr>
        <w:t>1425 «Об определении органами</w:t>
      </w:r>
      <w:r>
        <w:rPr>
          <w:rFonts w:ascii="Arial" w:hAnsi="Arial" w:cs="Arial"/>
          <w:sz w:val="18"/>
          <w:szCs w:val="18"/>
        </w:rPr>
        <w:t xml:space="preserve"> </w:t>
      </w:r>
      <w:r w:rsidRPr="00FA002C">
        <w:rPr>
          <w:rFonts w:ascii="Arial" w:hAnsi="Arial" w:cs="Arial"/>
          <w:sz w:val="18"/>
          <w:szCs w:val="18"/>
        </w:rPr>
        <w:t>государственной власти субъектов Российской Федерации мест массового скопления граждан и мест нахождения источников повышенной опасности, в которых не допускается розничная продажа алкогольной продукции, а также определении органами местного самоуправления границ прилегающих к некоторым организациям и</w:t>
      </w:r>
      <w:proofErr w:type="gramEnd"/>
      <w:r w:rsidRPr="00FA002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A002C">
        <w:rPr>
          <w:rFonts w:ascii="Arial" w:hAnsi="Arial" w:cs="Arial"/>
          <w:sz w:val="18"/>
          <w:szCs w:val="18"/>
        </w:rPr>
        <w:t>объектам территорий, на которых не допускается розничная продажа алкогольной продукции», постановлением администрации города Астрахани от 19.04.2013 № 2974 «Об определении границ прилегающих территорий к организациям и (или) объектам, на которых не допускается розничная продажа алкогольной продукции на территории г. Астрахани», с изменениями, внесенными постановлением администрации города Астрахани от 30.10.2014 № 6927, постановлениями администрации муниципального образован</w:t>
      </w:r>
      <w:r>
        <w:rPr>
          <w:rFonts w:ascii="Arial" w:hAnsi="Arial" w:cs="Arial"/>
          <w:sz w:val="18"/>
          <w:szCs w:val="18"/>
        </w:rPr>
        <w:t>ия «Г</w:t>
      </w:r>
      <w:r w:rsidRPr="00FA002C">
        <w:rPr>
          <w:rFonts w:ascii="Arial" w:hAnsi="Arial" w:cs="Arial"/>
          <w:sz w:val="18"/>
          <w:szCs w:val="18"/>
        </w:rPr>
        <w:t>ород Астрахань» от 06.04.2016 № 2202, от 12.07.2016</w:t>
      </w:r>
      <w:proofErr w:type="gramEnd"/>
      <w:r w:rsidRPr="00FA002C">
        <w:rPr>
          <w:rFonts w:ascii="Arial" w:hAnsi="Arial" w:cs="Arial"/>
          <w:sz w:val="18"/>
          <w:szCs w:val="18"/>
        </w:rPr>
        <w:t xml:space="preserve"> № 4593,</w:t>
      </w:r>
    </w:p>
    <w:p w:rsidR="00FA002C" w:rsidRPr="00FA002C" w:rsidRDefault="00FA002C" w:rsidP="00FA002C">
      <w:pPr>
        <w:tabs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A002C">
        <w:rPr>
          <w:rFonts w:ascii="Arial" w:hAnsi="Arial" w:cs="Arial"/>
          <w:sz w:val="18"/>
          <w:szCs w:val="18"/>
        </w:rPr>
        <w:t>1.Определить границы прилегающих территорий к объектам, на которых не допускается розничная продажа алкогольной продукции во время проведения 08.09.2018, 09.09.2018, 15.09.2018 и 16.09.2018 мероприятий, посвященных празднованию Дня города, согласно прилагаемым схемам границ прилегаю</w:t>
      </w:r>
      <w:r>
        <w:rPr>
          <w:rFonts w:ascii="Arial" w:hAnsi="Arial" w:cs="Arial"/>
          <w:sz w:val="18"/>
          <w:szCs w:val="18"/>
        </w:rPr>
        <w:t>щих территорий, соответственно.</w:t>
      </w:r>
    </w:p>
    <w:p w:rsidR="00FA002C" w:rsidRPr="00FA002C" w:rsidRDefault="00FA002C" w:rsidP="00FA002C">
      <w:pPr>
        <w:tabs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A002C">
        <w:rPr>
          <w:rFonts w:ascii="Arial" w:hAnsi="Arial" w:cs="Arial"/>
          <w:sz w:val="18"/>
          <w:szCs w:val="18"/>
        </w:rPr>
        <w:t>2.</w:t>
      </w:r>
      <w:r w:rsidRPr="00FA002C">
        <w:rPr>
          <w:rFonts w:ascii="Arial" w:hAnsi="Arial" w:cs="Arial"/>
          <w:sz w:val="18"/>
          <w:szCs w:val="18"/>
        </w:rPr>
        <w:tab/>
        <w:t>Утвердить прилагаемый Перечень объектов, в отношении которых определены границы прилегающих территорий, на которых не допускается розничная продажа алкогольной продукции во время проведения мероприятий, посвященных празднованию Дня города.</w:t>
      </w:r>
    </w:p>
    <w:p w:rsidR="00FA002C" w:rsidRPr="00FA002C" w:rsidRDefault="00FA002C" w:rsidP="00FA002C">
      <w:pPr>
        <w:tabs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A002C">
        <w:rPr>
          <w:rFonts w:ascii="Arial" w:hAnsi="Arial" w:cs="Arial"/>
          <w:sz w:val="18"/>
          <w:szCs w:val="18"/>
        </w:rPr>
        <w:t>3.</w:t>
      </w:r>
      <w:r w:rsidRPr="00FA002C">
        <w:rPr>
          <w:rFonts w:ascii="Arial" w:hAnsi="Arial" w:cs="Arial"/>
          <w:sz w:val="18"/>
          <w:szCs w:val="18"/>
        </w:rPr>
        <w:tab/>
        <w:t xml:space="preserve">Просить начальника УМВД России по городу Астрахань </w:t>
      </w:r>
      <w:proofErr w:type="spellStart"/>
      <w:r w:rsidRPr="00FA002C">
        <w:rPr>
          <w:rFonts w:ascii="Arial" w:hAnsi="Arial" w:cs="Arial"/>
          <w:sz w:val="18"/>
          <w:szCs w:val="18"/>
        </w:rPr>
        <w:t>Сафаралиева</w:t>
      </w:r>
      <w:proofErr w:type="spellEnd"/>
      <w:r w:rsidRPr="00FA002C">
        <w:rPr>
          <w:rFonts w:ascii="Arial" w:hAnsi="Arial" w:cs="Arial"/>
          <w:sz w:val="18"/>
          <w:szCs w:val="18"/>
        </w:rPr>
        <w:t xml:space="preserve"> Н.Т. при проведении мероприятий, посвященных празднованию Дня города обеспечить охрану общественного порядка и осуществить </w:t>
      </w:r>
      <w:proofErr w:type="gramStart"/>
      <w:r w:rsidRPr="00FA002C">
        <w:rPr>
          <w:rFonts w:ascii="Arial" w:hAnsi="Arial" w:cs="Arial"/>
          <w:sz w:val="18"/>
          <w:szCs w:val="18"/>
        </w:rPr>
        <w:t>контроль за</w:t>
      </w:r>
      <w:proofErr w:type="gramEnd"/>
      <w:r w:rsidRPr="00FA002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Астрахань».</w:t>
      </w:r>
    </w:p>
    <w:p w:rsidR="00FA002C" w:rsidRPr="00FA002C" w:rsidRDefault="00FA002C" w:rsidP="00FA002C">
      <w:pPr>
        <w:tabs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A002C">
        <w:rPr>
          <w:rFonts w:ascii="Arial" w:hAnsi="Arial" w:cs="Arial"/>
          <w:sz w:val="18"/>
          <w:szCs w:val="18"/>
        </w:rPr>
        <w:t>4.</w:t>
      </w:r>
      <w:r w:rsidRPr="00FA002C">
        <w:rPr>
          <w:rFonts w:ascii="Arial" w:hAnsi="Arial" w:cs="Arial"/>
          <w:sz w:val="18"/>
          <w:szCs w:val="18"/>
        </w:rPr>
        <w:tab/>
        <w:t>Управлению информационной политики администрации муниципального образования «Город Астрахань»:</w:t>
      </w:r>
    </w:p>
    <w:p w:rsidR="00FA002C" w:rsidRPr="00FA002C" w:rsidRDefault="00FA002C" w:rsidP="00FA002C">
      <w:pPr>
        <w:tabs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A002C">
        <w:rPr>
          <w:rFonts w:ascii="Arial" w:hAnsi="Arial" w:cs="Arial"/>
          <w:sz w:val="18"/>
          <w:szCs w:val="18"/>
        </w:rPr>
        <w:t>4.1.</w:t>
      </w:r>
      <w:r w:rsidRPr="00FA002C">
        <w:rPr>
          <w:rFonts w:ascii="Arial" w:hAnsi="Arial" w:cs="Arial"/>
          <w:sz w:val="18"/>
          <w:szCs w:val="18"/>
        </w:rPr>
        <w:tab/>
        <w:t>Проинформировать в средствах массовой информации об ограничении продажи алкогольной продукции во время проведения мероприятий, посвященных празднованию Дня города.</w:t>
      </w:r>
    </w:p>
    <w:p w:rsidR="00FA002C" w:rsidRPr="00FA002C" w:rsidRDefault="00FA002C" w:rsidP="00FA002C">
      <w:pPr>
        <w:tabs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A002C">
        <w:rPr>
          <w:rFonts w:ascii="Arial" w:hAnsi="Arial" w:cs="Arial"/>
          <w:sz w:val="18"/>
          <w:szCs w:val="18"/>
        </w:rPr>
        <w:t>4.2.</w:t>
      </w:r>
      <w:r w:rsidRPr="00FA002C">
        <w:rPr>
          <w:rFonts w:ascii="Arial" w:hAnsi="Arial" w:cs="Arial"/>
          <w:sz w:val="18"/>
          <w:szCs w:val="18"/>
        </w:rPr>
        <w:tab/>
      </w:r>
      <w:proofErr w:type="gramStart"/>
      <w:r w:rsidRPr="00FA002C">
        <w:rPr>
          <w:rFonts w:ascii="Arial" w:hAnsi="Arial" w:cs="Arial"/>
          <w:sz w:val="18"/>
          <w:szCs w:val="18"/>
        </w:rPr>
        <w:t>Разместить</w:t>
      </w:r>
      <w:proofErr w:type="gramEnd"/>
      <w:r w:rsidRPr="00FA002C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FA002C" w:rsidRPr="00FA002C" w:rsidRDefault="00FA002C" w:rsidP="00FA002C">
      <w:pPr>
        <w:tabs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A002C">
        <w:rPr>
          <w:rFonts w:ascii="Arial" w:hAnsi="Arial" w:cs="Arial"/>
          <w:sz w:val="18"/>
          <w:szCs w:val="18"/>
        </w:rPr>
        <w:t>5.</w:t>
      </w:r>
      <w:r w:rsidRPr="00FA002C">
        <w:rPr>
          <w:rFonts w:ascii="Arial" w:hAnsi="Arial" w:cs="Arial"/>
          <w:sz w:val="18"/>
          <w:szCs w:val="18"/>
        </w:rPr>
        <w:tab/>
        <w:t>Управлению экономики и предпринимательства администрации муниципального образования «Город Астрахань» направить настоящее распоряжение в министерство экономического развития Астраханской области в целях размещения на официаль</w:t>
      </w:r>
      <w:r>
        <w:rPr>
          <w:rFonts w:ascii="Arial" w:hAnsi="Arial" w:cs="Arial"/>
          <w:sz w:val="18"/>
          <w:szCs w:val="18"/>
        </w:rPr>
        <w:t>ном сайте www.minec.astrobl.ru</w:t>
      </w:r>
      <w:r w:rsidRPr="00FA002C">
        <w:rPr>
          <w:rFonts w:ascii="Arial" w:hAnsi="Arial" w:cs="Arial"/>
          <w:sz w:val="18"/>
          <w:szCs w:val="18"/>
        </w:rPr>
        <w:t xml:space="preserve"> не позднее 1 месяца со дня его принятия.</w:t>
      </w:r>
    </w:p>
    <w:p w:rsidR="00FA002C" w:rsidRPr="00FA002C" w:rsidRDefault="00FA002C" w:rsidP="00FA002C">
      <w:pPr>
        <w:tabs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A002C">
        <w:rPr>
          <w:rFonts w:ascii="Arial" w:hAnsi="Arial" w:cs="Arial"/>
          <w:sz w:val="18"/>
          <w:szCs w:val="18"/>
        </w:rPr>
        <w:t>6.</w:t>
      </w:r>
      <w:r w:rsidRPr="00FA002C">
        <w:rPr>
          <w:rFonts w:ascii="Arial" w:hAnsi="Arial" w:cs="Arial"/>
          <w:sz w:val="18"/>
          <w:szCs w:val="18"/>
        </w:rPr>
        <w:tab/>
      </w:r>
      <w:proofErr w:type="gramStart"/>
      <w:r w:rsidRPr="00FA002C">
        <w:rPr>
          <w:rFonts w:ascii="Arial" w:hAnsi="Arial" w:cs="Arial"/>
          <w:sz w:val="18"/>
          <w:szCs w:val="18"/>
        </w:rPr>
        <w:t>Контроль за</w:t>
      </w:r>
      <w:proofErr w:type="gramEnd"/>
      <w:r w:rsidRPr="00FA002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984FF0" w:rsidRDefault="00FA002C" w:rsidP="00FA002C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A002C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FA002C" w:rsidRDefault="00FA002C" w:rsidP="00FA002C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A002C" w:rsidRDefault="00FA002C" w:rsidP="00FA002C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6209665" cy="8452485"/>
            <wp:effectExtent l="0" t="0" r="63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665" cy="845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002C" w:rsidRDefault="00FA002C" w:rsidP="00FA002C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A002C" w:rsidRDefault="00FA002C" w:rsidP="00FA002C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A002C" w:rsidRDefault="00FA002C" w:rsidP="00FA002C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A002C" w:rsidRDefault="00FA002C" w:rsidP="00FA002C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A002C" w:rsidRDefault="00FA002C" w:rsidP="00FA002C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A002C" w:rsidRDefault="00FA002C" w:rsidP="00FA002C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A002C" w:rsidRDefault="00FA002C" w:rsidP="00FA002C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6209969" cy="8507895"/>
            <wp:effectExtent l="0" t="0" r="635" b="7620"/>
            <wp:docPr id="2" name="Рисунок 2" descr="C:\Users\User\Desktop\4008-р\Набережн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4008-р\Набережна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08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6D9" w:rsidRDefault="001E56D9" w:rsidP="00FA002C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E56D9" w:rsidRDefault="001E56D9" w:rsidP="00FA002C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E56D9" w:rsidRDefault="001E56D9" w:rsidP="00FA002C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E56D9" w:rsidRDefault="001E56D9" w:rsidP="00FA002C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E56D9" w:rsidRDefault="001E56D9" w:rsidP="00FA002C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1E56D9" w:rsidRDefault="001E56D9" w:rsidP="001E56D9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6082748" cy="10559332"/>
            <wp:effectExtent l="0" t="0" r="0" b="0"/>
            <wp:docPr id="4" name="Рисунок 4" descr="C:\Users\User\Desktop\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378" cy="10560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6D9" w:rsidRDefault="003D6FBD" w:rsidP="001E56D9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6210300" cy="14822766"/>
            <wp:effectExtent l="0" t="0" r="0" b="0"/>
            <wp:docPr id="6" name="Рисунок 6" descr="C:\Users\User\Desktop\Безымяннааа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Безымяннаааый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4822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FBD" w:rsidRDefault="003D6FBD" w:rsidP="001E56D9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6210300" cy="14822766"/>
            <wp:effectExtent l="0" t="0" r="0" b="0"/>
            <wp:docPr id="7" name="Рисунок 7" descr="C:\Users\User\Desktop\444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444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4822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FBD" w:rsidRDefault="003D6FBD" w:rsidP="001E56D9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6210300" cy="14822766"/>
            <wp:effectExtent l="0" t="0" r="0" b="0"/>
            <wp:docPr id="8" name="Рисунок 8" descr="C:\Users\User\Desktop\555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555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4822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7F1" w:rsidRDefault="00DF67F1" w:rsidP="001E56D9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6210300" cy="14822766"/>
            <wp:effectExtent l="0" t="0" r="0" b="0"/>
            <wp:docPr id="3" name="Рисунок 3" descr="C:\Users\User\Desktop\666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666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4822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FBD" w:rsidRPr="00FA002C" w:rsidRDefault="003D6FBD" w:rsidP="001E56D9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6210300" cy="14822766"/>
            <wp:effectExtent l="0" t="0" r="0" b="0"/>
            <wp:docPr id="9" name="Рисунок 9" descr="C:\Users\User\Desktop\777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777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4822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D6FBD" w:rsidRPr="00FA002C" w:rsidSect="00FA002C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D00"/>
    <w:rsid w:val="001E56D9"/>
    <w:rsid w:val="003D6FBD"/>
    <w:rsid w:val="00692D00"/>
    <w:rsid w:val="00984FF0"/>
    <w:rsid w:val="00DF67F1"/>
    <w:rsid w:val="00FA0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A002C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FA00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00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A002C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FA00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00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490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2018-09-03T13:18:00Z</dcterms:created>
  <dcterms:modified xsi:type="dcterms:W3CDTF">2018-09-04T04:59:00Z</dcterms:modified>
</cp:coreProperties>
</file>