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4C95" w:rsidRDefault="00D04C95" w:rsidP="00D04C95">
      <w:pPr>
        <w:pStyle w:val="3"/>
      </w:pPr>
      <w:r>
        <w:t>Администрация муниципального образования «Город Астрахань»</w:t>
      </w:r>
    </w:p>
    <w:p w:rsidR="00D04C95" w:rsidRDefault="00D04C95" w:rsidP="00D04C95">
      <w:pPr>
        <w:pStyle w:val="3"/>
      </w:pPr>
      <w:r>
        <w:t xml:space="preserve">РАСПОРЯЖЕНИЕ </w:t>
      </w:r>
    </w:p>
    <w:p w:rsidR="00D04C95" w:rsidRDefault="00D04C95" w:rsidP="00D04C95">
      <w:pPr>
        <w:pStyle w:val="3"/>
      </w:pPr>
      <w:r>
        <w:t>06 апреля 2018 года № 1872-р</w:t>
      </w:r>
    </w:p>
    <w:p w:rsidR="00D04C95" w:rsidRDefault="00D04C95" w:rsidP="00D04C95">
      <w:pPr>
        <w:pStyle w:val="3"/>
      </w:pPr>
      <w:r>
        <w:t xml:space="preserve">«О разработке документации по планировке территории </w:t>
      </w:r>
    </w:p>
    <w:p w:rsidR="00D04C95" w:rsidRDefault="00D04C95" w:rsidP="00D04C95">
      <w:pPr>
        <w:pStyle w:val="3"/>
      </w:pPr>
      <w:r>
        <w:t xml:space="preserve">для строительства линейного объекта </w:t>
      </w:r>
    </w:p>
    <w:p w:rsidR="00D04C95" w:rsidRDefault="00D04C95" w:rsidP="00D04C95">
      <w:pPr>
        <w:pStyle w:val="3"/>
      </w:pPr>
      <w:r>
        <w:t>в границах СНТ «</w:t>
      </w:r>
      <w:proofErr w:type="spellStart"/>
      <w:r>
        <w:t>Главнефтеснаб</w:t>
      </w:r>
      <w:proofErr w:type="spellEnd"/>
      <w:r>
        <w:t>» и на землях муниципального</w:t>
      </w:r>
    </w:p>
    <w:p w:rsidR="00D04C95" w:rsidRDefault="00D04C95" w:rsidP="00D04C95">
      <w:pPr>
        <w:pStyle w:val="3"/>
      </w:pPr>
      <w:r>
        <w:t>образования «Город Астрахань» в Ленинском районе»</w:t>
      </w:r>
    </w:p>
    <w:p w:rsidR="00D04C95" w:rsidRDefault="00D04C95" w:rsidP="00D04C95">
      <w:pPr>
        <w:pStyle w:val="a3"/>
      </w:pPr>
      <w:proofErr w:type="gramStart"/>
      <w:r>
        <w:t>В связи с обращением АО «Газпром газораспределение Астрахань» от 24.08.2017 № 33-01-22549, в соответствии со статьями 41.2, 42, 43, 45, 46 Градостроительного кодекса Российской Федерации, постановлением Правительства Российской Федерации от 27.07.2017 № 887 «Об утверждении Правил подготовки и утверждения проекта планировки территории в отношении территорий исторических поселений федерального значения», постановлением Правительства Российской Федерации от 31.03.2017 № 402 «Об утверждении Правил выполнения инженерных изысканий</w:t>
      </w:r>
      <w:proofErr w:type="gramEnd"/>
      <w:r>
        <w:t>, необходимых для подготовки документации по планировке территории, перечня видов инженерных изысканий, необходимых для подготовки документации по планировке территории, и о внесении изменений в постановление Правительства Российской Федерации от 19.01.2006 № 20», пунктом 29 статьи 8 Устава муниципального образования «Город Астрахань»:</w:t>
      </w:r>
    </w:p>
    <w:p w:rsidR="00D04C95" w:rsidRDefault="00D04C95" w:rsidP="00D04C95">
      <w:pPr>
        <w:pStyle w:val="a3"/>
      </w:pPr>
      <w:r>
        <w:t>1. Разрешить АО «Газпром газораспределение Астрахань» разработку документации по планировке территории для строительства линейного объекта в границах СНТ «</w:t>
      </w:r>
      <w:proofErr w:type="spellStart"/>
      <w:r>
        <w:t>Главнефтеснаб</w:t>
      </w:r>
      <w:proofErr w:type="spellEnd"/>
      <w:r>
        <w:t>» и на землях муниципального образования «Город Астрахань» в Ленинском районе в соответствии с заданиями, указанными в п. 2, п. 3 настоящего распоряжения администрации муниципального образования «Город Астрахань».</w:t>
      </w:r>
    </w:p>
    <w:p w:rsidR="00D04C95" w:rsidRDefault="00D04C95" w:rsidP="00D04C95">
      <w:pPr>
        <w:pStyle w:val="a3"/>
      </w:pPr>
      <w:r>
        <w:t>2. Утвердить задание на разработку документации по планировке территории для строительства линейного объекта в границах СНТ «</w:t>
      </w:r>
      <w:proofErr w:type="spellStart"/>
      <w:r>
        <w:t>Главнефтеснаб</w:t>
      </w:r>
      <w:proofErr w:type="spellEnd"/>
      <w:r>
        <w:t>» и на землях муниципального образования «Город Астрахань» в Ленинском районе.</w:t>
      </w:r>
    </w:p>
    <w:p w:rsidR="00D04C95" w:rsidRDefault="00D04C95" w:rsidP="00D04C95">
      <w:pPr>
        <w:pStyle w:val="a3"/>
      </w:pPr>
      <w:r>
        <w:t>3. Утвердить задание на выполнение инженерных изысканий, необходимых для подготовки документации по планировке территории для строительства линейного объекта в границах СНТ «</w:t>
      </w:r>
      <w:proofErr w:type="spellStart"/>
      <w:r>
        <w:t>Главнефтеснаб</w:t>
      </w:r>
      <w:proofErr w:type="spellEnd"/>
      <w:r>
        <w:t>» и на землях муниципального образования «Город Астрахань» в Ленинском районе.</w:t>
      </w:r>
    </w:p>
    <w:p w:rsidR="00D04C95" w:rsidRDefault="00D04C95" w:rsidP="00D04C95">
      <w:pPr>
        <w:pStyle w:val="a3"/>
      </w:pPr>
      <w:r>
        <w:t>4. АО «Газпром газораспределение Астрахань» представить документацию по планировке территории для строительства линейного объекта в границах СНТ «</w:t>
      </w:r>
      <w:proofErr w:type="spellStart"/>
      <w:r>
        <w:t>Главнефтеснаб</w:t>
      </w:r>
      <w:proofErr w:type="spellEnd"/>
      <w:r>
        <w:t>» и на землях муниципального образования «Город Астрахань» в Ленинском районе на согласование в управление по строительству, архитектуре и градостроительству администрации муниципального образования «Город Астрахань».</w:t>
      </w:r>
    </w:p>
    <w:p w:rsidR="00D04C95" w:rsidRDefault="00D04C95" w:rsidP="00D04C95">
      <w:pPr>
        <w:pStyle w:val="a3"/>
      </w:pPr>
      <w:r>
        <w:t>5. Управлению информационно</w:t>
      </w:r>
      <w:r w:rsidR="00030EA9">
        <w:t>й политики администрации муници</w:t>
      </w:r>
      <w:r>
        <w:t>пального образования «Город Астрахань»:</w:t>
      </w:r>
    </w:p>
    <w:p w:rsidR="00D04C95" w:rsidRDefault="00D04C95" w:rsidP="00D04C95">
      <w:pPr>
        <w:pStyle w:val="a3"/>
      </w:pPr>
      <w:r>
        <w:t xml:space="preserve">5.1. Разместить настоящее распоряжение администрации </w:t>
      </w:r>
      <w:proofErr w:type="gramStart"/>
      <w:r>
        <w:t>муници­пального</w:t>
      </w:r>
      <w:proofErr w:type="gramEnd"/>
      <w:r>
        <w:t xml:space="preserve"> образования «Город Астрахань» на официальном сайте администрации муниципального образования «Город Астрахань».</w:t>
      </w:r>
    </w:p>
    <w:p w:rsidR="00D04C95" w:rsidRDefault="00D04C95" w:rsidP="00D04C95">
      <w:pPr>
        <w:pStyle w:val="a3"/>
      </w:pPr>
      <w:r>
        <w:t>5.2. Опубликовать настоящее ра</w:t>
      </w:r>
      <w:r w:rsidR="00030EA9">
        <w:t>споряжение администрации муници</w:t>
      </w:r>
      <w:r>
        <w:t>пального образования «Город Астрахань» в средствах массовой информации.</w:t>
      </w:r>
    </w:p>
    <w:p w:rsidR="00D04C95" w:rsidRDefault="00D04C95" w:rsidP="00D04C95">
      <w:pPr>
        <w:pStyle w:val="a3"/>
      </w:pPr>
      <w:r>
        <w:t>6. Срок решения о разработке документации по планировке территории для строительства линейного объекта в границах СНТ «</w:t>
      </w:r>
      <w:proofErr w:type="spellStart"/>
      <w:r>
        <w:t>Главнефтеснаб</w:t>
      </w:r>
      <w:proofErr w:type="spellEnd"/>
      <w:r>
        <w:t>» и на землях муниципального образования «Город Астрахань» в Ленинском районе составляет 2 (два) года.</w:t>
      </w:r>
    </w:p>
    <w:p w:rsidR="00D04C95" w:rsidRDefault="00D04C95" w:rsidP="00D04C95">
      <w:pPr>
        <w:pStyle w:val="a3"/>
      </w:pPr>
      <w:r>
        <w:t xml:space="preserve">7. </w:t>
      </w:r>
      <w:proofErr w:type="gramStart"/>
      <w:r>
        <w:t>Контроль за</w:t>
      </w:r>
      <w:proofErr w:type="gramEnd"/>
      <w:r>
        <w:t xml:space="preserve"> исполнением настоящего распоряжения администрации муниципального образования «Город Астрахань» возложить на начальника управления по строительству, архитектуре и градостроительству администрации муниципального образования «Город Астрахань».</w:t>
      </w:r>
    </w:p>
    <w:p w:rsidR="00D04C95" w:rsidRDefault="00D04C95" w:rsidP="00D04C95">
      <w:pPr>
        <w:pStyle w:val="a3"/>
        <w:jc w:val="right"/>
        <w:rPr>
          <w:b/>
          <w:bCs/>
          <w:caps/>
        </w:rPr>
      </w:pPr>
      <w:r>
        <w:rPr>
          <w:b/>
          <w:bCs/>
        </w:rPr>
        <w:t xml:space="preserve">Глава администрации О.А. </w:t>
      </w:r>
      <w:r>
        <w:rPr>
          <w:b/>
          <w:bCs/>
          <w:caps/>
        </w:rPr>
        <w:t>Полумордвинов</w:t>
      </w:r>
    </w:p>
    <w:p w:rsidR="00D04C95" w:rsidRDefault="00D04C95" w:rsidP="00D04C95">
      <w:pPr>
        <w:pStyle w:val="a3"/>
      </w:pPr>
    </w:p>
    <w:p w:rsidR="00D04C95" w:rsidRDefault="00D04C95" w:rsidP="00D04C95">
      <w:pPr>
        <w:pStyle w:val="a3"/>
        <w:ind w:left="2835" w:firstLine="0"/>
      </w:pPr>
      <w:r>
        <w:t xml:space="preserve">Утверждено распоряжением администрации </w:t>
      </w:r>
    </w:p>
    <w:p w:rsidR="00D04C95" w:rsidRDefault="00D04C95" w:rsidP="00D04C95">
      <w:pPr>
        <w:pStyle w:val="a3"/>
        <w:ind w:left="2835" w:firstLine="0"/>
      </w:pPr>
      <w:r>
        <w:t>муниципального образования «Город Астрахань»</w:t>
      </w:r>
    </w:p>
    <w:p w:rsidR="00D04C95" w:rsidRDefault="00D04C95" w:rsidP="00D04C95">
      <w:pPr>
        <w:pStyle w:val="a3"/>
        <w:ind w:left="2835" w:firstLine="0"/>
      </w:pPr>
      <w:r>
        <w:t>от 06.04.2018 № 1872-р</w:t>
      </w:r>
    </w:p>
    <w:p w:rsidR="00D04C95" w:rsidRDefault="00D04C95" w:rsidP="00D04C95">
      <w:pPr>
        <w:pStyle w:val="3"/>
      </w:pPr>
      <w:r>
        <w:t>Задание на разработку документации по планировке</w:t>
      </w:r>
    </w:p>
    <w:p w:rsidR="00D04C95" w:rsidRDefault="00D04C95" w:rsidP="00D04C95">
      <w:pPr>
        <w:pStyle w:val="3"/>
      </w:pPr>
      <w:r>
        <w:t>территории для строительства линейного объекта</w:t>
      </w:r>
    </w:p>
    <w:p w:rsidR="00D04C95" w:rsidRDefault="00D04C95" w:rsidP="00D04C95">
      <w:pPr>
        <w:pStyle w:val="3"/>
      </w:pPr>
      <w:r>
        <w:t>в границах СНТ «</w:t>
      </w:r>
      <w:proofErr w:type="spellStart"/>
      <w:r>
        <w:t>Гл</w:t>
      </w:r>
      <w:r w:rsidR="00030EA9">
        <w:t>авнефтеснаб</w:t>
      </w:r>
      <w:proofErr w:type="spellEnd"/>
      <w:r w:rsidR="00030EA9">
        <w:t>» и на землях муници</w:t>
      </w:r>
      <w:r>
        <w:t xml:space="preserve">пального </w:t>
      </w:r>
    </w:p>
    <w:p w:rsidR="00D04C95" w:rsidRDefault="00D04C95" w:rsidP="00D04C95">
      <w:pPr>
        <w:pStyle w:val="3"/>
      </w:pPr>
      <w:r>
        <w:t>образования «Город Астрахань» в Ленинском районе</w:t>
      </w:r>
    </w:p>
    <w:p w:rsidR="00D04C95" w:rsidRDefault="00D04C95" w:rsidP="00D04C95">
      <w:pPr>
        <w:pStyle w:val="a3"/>
      </w:pPr>
      <w:r>
        <w:t>1. Вид документации по планировке территории - проект планировки территории и проект межевания территории.</w:t>
      </w:r>
    </w:p>
    <w:p w:rsidR="00D04C95" w:rsidRDefault="00D04C95" w:rsidP="00D04C95">
      <w:pPr>
        <w:pStyle w:val="a3"/>
      </w:pPr>
      <w:r>
        <w:t>2. Инициатор - АО «Газпром газораспределение Астрахань».</w:t>
      </w:r>
    </w:p>
    <w:p w:rsidR="00D04C95" w:rsidRDefault="00D04C95" w:rsidP="00D04C95">
      <w:pPr>
        <w:pStyle w:val="a3"/>
      </w:pPr>
      <w:r>
        <w:rPr>
          <w:spacing w:val="5"/>
        </w:rPr>
        <w:t xml:space="preserve">3. Источник финансирования работ по подготовке документации по планировке - </w:t>
      </w:r>
      <w:r>
        <w:t>собственные средства.</w:t>
      </w:r>
    </w:p>
    <w:p w:rsidR="00D04C95" w:rsidRDefault="00D04C95" w:rsidP="00D04C95">
      <w:pPr>
        <w:pStyle w:val="a3"/>
      </w:pPr>
      <w:r>
        <w:t xml:space="preserve">4. Разработчик документации по планировке территории - проектная организация определяется инициатором. </w:t>
      </w:r>
    </w:p>
    <w:p w:rsidR="00D04C95" w:rsidRDefault="00D04C95" w:rsidP="00D04C95">
      <w:pPr>
        <w:pStyle w:val="a3"/>
      </w:pPr>
      <w:r>
        <w:t>5. Объект градостроительного проектирования или застройки территории, его основные характеристики.</w:t>
      </w:r>
    </w:p>
    <w:p w:rsidR="00D04C95" w:rsidRDefault="00D04C95" w:rsidP="00D04C95">
      <w:pPr>
        <w:pStyle w:val="a3"/>
      </w:pPr>
      <w:r>
        <w:t>Документация по планировке территории предусматривается для определения местоположения проектируемого газопровода в соответствии с техническими условиями АО «Газпром газораспределение Астрахань» от 27.10.2016 № 0328/АС.</w:t>
      </w:r>
    </w:p>
    <w:p w:rsidR="00D04C95" w:rsidRDefault="00D04C95" w:rsidP="00D04C95">
      <w:pPr>
        <w:pStyle w:val="a3"/>
      </w:pPr>
      <w:r>
        <w:t>Проект планировки территории и проект межевания территории разработать в границах, указанных в приложении к настоящему заданию. Ориентировочная площадь разработки проекта планировки территории и проекта межевания территории составит 10,4 га.</w:t>
      </w:r>
    </w:p>
    <w:p w:rsidR="00D04C95" w:rsidRDefault="00D04C95" w:rsidP="00D04C95">
      <w:pPr>
        <w:pStyle w:val="a3"/>
      </w:pPr>
      <w:r>
        <w:lastRenderedPageBreak/>
        <w:t>6. Нормативная, правовая и методическая база:</w:t>
      </w:r>
    </w:p>
    <w:p w:rsidR="00D04C95" w:rsidRDefault="00D04C95" w:rsidP="00D04C95">
      <w:pPr>
        <w:pStyle w:val="a3"/>
      </w:pPr>
      <w:r>
        <w:t>6.1. Градостроительный кодекс Российской Федерации.</w:t>
      </w:r>
    </w:p>
    <w:p w:rsidR="00D04C95" w:rsidRDefault="00D04C95" w:rsidP="00D04C95">
      <w:pPr>
        <w:pStyle w:val="a3"/>
      </w:pPr>
      <w:r>
        <w:t>6.2. Земельный кодекс Российской Федерации.</w:t>
      </w:r>
    </w:p>
    <w:p w:rsidR="00D04C95" w:rsidRDefault="00D04C95" w:rsidP="00D04C95">
      <w:pPr>
        <w:pStyle w:val="a3"/>
      </w:pPr>
      <w:r>
        <w:t>6.3. Водный кодекс Российской Федерации.</w:t>
      </w:r>
    </w:p>
    <w:p w:rsidR="00D04C95" w:rsidRDefault="00D04C95" w:rsidP="00D04C95">
      <w:pPr>
        <w:pStyle w:val="a3"/>
      </w:pPr>
      <w:r>
        <w:t>6.4. Инструкция о порядке проектирования и установления красных линий в городах и других поселениях Российской Федерации РДС 30-201-98.</w:t>
      </w:r>
    </w:p>
    <w:p w:rsidR="00D04C95" w:rsidRDefault="00D04C95" w:rsidP="00D04C95">
      <w:pPr>
        <w:pStyle w:val="a3"/>
      </w:pPr>
      <w:r>
        <w:t>6.5. СНиП 11-04-2003 «Инструкция о порядке разработки, согласования, экспертизы и утверждения градостроительной документации».</w:t>
      </w:r>
    </w:p>
    <w:p w:rsidR="00D04C95" w:rsidRDefault="00D04C95" w:rsidP="00D04C95">
      <w:pPr>
        <w:pStyle w:val="a3"/>
      </w:pPr>
      <w:r>
        <w:t>6.6. СП 42.13330.2016 «СНиП 2.07.01-89*. Градостроительство. Планировка и застройка городских и сельских поселений».</w:t>
      </w:r>
    </w:p>
    <w:p w:rsidR="00D04C95" w:rsidRDefault="00D04C95" w:rsidP="00D04C95">
      <w:pPr>
        <w:pStyle w:val="a3"/>
      </w:pPr>
      <w:r>
        <w:t>6.7. СП 53.13330.2011 «СНиП 30-02-97*. Планировка и застройка территорий садоводческих (дачных) объединений граждан, здания и сооружения».</w:t>
      </w:r>
    </w:p>
    <w:p w:rsidR="00D04C95" w:rsidRDefault="00D04C95" w:rsidP="00D04C95">
      <w:pPr>
        <w:pStyle w:val="a3"/>
        <w:rPr>
          <w:spacing w:val="5"/>
        </w:rPr>
      </w:pPr>
      <w:r>
        <w:rPr>
          <w:spacing w:val="5"/>
        </w:rPr>
        <w:t>6.8. Положение о составе и содержании проектов планировки т</w:t>
      </w:r>
      <w:r w:rsidR="00030EA9">
        <w:rPr>
          <w:spacing w:val="5"/>
        </w:rPr>
        <w:t>ерритории, преду</w:t>
      </w:r>
      <w:r>
        <w:rPr>
          <w:spacing w:val="5"/>
        </w:rPr>
        <w:t>сматривающих размещение одного или нескольких линейных объектов, утвержденное постановлением Правительства Российской Федерации от 12.05.2017 № 564.</w:t>
      </w:r>
    </w:p>
    <w:p w:rsidR="00D04C95" w:rsidRDefault="00D04C95" w:rsidP="00D04C95">
      <w:pPr>
        <w:pStyle w:val="a3"/>
      </w:pPr>
      <w:r>
        <w:t xml:space="preserve">6.9. Правила охраны газораспределительных сетей, утвержденные постановлением Правительства </w:t>
      </w:r>
      <w:proofErr w:type="gramStart"/>
      <w:r>
        <w:t>Российский</w:t>
      </w:r>
      <w:proofErr w:type="gramEnd"/>
      <w:r>
        <w:t xml:space="preserve"> Федерации от 20.11.2000 № 878.</w:t>
      </w:r>
    </w:p>
    <w:p w:rsidR="00D04C95" w:rsidRDefault="00D04C95" w:rsidP="00D04C95">
      <w:pPr>
        <w:pStyle w:val="a3"/>
      </w:pPr>
      <w:r>
        <w:t>6.10. Региональные нормативы градостроительного проектирования для планировки жилых зон населенных пунктов Астраханской области, утвержденные постановлением правительства Астраханской области от 03.02.2014 № 24-П.</w:t>
      </w:r>
    </w:p>
    <w:p w:rsidR="00D04C95" w:rsidRDefault="00D04C95" w:rsidP="00D04C95">
      <w:pPr>
        <w:pStyle w:val="a3"/>
      </w:pPr>
      <w:r>
        <w:t>6.11. Местные нормативы градостроительного проектирования муниципального образования «Город Астрахань», утвержденные решением Городской Думы муниципального образования «Город Астрахань» от 04.12.2014 № 234, с изменениями, внесенными решением Городской Думы муниципального образования «Город Астрахань» от 01.02.2018 № 10.</w:t>
      </w:r>
    </w:p>
    <w:p w:rsidR="00D04C95" w:rsidRDefault="00D04C95" w:rsidP="00D04C95">
      <w:pPr>
        <w:pStyle w:val="a3"/>
      </w:pPr>
      <w:r>
        <w:t>6.12. Иные действующие нормативы и технические регламенты.</w:t>
      </w:r>
    </w:p>
    <w:p w:rsidR="00D04C95" w:rsidRDefault="00D04C95" w:rsidP="00D04C95">
      <w:pPr>
        <w:pStyle w:val="a3"/>
      </w:pPr>
      <w:r>
        <w:t>7. Цели подготовки документации по планировке территории.</w:t>
      </w:r>
    </w:p>
    <w:p w:rsidR="00D04C95" w:rsidRDefault="00D04C95" w:rsidP="00D04C95">
      <w:pPr>
        <w:pStyle w:val="a3"/>
      </w:pPr>
      <w:r>
        <w:t>Основными целями документации являются:</w:t>
      </w:r>
    </w:p>
    <w:p w:rsidR="00D04C95" w:rsidRDefault="00D04C95" w:rsidP="00D04C95">
      <w:pPr>
        <w:pStyle w:val="a3"/>
      </w:pPr>
      <w:r>
        <w:t xml:space="preserve">- установление красных линий проектируемых Болдинского проезда и </w:t>
      </w:r>
      <w:proofErr w:type="spellStart"/>
      <w:r>
        <w:t>Межболдинского</w:t>
      </w:r>
      <w:proofErr w:type="spellEnd"/>
      <w:r>
        <w:t xml:space="preserve"> проспекта в соответствии с классификацией по комплексной транспортной схеме, а также установление красных линий по северной и западной границе СНТ «</w:t>
      </w:r>
      <w:proofErr w:type="spellStart"/>
      <w:r>
        <w:t>Главнефтеснаб</w:t>
      </w:r>
      <w:proofErr w:type="spellEnd"/>
      <w:r>
        <w:t>»;</w:t>
      </w:r>
    </w:p>
    <w:p w:rsidR="00D04C95" w:rsidRDefault="00D04C95" w:rsidP="00D04C95">
      <w:pPr>
        <w:pStyle w:val="a3"/>
      </w:pPr>
      <w:r>
        <w:t>- установление границ технической зоны газопровода-перемычки высокого и среднего давления «ГРС-1А - ГРС-4», D = 530 мм, в границах разработки документации по планировке территории;</w:t>
      </w:r>
    </w:p>
    <w:p w:rsidR="00D04C95" w:rsidRDefault="00D04C95" w:rsidP="00D04C95">
      <w:pPr>
        <w:pStyle w:val="a3"/>
      </w:pPr>
      <w:r>
        <w:t>- установление границ земельных участков, являющихся имуществом общего пользования СНТ «</w:t>
      </w:r>
      <w:proofErr w:type="spellStart"/>
      <w:r>
        <w:t>Главнефтеснаб</w:t>
      </w:r>
      <w:proofErr w:type="spellEnd"/>
      <w:r>
        <w:t>»;</w:t>
      </w:r>
    </w:p>
    <w:p w:rsidR="00D04C95" w:rsidRDefault="00D04C95" w:rsidP="00D04C95">
      <w:pPr>
        <w:pStyle w:val="a3"/>
      </w:pPr>
      <w:r>
        <w:t>- установление зон действия публичных сервитутов, видов обременений и ограничений использования земельных участков (при необходимости);</w:t>
      </w:r>
    </w:p>
    <w:p w:rsidR="00D04C95" w:rsidRDefault="00D04C95" w:rsidP="00D04C95">
      <w:pPr>
        <w:pStyle w:val="a3"/>
      </w:pPr>
      <w:r>
        <w:t>- определение границ СНТ «</w:t>
      </w:r>
      <w:proofErr w:type="spellStart"/>
      <w:r>
        <w:t>Главнефтеснаб</w:t>
      </w:r>
      <w:proofErr w:type="spellEnd"/>
      <w:r>
        <w:t>»;</w:t>
      </w:r>
    </w:p>
    <w:p w:rsidR="00D04C95" w:rsidRDefault="00D04C95" w:rsidP="00D04C95">
      <w:pPr>
        <w:pStyle w:val="a3"/>
      </w:pPr>
      <w:r>
        <w:t>- определение границ и площади земельных участков, находящихся в частной собственности, расположенных на землях общего пользования и необходимых для изъятия для государственных и муниципальных нужд;</w:t>
      </w:r>
    </w:p>
    <w:p w:rsidR="00D04C95" w:rsidRDefault="00D04C95" w:rsidP="00D04C95">
      <w:pPr>
        <w:pStyle w:val="a3"/>
      </w:pPr>
      <w:r>
        <w:t>- определение границ зон планируемого размещения линейного объекта;</w:t>
      </w:r>
    </w:p>
    <w:p w:rsidR="00D04C95" w:rsidRDefault="00D04C95" w:rsidP="00D04C95">
      <w:pPr>
        <w:pStyle w:val="a3"/>
      </w:pPr>
      <w:r>
        <w:t xml:space="preserve">- определение границ образуемых земельных участков. </w:t>
      </w:r>
    </w:p>
    <w:p w:rsidR="00D04C95" w:rsidRDefault="00D04C95" w:rsidP="00D04C95">
      <w:pPr>
        <w:pStyle w:val="a3"/>
      </w:pPr>
      <w:r>
        <w:t>8. Основные требования к составу, содержанию и форме предоставляемых материалов по этапам разработки документации по планировке территории.</w:t>
      </w:r>
    </w:p>
    <w:p w:rsidR="00D04C95" w:rsidRDefault="00D04C95" w:rsidP="00D04C95">
      <w:pPr>
        <w:pStyle w:val="a3"/>
      </w:pPr>
      <w:r>
        <w:t>8.1. Проект планировки территории и проект межевания территории раз­работать в соответствии со статьями 42, 43 Градостроительного кодекса РФ, сводами правил и нормативами градостроительного проектирования.</w:t>
      </w:r>
    </w:p>
    <w:p w:rsidR="00D04C95" w:rsidRDefault="00D04C95" w:rsidP="00D04C95">
      <w:pPr>
        <w:pStyle w:val="a3"/>
      </w:pPr>
      <w:r>
        <w:t>Состав и содержание проекта планиров</w:t>
      </w:r>
      <w:r w:rsidR="00030EA9">
        <w:t>ки территории принять в соответ</w:t>
      </w:r>
      <w:r>
        <w:t>ствии с Положением, указанным в п. 6.8 настоящего задания.</w:t>
      </w:r>
    </w:p>
    <w:p w:rsidR="00D04C95" w:rsidRDefault="00D04C95" w:rsidP="00D04C95">
      <w:pPr>
        <w:pStyle w:val="a3"/>
      </w:pPr>
      <w:r>
        <w:t>В проекте планировки территории дополнительно обозначить:</w:t>
      </w:r>
    </w:p>
    <w:p w:rsidR="00D04C95" w:rsidRDefault="00D04C95" w:rsidP="00D04C95">
      <w:pPr>
        <w:pStyle w:val="a3"/>
      </w:pPr>
      <w:r>
        <w:t>- границы технической зоны газопровода-перемычки высокого и сред­него давления «ГРС-1А - ГРС-4», D = 530 мм, в границах разработки проекта планировки территории в соответствии с Инс</w:t>
      </w:r>
      <w:r w:rsidR="00030EA9">
        <w:t>трукцией, указанной в п. 6.4 на</w:t>
      </w:r>
      <w:r>
        <w:t>стоящего задания, и каталог координат точек границ данной зоны в системе координат МСК-30;</w:t>
      </w:r>
    </w:p>
    <w:p w:rsidR="00D04C95" w:rsidRDefault="00D04C95" w:rsidP="00D04C95">
      <w:pPr>
        <w:pStyle w:val="a3"/>
      </w:pPr>
      <w:r>
        <w:t>Проектирование красных линий необходимо осуществить с учетом ра­нее разработанной ООО «</w:t>
      </w:r>
      <w:proofErr w:type="spellStart"/>
      <w:r>
        <w:t>СарБТИ</w:t>
      </w:r>
      <w:proofErr w:type="spellEnd"/>
      <w:r>
        <w:t>» на</w:t>
      </w:r>
      <w:r w:rsidR="00030EA9">
        <w:t xml:space="preserve"> основании постановления админи</w:t>
      </w:r>
      <w:r>
        <w:t>страции муниципального образования «Город Астрахань» от 16.06.2017 № 3702 документации по планировке тер</w:t>
      </w:r>
      <w:r w:rsidR="00030EA9">
        <w:t>ритории для строительства линей</w:t>
      </w:r>
      <w:r>
        <w:t xml:space="preserve">ного объекта в границах СНТ «Кировец-8» и на землях муниципального </w:t>
      </w:r>
      <w:proofErr w:type="gramStart"/>
      <w:r>
        <w:t>об­разования</w:t>
      </w:r>
      <w:proofErr w:type="gramEnd"/>
      <w:r>
        <w:t xml:space="preserve"> «Город Астрахань» в Ленинском районе.</w:t>
      </w:r>
    </w:p>
    <w:p w:rsidR="00D04C95" w:rsidRDefault="00D04C95" w:rsidP="00D04C95">
      <w:pPr>
        <w:pStyle w:val="a3"/>
      </w:pPr>
      <w:r>
        <w:t>В проекте межевания территории дополнительно указать:</w:t>
      </w:r>
    </w:p>
    <w:p w:rsidR="00D04C95" w:rsidRDefault="00D04C95" w:rsidP="00D04C95">
      <w:pPr>
        <w:pStyle w:val="a3"/>
      </w:pPr>
      <w:r>
        <w:t>- категорию земель согласно ст. 7 Земельного кодекса Российской Федерации;</w:t>
      </w:r>
    </w:p>
    <w:p w:rsidR="00D04C95" w:rsidRDefault="00D04C95" w:rsidP="00D04C95">
      <w:pPr>
        <w:pStyle w:val="a3"/>
      </w:pPr>
      <w:r>
        <w:t xml:space="preserve">- территориальные зоны, в которых </w:t>
      </w:r>
      <w:r w:rsidR="00030EA9">
        <w:t>расположена разрабатываемая тер</w:t>
      </w:r>
      <w:r>
        <w:t>ритория;</w:t>
      </w:r>
    </w:p>
    <w:p w:rsidR="00D04C95" w:rsidRDefault="00D04C95" w:rsidP="00D04C95">
      <w:pPr>
        <w:pStyle w:val="a3"/>
      </w:pPr>
      <w:r>
        <w:t>- зоны ограничения градостроительной деятельности (санитарно</w:t>
      </w:r>
      <w:proofErr w:type="gramStart"/>
      <w:r>
        <w:t>­-</w:t>
      </w:r>
      <w:proofErr w:type="gramEnd"/>
      <w:r>
        <w:t xml:space="preserve">защитные, </w:t>
      </w:r>
      <w:proofErr w:type="spellStart"/>
      <w:r>
        <w:t>водоохранные</w:t>
      </w:r>
      <w:proofErr w:type="spellEnd"/>
      <w:r>
        <w:t xml:space="preserve"> зоны);</w:t>
      </w:r>
    </w:p>
    <w:p w:rsidR="00D04C95" w:rsidRDefault="00D04C95" w:rsidP="00D04C95">
      <w:pPr>
        <w:pStyle w:val="a3"/>
      </w:pPr>
      <w:r>
        <w:t xml:space="preserve">- каталог </w:t>
      </w:r>
      <w:proofErr w:type="gramStart"/>
      <w:r>
        <w:t>координат поворотных точек линий регулирования застройки</w:t>
      </w:r>
      <w:proofErr w:type="gramEnd"/>
      <w:r>
        <w:t xml:space="preserve"> в системе координат МСК-30 (при необходимости);</w:t>
      </w:r>
    </w:p>
    <w:p w:rsidR="00D04C95" w:rsidRDefault="00D04C95" w:rsidP="00D04C95">
      <w:pPr>
        <w:pStyle w:val="a3"/>
      </w:pPr>
      <w:r>
        <w:t>- каталог координат поворотных точек, образуемых и изменяемых земельных участков в системе координат МСК-30;</w:t>
      </w:r>
    </w:p>
    <w:p w:rsidR="00D04C95" w:rsidRDefault="00D04C95" w:rsidP="00D04C95">
      <w:pPr>
        <w:pStyle w:val="a3"/>
      </w:pPr>
      <w:r>
        <w:t>- кадастровые номера земельных участков (их частей), расположенных за красными линиями улиц и подлежащих изъятию для государственных и муниципальных нужд, с указанием каталогов координат поворотных точек данных участков (их частей) и площадей;</w:t>
      </w:r>
    </w:p>
    <w:p w:rsidR="00D04C95" w:rsidRDefault="00D04C95" w:rsidP="00D04C95">
      <w:pPr>
        <w:pStyle w:val="a3"/>
      </w:pPr>
      <w:r>
        <w:lastRenderedPageBreak/>
        <w:t>- этапы формирования образуемых земельных участков (в случае, если образование земельных участков будет осуществляться в несколько этапов);</w:t>
      </w:r>
    </w:p>
    <w:p w:rsidR="00D04C95" w:rsidRDefault="00D04C95" w:rsidP="00D04C95">
      <w:pPr>
        <w:pStyle w:val="a3"/>
      </w:pPr>
      <w:r>
        <w:t>- границы земельного участка, явл</w:t>
      </w:r>
      <w:r w:rsidR="00030EA9">
        <w:t>яющегося имуществом общего поль</w:t>
      </w:r>
      <w:r>
        <w:t>зования СНТ «</w:t>
      </w:r>
      <w:proofErr w:type="spellStart"/>
      <w:r>
        <w:t>Главнефтеснаб</w:t>
      </w:r>
      <w:proofErr w:type="spellEnd"/>
      <w:r>
        <w:t>»;</w:t>
      </w:r>
    </w:p>
    <w:p w:rsidR="00D04C95" w:rsidRDefault="00D04C95" w:rsidP="00D04C95">
      <w:pPr>
        <w:pStyle w:val="a3"/>
      </w:pPr>
      <w:r>
        <w:t xml:space="preserve">- границы кадастровых кварталов; </w:t>
      </w:r>
    </w:p>
    <w:p w:rsidR="00D04C95" w:rsidRDefault="00D04C95" w:rsidP="00D04C95">
      <w:pPr>
        <w:pStyle w:val="a3"/>
      </w:pPr>
      <w:r>
        <w:t>- границы СНТ «</w:t>
      </w:r>
      <w:proofErr w:type="spellStart"/>
      <w:r>
        <w:t>Главнефтеснаб</w:t>
      </w:r>
      <w:proofErr w:type="spellEnd"/>
      <w:r>
        <w:t>» и названия смежных садоводческих товариществ;</w:t>
      </w:r>
    </w:p>
    <w:p w:rsidR="00D04C95" w:rsidRDefault="00D04C95" w:rsidP="00D04C95">
      <w:pPr>
        <w:pStyle w:val="a3"/>
      </w:pPr>
      <w:r>
        <w:t>- границы земельного участка, образование которого предусмотрено утвержденной схемой расположения земельного участка или земельных участков на кадастровом плане территории, указанной в п. 9 настоящего за­дания.</w:t>
      </w:r>
    </w:p>
    <w:p w:rsidR="00D04C95" w:rsidRDefault="00D04C95" w:rsidP="00D04C95">
      <w:pPr>
        <w:pStyle w:val="a3"/>
      </w:pPr>
      <w:r>
        <w:t>В случае если образуемый земельный участок для с</w:t>
      </w:r>
      <w:r w:rsidR="00030EA9">
        <w:t>троительства линей</w:t>
      </w:r>
      <w:r>
        <w:t>ных объектов будет выходить за границы садоводческого некоммерческого товарищества и располагаться на землях муниципального образования «Го­род Астрахань», формирование такого учас</w:t>
      </w:r>
      <w:r w:rsidR="00030EA9">
        <w:t>тка необходимо предусмотреть ча</w:t>
      </w:r>
      <w:r>
        <w:t>стями, с учетом разделения прав на данную территорию.</w:t>
      </w:r>
    </w:p>
    <w:p w:rsidR="00D04C95" w:rsidRDefault="00D04C95" w:rsidP="00D04C95">
      <w:pPr>
        <w:pStyle w:val="a3"/>
      </w:pPr>
      <w:r>
        <w:t>8.2. Основные требования к форме и</w:t>
      </w:r>
      <w:r w:rsidR="00030EA9">
        <w:t xml:space="preserve"> содержанию представляемых мате</w:t>
      </w:r>
      <w:r>
        <w:t>риалов в управление по строительству, архитектуре и градостроительству администрации муниципального образования «Город Астрахань»:</w:t>
      </w:r>
    </w:p>
    <w:p w:rsidR="00D04C95" w:rsidRDefault="00D04C95" w:rsidP="00D04C95">
      <w:pPr>
        <w:pStyle w:val="a3"/>
      </w:pPr>
      <w:r>
        <w:t>- основная часть проекта планировки территории на бумажном носи­теле - 3 экз.;</w:t>
      </w:r>
    </w:p>
    <w:p w:rsidR="00D04C95" w:rsidRDefault="00D04C95" w:rsidP="00D04C95">
      <w:pPr>
        <w:pStyle w:val="a3"/>
      </w:pPr>
      <w:r>
        <w:t>- материалы по обоснованию проекта планировки территории на бумажном носителе - 3 экз.;</w:t>
      </w:r>
    </w:p>
    <w:p w:rsidR="00D04C95" w:rsidRDefault="00D04C95" w:rsidP="00D04C95">
      <w:pPr>
        <w:pStyle w:val="a3"/>
      </w:pPr>
      <w:r>
        <w:t>- проект межевания территории на бумажном носителе - 3 экз.;</w:t>
      </w:r>
    </w:p>
    <w:p w:rsidR="00D04C95" w:rsidRDefault="00D04C95" w:rsidP="00D04C95">
      <w:pPr>
        <w:pStyle w:val="a3"/>
      </w:pPr>
      <w:r>
        <w:t>- демонстрационные материалы, указанные в п. 12 настоящего задания - 1 экз.</w:t>
      </w:r>
    </w:p>
    <w:p w:rsidR="00D04C95" w:rsidRDefault="00D04C95" w:rsidP="00D04C95">
      <w:pPr>
        <w:pStyle w:val="a3"/>
      </w:pPr>
      <w:r>
        <w:t>Текстовые материалы проекта межевания территории на бумажных но­сителях предоставляются в прошитом виде на листах формата А</w:t>
      </w:r>
      <w:proofErr w:type="gramStart"/>
      <w:r>
        <w:t>4</w:t>
      </w:r>
      <w:proofErr w:type="gramEnd"/>
      <w:r>
        <w:t>, графиче­ские материалы на бумажных носителях предоставляются на форматах крат­ного от А2 до А0 (выбранный формат должен обеспечивать наглядность).</w:t>
      </w:r>
    </w:p>
    <w:p w:rsidR="00D04C95" w:rsidRDefault="00D04C95" w:rsidP="00D04C95">
      <w:pPr>
        <w:pStyle w:val="a3"/>
      </w:pPr>
      <w:r>
        <w:t>Графические материалы проекта межевания территории рекомендуется выполнить в масштабе 1:500 - 1:2000 (с учетом обеспечения наглядности чертежей).</w:t>
      </w:r>
    </w:p>
    <w:p w:rsidR="00D04C95" w:rsidRDefault="00D04C95" w:rsidP="00D04C95">
      <w:pPr>
        <w:pStyle w:val="a3"/>
      </w:pPr>
      <w:r>
        <w:t>Каталоги координат поворотных точе</w:t>
      </w:r>
      <w:r w:rsidR="00030EA9">
        <w:t>к указывать в текстовых материа</w:t>
      </w:r>
      <w:r>
        <w:t>лах документации.</w:t>
      </w:r>
    </w:p>
    <w:p w:rsidR="00D04C95" w:rsidRDefault="00D04C95" w:rsidP="00D04C95">
      <w:pPr>
        <w:pStyle w:val="a3"/>
      </w:pPr>
      <w:r>
        <w:t>Текстовые материалы на CD или DVD</w:t>
      </w:r>
      <w:r w:rsidR="00030EA9">
        <w:t xml:space="preserve"> дисках представляются в тексто</w:t>
      </w:r>
      <w:r>
        <w:t>вом формате - *.</w:t>
      </w:r>
      <w:proofErr w:type="spellStart"/>
      <w:r>
        <w:t>doc</w:t>
      </w:r>
      <w:proofErr w:type="spellEnd"/>
      <w:r>
        <w:t>.</w:t>
      </w:r>
    </w:p>
    <w:p w:rsidR="00D04C95" w:rsidRDefault="00D04C95" w:rsidP="00D04C95">
      <w:pPr>
        <w:pStyle w:val="a3"/>
      </w:pPr>
      <w:r>
        <w:t xml:space="preserve">Графические материалы на CD или DVD дисках представляются </w:t>
      </w:r>
      <w:proofErr w:type="gramStart"/>
      <w:r>
        <w:t>в</w:t>
      </w:r>
      <w:proofErr w:type="gramEnd"/>
      <w:r>
        <w:t xml:space="preserve"> </w:t>
      </w:r>
      <w:proofErr w:type="gramStart"/>
      <w:r>
        <w:t>фор</w:t>
      </w:r>
      <w:proofErr w:type="gramEnd"/>
      <w:r>
        <w:t>­мате - *.</w:t>
      </w:r>
      <w:proofErr w:type="spellStart"/>
      <w:r>
        <w:t>pdf</w:t>
      </w:r>
      <w:proofErr w:type="spellEnd"/>
      <w:r>
        <w:t>, *.</w:t>
      </w:r>
      <w:proofErr w:type="spellStart"/>
      <w:r>
        <w:t>jpg</w:t>
      </w:r>
      <w:proofErr w:type="spellEnd"/>
      <w:r>
        <w:t>, *</w:t>
      </w:r>
      <w:proofErr w:type="spellStart"/>
      <w:r>
        <w:t>tiff</w:t>
      </w:r>
      <w:proofErr w:type="spellEnd"/>
      <w:r>
        <w:t>.</w:t>
      </w:r>
    </w:p>
    <w:p w:rsidR="00D04C95" w:rsidRDefault="00D04C95" w:rsidP="00D04C95">
      <w:pPr>
        <w:pStyle w:val="a3"/>
      </w:pPr>
      <w:r>
        <w:t>9. Состав, исполнители, сроки и порядок предоставления исход­ной информации для разработки док</w:t>
      </w:r>
      <w:r w:rsidR="00030EA9">
        <w:t>ументации по планировке террито</w:t>
      </w:r>
      <w:r>
        <w:t>рии.</w:t>
      </w:r>
    </w:p>
    <w:p w:rsidR="00D04C95" w:rsidRDefault="00D04C95" w:rsidP="00D04C95">
      <w:pPr>
        <w:pStyle w:val="a3"/>
      </w:pPr>
      <w:r>
        <w:t>Сбор исходных данных осуществля</w:t>
      </w:r>
      <w:r w:rsidR="00030EA9">
        <w:t>ется исполнителем (проектной ор</w:t>
      </w:r>
      <w:r>
        <w:t xml:space="preserve">ганизацией) совместно с инициатором. </w:t>
      </w:r>
    </w:p>
    <w:p w:rsidR="00D04C95" w:rsidRDefault="00D04C95" w:rsidP="00D04C95">
      <w:pPr>
        <w:pStyle w:val="a3"/>
      </w:pPr>
      <w:r>
        <w:t>Данные, находящиеся в ведении управ</w:t>
      </w:r>
      <w:r w:rsidR="00030EA9">
        <w:t>ления по строительству, архитек</w:t>
      </w:r>
      <w:r>
        <w:t>туре и градостроительству администрации муниципального образования «Город Астрахань» и размещенные на официальном сайте администрации муниципального образования «Город Астрахань» http://astrgorod.ru/podrazdeleniya/upravlenie-po-stroitelstvu-arhitekture-i-gradostroitelstvu:</w:t>
      </w:r>
    </w:p>
    <w:p w:rsidR="00D04C95" w:rsidRDefault="00D04C95" w:rsidP="00D04C95">
      <w:pPr>
        <w:pStyle w:val="a3"/>
      </w:pPr>
      <w:r>
        <w:t>- Правила землепользования и за</w:t>
      </w:r>
      <w:r w:rsidR="00030EA9">
        <w:t>стройки муниципального образова</w:t>
      </w:r>
      <w:r>
        <w:t>ния «Город Астрахань», утвержденные</w:t>
      </w:r>
      <w:r w:rsidR="00030EA9">
        <w:t xml:space="preserve"> решением Городской Думы муници</w:t>
      </w:r>
      <w:r>
        <w:t>пального образования «Город Астрахань» от 17.11.2016 № 156, с изменения­ми, внесенными решением Городской Думы муниципального образования «Город Астрахань» от 26.10.2017 № 154;</w:t>
      </w:r>
    </w:p>
    <w:p w:rsidR="00D04C95" w:rsidRDefault="00D04C95" w:rsidP="00D04C95">
      <w:pPr>
        <w:pStyle w:val="a3"/>
        <w:rPr>
          <w:spacing w:val="2"/>
        </w:rPr>
      </w:pPr>
      <w:r>
        <w:rPr>
          <w:spacing w:val="2"/>
        </w:rPr>
        <w:t xml:space="preserve">- Генеральный план развития города </w:t>
      </w:r>
      <w:r w:rsidR="00030EA9">
        <w:rPr>
          <w:spacing w:val="2"/>
        </w:rPr>
        <w:t>Астрахани до 2025 г., утвержден</w:t>
      </w:r>
      <w:r>
        <w:rPr>
          <w:spacing w:val="2"/>
        </w:rPr>
        <w:t xml:space="preserve">ный решением Городской Думы муниципального образования «Город Астрахань» № 82 от 19.07.2007, с изменениями, утвержденными </w:t>
      </w:r>
      <w:proofErr w:type="gramStart"/>
      <w:r>
        <w:rPr>
          <w:spacing w:val="2"/>
        </w:rPr>
        <w:t>ре­шениями</w:t>
      </w:r>
      <w:proofErr w:type="gramEnd"/>
      <w:r>
        <w:rPr>
          <w:spacing w:val="2"/>
        </w:rPr>
        <w:t xml:space="preserve"> Городской Думы муниципального образования «Город Астрахань» от 08.09.2011 № 140, от 30.05.2013 № 90, от 16.04.2015 № 35, от 26.10.2017 № 153;</w:t>
      </w:r>
    </w:p>
    <w:p w:rsidR="00D04C95" w:rsidRDefault="00D04C95" w:rsidP="00D04C95">
      <w:pPr>
        <w:pStyle w:val="a3"/>
      </w:pPr>
      <w:r>
        <w:t>- комплексная транспортная схема г. Астрахани, утвержденна</w:t>
      </w:r>
      <w:r w:rsidR="00030EA9">
        <w:t>я поста</w:t>
      </w:r>
      <w:r>
        <w:t>новлением мэра города Астрахани от 06.11.2009 № 5514-м.</w:t>
      </w:r>
    </w:p>
    <w:p w:rsidR="00D04C95" w:rsidRDefault="00D04C95" w:rsidP="00D04C95">
      <w:pPr>
        <w:pStyle w:val="a3"/>
      </w:pPr>
      <w:r>
        <w:t xml:space="preserve">Данные, находящиеся в ведении </w:t>
      </w:r>
      <w:r w:rsidR="00030EA9">
        <w:t>управления муниципального имуще</w:t>
      </w:r>
      <w:r>
        <w:t>ства администрации муниципального образования «Город Астрахань»:</w:t>
      </w:r>
    </w:p>
    <w:p w:rsidR="00D04C95" w:rsidRDefault="00D04C95" w:rsidP="00D04C95">
      <w:pPr>
        <w:pStyle w:val="a3"/>
      </w:pPr>
      <w:r>
        <w:t>- схема расположения земельного участка площадью 744 кв. м в районе садоводческого товарищества «</w:t>
      </w:r>
      <w:proofErr w:type="spellStart"/>
      <w:r>
        <w:t>Гл</w:t>
      </w:r>
      <w:r w:rsidR="00030EA9">
        <w:t>авнефтеснаб</w:t>
      </w:r>
      <w:proofErr w:type="spellEnd"/>
      <w:r w:rsidR="00030EA9">
        <w:t>» (участок № 7) в Ле</w:t>
      </w:r>
      <w:r>
        <w:t>нинском районе, утвержденная распоряж</w:t>
      </w:r>
      <w:r w:rsidR="00030EA9">
        <w:t>ением комитета имущественных от</w:t>
      </w:r>
      <w:bookmarkStart w:id="0" w:name="_GoBack"/>
      <w:bookmarkEnd w:id="0"/>
      <w:r>
        <w:t>ношений от 06.08.2009 № 2335-р.</w:t>
      </w:r>
    </w:p>
    <w:p w:rsidR="00D04C95" w:rsidRDefault="00D04C95" w:rsidP="00D04C95">
      <w:pPr>
        <w:pStyle w:val="a3"/>
      </w:pPr>
      <w:r>
        <w:t>10. Порядок организации проведения согласования и утверждения документации по планировке территории.</w:t>
      </w:r>
    </w:p>
    <w:p w:rsidR="00D04C95" w:rsidRDefault="00D04C95" w:rsidP="00D04C95">
      <w:pPr>
        <w:pStyle w:val="a3"/>
      </w:pPr>
      <w:r>
        <w:t>В соответствии со статьями 45, 46 Градостроительного кодекса</w:t>
      </w:r>
      <w:proofErr w:type="gramStart"/>
      <w:r>
        <w:t xml:space="preserve"> Р</w:t>
      </w:r>
      <w:proofErr w:type="gramEnd"/>
      <w:r>
        <w:t>ос­сийской Федерации.</w:t>
      </w:r>
    </w:p>
    <w:p w:rsidR="00D04C95" w:rsidRDefault="00D04C95" w:rsidP="00D04C95">
      <w:pPr>
        <w:pStyle w:val="a3"/>
      </w:pPr>
      <w:r>
        <w:t>11. Особые условия.</w:t>
      </w:r>
    </w:p>
    <w:p w:rsidR="00D04C95" w:rsidRDefault="00D04C95" w:rsidP="00D04C95">
      <w:pPr>
        <w:pStyle w:val="a3"/>
      </w:pPr>
      <w:r>
        <w:t>Представить на предварительное рас</w:t>
      </w:r>
      <w:r w:rsidR="00030EA9">
        <w:t>смотрение в управление по строи</w:t>
      </w:r>
      <w:r>
        <w:t xml:space="preserve">тельству, архитектуре и градостроительству администрации муниципального образования «Город Астрахань» основной чертеж проекта планировки </w:t>
      </w:r>
      <w:proofErr w:type="gramStart"/>
      <w:r>
        <w:t>терри­тории</w:t>
      </w:r>
      <w:proofErr w:type="gramEnd"/>
      <w:r>
        <w:t>, содержащий красные линии, каталог координат поворотных точек красных линий в системе координат МСК-30, а также границы зоны планируе­мого размещения линейного объекта.</w:t>
      </w:r>
    </w:p>
    <w:p w:rsidR="00D04C95" w:rsidRDefault="00D04C95" w:rsidP="00D04C95">
      <w:pPr>
        <w:pStyle w:val="a3"/>
      </w:pPr>
      <w:r>
        <w:t>Для проведения публичных слушаний выполнить краткую пояснительную записку и демонстрационные материалы в графическом виде, содержащие:</w:t>
      </w:r>
    </w:p>
    <w:p w:rsidR="00D04C95" w:rsidRDefault="00D04C95" w:rsidP="00D04C95">
      <w:pPr>
        <w:pStyle w:val="a3"/>
      </w:pPr>
      <w:r>
        <w:t>- план красных линий, линий отступа, границы СНТ «</w:t>
      </w:r>
      <w:proofErr w:type="spellStart"/>
      <w:r>
        <w:t>Главнефтеснаб</w:t>
      </w:r>
      <w:proofErr w:type="spellEnd"/>
      <w:r>
        <w:t>», зоны планируемого размещения линейного объекта (М 1:1000).</w:t>
      </w:r>
    </w:p>
    <w:p w:rsidR="00D04C95" w:rsidRDefault="00D04C95" w:rsidP="00D04C95">
      <w:pPr>
        <w:pStyle w:val="a3"/>
      </w:pPr>
      <w:proofErr w:type="gramStart"/>
      <w:r>
        <w:t>В соответствии со ст. 32 Федерального закона от 15.04.1998 № 66-ФЗ «О садоводческих, огороднических и дачных некоммерческих объединениях граждан», разработанная документация по планировке территории до утверждения должна быть одобрена общим собранием членов СНТ «</w:t>
      </w:r>
      <w:proofErr w:type="spellStart"/>
      <w:r>
        <w:t>Главнефтеснаб</w:t>
      </w:r>
      <w:proofErr w:type="spellEnd"/>
      <w:r>
        <w:t>» (собранием уполномоченных)).</w:t>
      </w:r>
      <w:proofErr w:type="gramEnd"/>
    </w:p>
    <w:p w:rsidR="00D04C95" w:rsidRDefault="00D04C95" w:rsidP="00D04C95">
      <w:pPr>
        <w:pStyle w:val="a3"/>
      </w:pPr>
      <w:r>
        <w:t>В протоколе общего собрания членов СНТ «</w:t>
      </w:r>
      <w:proofErr w:type="spellStart"/>
      <w:r>
        <w:t>Главнефтеснаб</w:t>
      </w:r>
      <w:proofErr w:type="spellEnd"/>
      <w:r>
        <w:t>» рекомендуется отобразить следующие сведения:</w:t>
      </w:r>
    </w:p>
    <w:p w:rsidR="00D04C95" w:rsidRDefault="00D04C95" w:rsidP="00D04C95">
      <w:pPr>
        <w:pStyle w:val="a3"/>
      </w:pPr>
      <w:r>
        <w:lastRenderedPageBreak/>
        <w:t>- название документации по планировке территории в соответствии с настоящим заданием;</w:t>
      </w:r>
    </w:p>
    <w:p w:rsidR="00D04C95" w:rsidRDefault="00D04C95" w:rsidP="00D04C95">
      <w:pPr>
        <w:pStyle w:val="a3"/>
      </w:pPr>
      <w:r>
        <w:t>- сведения о разработчике документации по планировке территории;</w:t>
      </w:r>
    </w:p>
    <w:p w:rsidR="00D04C95" w:rsidRDefault="00D04C95" w:rsidP="00D04C95">
      <w:pPr>
        <w:pStyle w:val="a3"/>
      </w:pPr>
      <w:r>
        <w:t>- сведения о правомочности проведения общего собрания членов СНТ «</w:t>
      </w:r>
      <w:proofErr w:type="spellStart"/>
      <w:r>
        <w:t>Главнефтеснаб</w:t>
      </w:r>
      <w:proofErr w:type="spellEnd"/>
      <w:r>
        <w:t>» (данное собрание правомочно, если на нем присутствует более чем пятьдесят процентов членов СНТ «</w:t>
      </w:r>
      <w:proofErr w:type="spellStart"/>
      <w:r>
        <w:t>Главнефтеснаб</w:t>
      </w:r>
      <w:proofErr w:type="spellEnd"/>
      <w:r>
        <w:t>» (не менее чем пятьдесят процентов уполномоченных)).</w:t>
      </w:r>
    </w:p>
    <w:p w:rsidR="00D04C95" w:rsidRDefault="00D04C95" w:rsidP="00D04C95">
      <w:pPr>
        <w:pStyle w:val="a3"/>
      </w:pPr>
      <w:r>
        <w:t>Настоящее задание подготовлено управлением по строительству, архитектуре и градостроительству администрации муниципального образования «Город Астрахань».</w:t>
      </w:r>
    </w:p>
    <w:p w:rsidR="00D04C95" w:rsidRDefault="00D04C95" w:rsidP="00D04C95">
      <w:pPr>
        <w:pStyle w:val="a3"/>
        <w:jc w:val="right"/>
        <w:rPr>
          <w:b/>
          <w:bCs/>
        </w:rPr>
      </w:pPr>
      <w:r>
        <w:rPr>
          <w:b/>
          <w:bCs/>
        </w:rPr>
        <w:t>Задание согласовано:</w:t>
      </w:r>
    </w:p>
    <w:p w:rsidR="00D04C95" w:rsidRDefault="00D04C95" w:rsidP="00D04C95">
      <w:pPr>
        <w:pStyle w:val="a3"/>
        <w:jc w:val="right"/>
        <w:rPr>
          <w:b/>
          <w:bCs/>
        </w:rPr>
      </w:pPr>
      <w:r>
        <w:rPr>
          <w:b/>
          <w:bCs/>
        </w:rPr>
        <w:t xml:space="preserve">Начальник управления </w:t>
      </w:r>
    </w:p>
    <w:p w:rsidR="00D04C95" w:rsidRDefault="00D04C95" w:rsidP="00D04C95">
      <w:pPr>
        <w:pStyle w:val="a3"/>
        <w:jc w:val="right"/>
        <w:rPr>
          <w:b/>
          <w:bCs/>
          <w:caps/>
        </w:rPr>
      </w:pPr>
      <w:r>
        <w:rPr>
          <w:b/>
          <w:bCs/>
          <w:caps/>
        </w:rPr>
        <w:t>Т.А. Бровина.</w:t>
      </w:r>
    </w:p>
    <w:p w:rsidR="00D04C95" w:rsidRDefault="00D04C95" w:rsidP="00D04C95">
      <w:pPr>
        <w:pStyle w:val="a3"/>
        <w:jc w:val="right"/>
        <w:rPr>
          <w:b/>
          <w:bCs/>
        </w:rPr>
      </w:pPr>
      <w:r>
        <w:rPr>
          <w:b/>
          <w:bCs/>
        </w:rPr>
        <w:t xml:space="preserve">Начальник отдела территориального </w:t>
      </w:r>
    </w:p>
    <w:p w:rsidR="00D04C95" w:rsidRDefault="00D04C95" w:rsidP="00D04C95">
      <w:pPr>
        <w:pStyle w:val="a3"/>
        <w:jc w:val="right"/>
        <w:rPr>
          <w:b/>
          <w:bCs/>
        </w:rPr>
      </w:pPr>
      <w:r>
        <w:rPr>
          <w:b/>
          <w:bCs/>
        </w:rPr>
        <w:t xml:space="preserve">планирования и инженерного обеспечения </w:t>
      </w:r>
    </w:p>
    <w:p w:rsidR="00D04C95" w:rsidRDefault="00D04C95" w:rsidP="00D04C95">
      <w:pPr>
        <w:pStyle w:val="a3"/>
        <w:jc w:val="right"/>
        <w:rPr>
          <w:b/>
          <w:bCs/>
          <w:caps/>
        </w:rPr>
      </w:pPr>
      <w:r>
        <w:rPr>
          <w:b/>
          <w:bCs/>
          <w:caps/>
        </w:rPr>
        <w:t>Е.С. Сомова.</w:t>
      </w:r>
    </w:p>
    <w:p w:rsidR="00D04C95" w:rsidRDefault="00D04C95" w:rsidP="00D04C95">
      <w:pPr>
        <w:pStyle w:val="a3"/>
        <w:jc w:val="right"/>
        <w:rPr>
          <w:b/>
          <w:bCs/>
        </w:rPr>
      </w:pPr>
      <w:r>
        <w:rPr>
          <w:b/>
          <w:bCs/>
        </w:rPr>
        <w:t>Заместитель начальника отдела территориального</w:t>
      </w:r>
    </w:p>
    <w:p w:rsidR="00D04C95" w:rsidRDefault="00D04C95" w:rsidP="00D04C95">
      <w:pPr>
        <w:pStyle w:val="a3"/>
        <w:jc w:val="right"/>
        <w:rPr>
          <w:b/>
          <w:bCs/>
        </w:rPr>
      </w:pPr>
      <w:r>
        <w:rPr>
          <w:b/>
          <w:bCs/>
        </w:rPr>
        <w:t xml:space="preserve">планирования и инженерного обеспечения </w:t>
      </w:r>
    </w:p>
    <w:p w:rsidR="00D04C95" w:rsidRDefault="00D04C95" w:rsidP="00D04C95">
      <w:pPr>
        <w:pStyle w:val="a3"/>
        <w:jc w:val="right"/>
        <w:rPr>
          <w:b/>
          <w:bCs/>
          <w:caps/>
        </w:rPr>
      </w:pPr>
      <w:r>
        <w:rPr>
          <w:b/>
          <w:bCs/>
        </w:rPr>
        <w:t>Е.А</w:t>
      </w:r>
      <w:r>
        <w:rPr>
          <w:b/>
          <w:bCs/>
          <w:caps/>
        </w:rPr>
        <w:t>. Харитонова</w:t>
      </w:r>
    </w:p>
    <w:p w:rsidR="00D04C95" w:rsidRDefault="00D04C95" w:rsidP="00D04C95">
      <w:pPr>
        <w:pStyle w:val="a3"/>
        <w:jc w:val="right"/>
        <w:rPr>
          <w:b/>
          <w:bCs/>
        </w:rPr>
      </w:pPr>
      <w:r>
        <w:rPr>
          <w:b/>
          <w:bCs/>
        </w:rPr>
        <w:t>Задание подготовлено:</w:t>
      </w:r>
    </w:p>
    <w:p w:rsidR="00D04C95" w:rsidRDefault="00D04C95" w:rsidP="00D04C95">
      <w:pPr>
        <w:pStyle w:val="a3"/>
        <w:jc w:val="right"/>
        <w:rPr>
          <w:b/>
          <w:bCs/>
        </w:rPr>
      </w:pPr>
      <w:r>
        <w:rPr>
          <w:b/>
          <w:bCs/>
        </w:rPr>
        <w:t xml:space="preserve">Руководитель группы инженерного обеспечения территории </w:t>
      </w:r>
    </w:p>
    <w:p w:rsidR="00D04C95" w:rsidRDefault="00D04C95" w:rsidP="00D04C95">
      <w:pPr>
        <w:pStyle w:val="a3"/>
        <w:jc w:val="right"/>
        <w:rPr>
          <w:b/>
          <w:bCs/>
        </w:rPr>
      </w:pPr>
      <w:r>
        <w:rPr>
          <w:b/>
          <w:bCs/>
        </w:rPr>
        <w:t xml:space="preserve">отдела территориального планирования и инженерного обеспечения </w:t>
      </w:r>
    </w:p>
    <w:p w:rsidR="00D04C95" w:rsidRDefault="00D04C95" w:rsidP="00D04C95">
      <w:pPr>
        <w:pStyle w:val="a3"/>
        <w:spacing w:after="113"/>
        <w:jc w:val="right"/>
        <w:rPr>
          <w:caps/>
        </w:rPr>
      </w:pPr>
      <w:r>
        <w:rPr>
          <w:b/>
          <w:bCs/>
          <w:caps/>
        </w:rPr>
        <w:t>М.О. Герасимо</w:t>
      </w:r>
      <w:r>
        <w:rPr>
          <w:caps/>
        </w:rPr>
        <w:t>в</w:t>
      </w:r>
    </w:p>
    <w:p w:rsidR="00D04C95" w:rsidRDefault="00D04C95" w:rsidP="00D04C95">
      <w:pPr>
        <w:pStyle w:val="a3"/>
        <w:ind w:firstLine="0"/>
      </w:pPr>
    </w:p>
    <w:p w:rsidR="00D04C95" w:rsidRDefault="00D04C95" w:rsidP="00D04C95">
      <w:pPr>
        <w:pStyle w:val="a3"/>
        <w:ind w:left="2835" w:firstLine="0"/>
      </w:pPr>
      <w:r>
        <w:t xml:space="preserve">Утверждено распоряжением администрации </w:t>
      </w:r>
    </w:p>
    <w:p w:rsidR="00D04C95" w:rsidRDefault="00D04C95" w:rsidP="00D04C95">
      <w:pPr>
        <w:pStyle w:val="a3"/>
        <w:ind w:left="2835" w:firstLine="0"/>
      </w:pPr>
      <w:r>
        <w:t>муниципального образования «Город Астрахань»</w:t>
      </w:r>
    </w:p>
    <w:p w:rsidR="00D04C95" w:rsidRDefault="00D04C95" w:rsidP="00D04C95">
      <w:pPr>
        <w:pStyle w:val="a3"/>
        <w:ind w:left="2835" w:firstLine="0"/>
      </w:pPr>
      <w:r>
        <w:t>от 06.04.2018 № 1872-р</w:t>
      </w:r>
    </w:p>
    <w:p w:rsidR="00D04C95" w:rsidRDefault="00D04C95" w:rsidP="00D04C95">
      <w:pPr>
        <w:pStyle w:val="3"/>
      </w:pPr>
      <w:r>
        <w:t xml:space="preserve">Задание на выполнение инженерных изысканий, необходимых </w:t>
      </w:r>
    </w:p>
    <w:p w:rsidR="00D04C95" w:rsidRDefault="00D04C95" w:rsidP="00D04C95">
      <w:pPr>
        <w:pStyle w:val="3"/>
      </w:pPr>
      <w:r>
        <w:t xml:space="preserve">для подготовки документации по планировке территории </w:t>
      </w:r>
    </w:p>
    <w:p w:rsidR="00D04C95" w:rsidRDefault="00D04C95" w:rsidP="00D04C95">
      <w:pPr>
        <w:pStyle w:val="3"/>
      </w:pPr>
      <w:r>
        <w:t xml:space="preserve">для строительства линейного объекта </w:t>
      </w:r>
    </w:p>
    <w:p w:rsidR="00D04C95" w:rsidRDefault="00D04C95" w:rsidP="00D04C95">
      <w:pPr>
        <w:pStyle w:val="3"/>
      </w:pPr>
      <w:r>
        <w:t>в границах СНТ «</w:t>
      </w:r>
      <w:proofErr w:type="spellStart"/>
      <w:r>
        <w:t>Главнефтеснаб</w:t>
      </w:r>
      <w:proofErr w:type="spellEnd"/>
      <w:r>
        <w:t>» и на землях муниципального</w:t>
      </w:r>
    </w:p>
    <w:p w:rsidR="00D04C95" w:rsidRDefault="00D04C95" w:rsidP="00D04C95">
      <w:pPr>
        <w:pStyle w:val="3"/>
      </w:pPr>
      <w:r>
        <w:t>образования «Город Астрахань» в Ленинском районе</w:t>
      </w:r>
    </w:p>
    <w:p w:rsidR="00D04C95" w:rsidRDefault="00D04C95" w:rsidP="00D04C95">
      <w:pPr>
        <w:pStyle w:val="a3"/>
      </w:pPr>
      <w:r>
        <w:t>1. Местоположение территории: Российская Федерация, Астраханская область, г. Астрахань, Ленинский район, СНТ «</w:t>
      </w:r>
      <w:proofErr w:type="spellStart"/>
      <w:r>
        <w:t>Главнефтеснаб</w:t>
      </w:r>
      <w:proofErr w:type="spellEnd"/>
      <w:r>
        <w:t>».</w:t>
      </w:r>
    </w:p>
    <w:p w:rsidR="00D04C95" w:rsidRDefault="00D04C95" w:rsidP="00D04C95">
      <w:pPr>
        <w:pStyle w:val="a3"/>
      </w:pPr>
      <w:r>
        <w:t>2. Вид документации по планировке территории: проект планировки территории и проект межевания территории.</w:t>
      </w:r>
    </w:p>
    <w:p w:rsidR="00D04C95" w:rsidRDefault="00D04C95" w:rsidP="00D04C95">
      <w:pPr>
        <w:pStyle w:val="a3"/>
      </w:pPr>
      <w:r>
        <w:t>3. Инициатор: АО «Газпром газораспределение Астрахань».</w:t>
      </w:r>
    </w:p>
    <w:p w:rsidR="00D04C95" w:rsidRDefault="00D04C95" w:rsidP="00D04C95">
      <w:pPr>
        <w:pStyle w:val="a3"/>
      </w:pPr>
      <w:r>
        <w:t>4. Цели и задачи инженерных изысканий:</w:t>
      </w:r>
    </w:p>
    <w:p w:rsidR="00D04C95" w:rsidRDefault="00D04C95" w:rsidP="00D04C95">
      <w:pPr>
        <w:pStyle w:val="a3"/>
      </w:pPr>
      <w:r>
        <w:t xml:space="preserve">4.1. Определение границ образуемых и изменяемых земельных участков. </w:t>
      </w:r>
    </w:p>
    <w:p w:rsidR="00D04C95" w:rsidRDefault="00D04C95" w:rsidP="00D04C95">
      <w:pPr>
        <w:pStyle w:val="a3"/>
      </w:pPr>
      <w:r>
        <w:t>4.2. Определение необходимости установления красных линий в связи с образованием и (или) изменением земельных участков, влекущее за собой исключительно установление границ территории общего пользования.</w:t>
      </w:r>
    </w:p>
    <w:p w:rsidR="00D04C95" w:rsidRDefault="00D04C95" w:rsidP="00D04C95">
      <w:pPr>
        <w:pStyle w:val="a3"/>
      </w:pPr>
      <w:r>
        <w:t>4.3. Установление границ СНТ «</w:t>
      </w:r>
      <w:proofErr w:type="spellStart"/>
      <w:r>
        <w:t>Главнефтеснаб</w:t>
      </w:r>
      <w:proofErr w:type="spellEnd"/>
      <w:r>
        <w:t>».</w:t>
      </w:r>
    </w:p>
    <w:p w:rsidR="00D04C95" w:rsidRDefault="00D04C95" w:rsidP="00D04C95">
      <w:pPr>
        <w:pStyle w:val="a3"/>
      </w:pPr>
      <w:r>
        <w:t>4.4. Определение границ зон планируемого размещения линейного объекта.</w:t>
      </w:r>
    </w:p>
    <w:p w:rsidR="00D04C95" w:rsidRDefault="00D04C95" w:rsidP="00D04C95">
      <w:pPr>
        <w:pStyle w:val="a3"/>
      </w:pPr>
      <w:r>
        <w:t>5. Виды инженерных изысканий: инженерно-геодезические изыскания.</w:t>
      </w:r>
    </w:p>
    <w:p w:rsidR="00D04C95" w:rsidRDefault="00D04C95" w:rsidP="00D04C95">
      <w:pPr>
        <w:pStyle w:val="a3"/>
      </w:pPr>
      <w:r>
        <w:t xml:space="preserve">6. </w:t>
      </w:r>
      <w:proofErr w:type="gramStart"/>
      <w:r>
        <w:t>Границы территории проведения инженерных изысканий: выполнение инженерных изысканий в целях подготовки документации по планировке территории проводится в границах территории ориентировочной площадью 10,4 га, указанных в приложении к заданию на разработку документации по планировке территории для строительства линейного объекта в границах СНТ «</w:t>
      </w:r>
      <w:proofErr w:type="spellStart"/>
      <w:r>
        <w:t>Главнефтеснаб</w:t>
      </w:r>
      <w:proofErr w:type="spellEnd"/>
      <w:r>
        <w:t>» и на землях муниципального образования «Город Астрахань» в Ленинском районе.</w:t>
      </w:r>
      <w:proofErr w:type="gramEnd"/>
    </w:p>
    <w:p w:rsidR="00D04C95" w:rsidRDefault="00D04C95" w:rsidP="00D04C95">
      <w:pPr>
        <w:pStyle w:val="a3"/>
      </w:pPr>
      <w:r>
        <w:t>7. При разработке инженерно-геодезических изысканий выполнить следующие работы:</w:t>
      </w:r>
    </w:p>
    <w:p w:rsidR="00D04C95" w:rsidRDefault="00D04C95" w:rsidP="00D04C95">
      <w:pPr>
        <w:pStyle w:val="a3"/>
      </w:pPr>
      <w:r>
        <w:t xml:space="preserve">7.1. Топографическая съемка М 1:500 в соответствии с требованиями </w:t>
      </w:r>
      <w:proofErr w:type="spellStart"/>
      <w:r>
        <w:t>п.п</w:t>
      </w:r>
      <w:proofErr w:type="spellEnd"/>
      <w:r>
        <w:t xml:space="preserve">. 5.57-6.60 и </w:t>
      </w:r>
      <w:proofErr w:type="spellStart"/>
      <w:r>
        <w:t>п.п</w:t>
      </w:r>
      <w:proofErr w:type="spellEnd"/>
      <w:r>
        <w:t>. 5.189-5.100 СП 11-104-97 «Инженерно</w:t>
      </w:r>
      <w:proofErr w:type="gramStart"/>
      <w:r>
        <w:t>­-</w:t>
      </w:r>
      <w:proofErr w:type="gramEnd"/>
      <w:r>
        <w:t>геодезические изыскания для строительства» и другими действующими нормативными документами.</w:t>
      </w:r>
    </w:p>
    <w:p w:rsidR="00D04C95" w:rsidRDefault="00D04C95" w:rsidP="00D04C95">
      <w:pPr>
        <w:pStyle w:val="a3"/>
      </w:pPr>
      <w:r>
        <w:t>7.2. Технические характеристики коммуникаций и местоположение в плане согласовать с организациями, эксплуатирующими инженерные сети.</w:t>
      </w:r>
    </w:p>
    <w:p w:rsidR="00D04C95" w:rsidRDefault="00D04C95" w:rsidP="00D04C95">
      <w:pPr>
        <w:pStyle w:val="a3"/>
      </w:pPr>
      <w:r>
        <w:t>8. Сведения о ранее выполненных инженерных изысканиях.</w:t>
      </w:r>
    </w:p>
    <w:p w:rsidR="00D04C95" w:rsidRDefault="00D04C95" w:rsidP="00D04C95">
      <w:pPr>
        <w:pStyle w:val="a3"/>
      </w:pPr>
      <w:r>
        <w:t>8.1. Инженерно-геодезические изыскания выполнялись различными организациями с 1970 года, корректировку съемки территории выполняли в разное время различные организации.</w:t>
      </w:r>
    </w:p>
    <w:p w:rsidR="00D04C95" w:rsidRDefault="00D04C95" w:rsidP="00D04C95">
      <w:pPr>
        <w:pStyle w:val="a3"/>
      </w:pPr>
      <w:r>
        <w:t xml:space="preserve">8.2. Порядок получения и использование материалов из фонда геодезических и картографических материалов и данных в муниципальном образовании «Город Астрахань» установлен разделом 4 Положения о порядке ведения, хранения и использования </w:t>
      </w:r>
      <w:proofErr w:type="gramStart"/>
      <w:r>
        <w:t>фонда</w:t>
      </w:r>
      <w:proofErr w:type="gramEnd"/>
      <w:r>
        <w:t xml:space="preserve"> геодезических и картографических материалов инженерных изысканий для строительства в муниципальном образовании «Город Астрахань», часть сведений о которых подлежит использованию в разделе «Геодезические и картографические материалы» информационной системы обеспечения градостроительной деятельности, утвержденного постановлением мэра города Астрахани от 24.09.2012 № 8445-м (далее - Положение).</w:t>
      </w:r>
    </w:p>
    <w:p w:rsidR="00D04C95" w:rsidRDefault="00D04C95" w:rsidP="00D04C95">
      <w:pPr>
        <w:pStyle w:val="a3"/>
      </w:pPr>
      <w:r>
        <w:t>9. Требования к материалам и результатам инженерных изысканий.</w:t>
      </w:r>
    </w:p>
    <w:p w:rsidR="00D04C95" w:rsidRDefault="00D04C95" w:rsidP="00D04C95">
      <w:pPr>
        <w:pStyle w:val="a3"/>
      </w:pPr>
      <w:r>
        <w:t>9.1. Подготовить технические отчеты о выполнении инженерных изысканий.</w:t>
      </w:r>
    </w:p>
    <w:p w:rsidR="00D04C95" w:rsidRDefault="00D04C95" w:rsidP="00D04C95">
      <w:pPr>
        <w:pStyle w:val="a3"/>
      </w:pPr>
      <w:r>
        <w:t>9.2. Состав и оформление технических отчетов по своему составу, полноте и качеству должен соответствовать требованиям настоящего задания, а также требованиям СП 47.13330.2016 «Инженерные изыскания для строительства. Основные положения» (актуализированная редакция).</w:t>
      </w:r>
    </w:p>
    <w:p w:rsidR="00D04C95" w:rsidRDefault="00D04C95" w:rsidP="00D04C95">
      <w:pPr>
        <w:pStyle w:val="a3"/>
      </w:pPr>
      <w:r>
        <w:lastRenderedPageBreak/>
        <w:t xml:space="preserve">9.3. </w:t>
      </w:r>
      <w:proofErr w:type="gramStart"/>
      <w:r>
        <w:t>Технические отчеты представляются для регистрации и хранения в управление по строительству, архитектуре и градостроительству администрации муниципального образования «Город Астрахань» на бумажном и электронном носителях, состоящие из текстовой и графической частей, а также приложений в текстовой, графической, цифровой формах.</w:t>
      </w:r>
      <w:proofErr w:type="gramEnd"/>
    </w:p>
    <w:p w:rsidR="00D04C95" w:rsidRDefault="00D04C95" w:rsidP="00D04C95">
      <w:pPr>
        <w:pStyle w:val="a3"/>
      </w:pPr>
      <w:r>
        <w:t>9.4. Форма предоставления материалов и данных по результатам инженерных изысканий в управление по строительству, архитектуре и градостроительству администрации муниципального образования «Город Астрахань».</w:t>
      </w:r>
    </w:p>
    <w:p w:rsidR="00D04C95" w:rsidRDefault="00D04C95" w:rsidP="00D04C95">
      <w:pPr>
        <w:pStyle w:val="a3"/>
      </w:pPr>
      <w:r>
        <w:t>9.4.1. Обновление инженерно-топографических планов масштаба 1:500 осуществляется путем замены имеющегося материала обновленной версией, выполненной в соответствии с требованиями Положения.</w:t>
      </w:r>
    </w:p>
    <w:p w:rsidR="00D04C95" w:rsidRDefault="00D04C95" w:rsidP="00D04C95">
      <w:pPr>
        <w:pStyle w:val="a3"/>
      </w:pPr>
      <w:r>
        <w:t xml:space="preserve">9.4.2. При передаче топографических планов в электронном виде информация должна быть передана в виде обменного файла Программы </w:t>
      </w:r>
      <w:proofErr w:type="spellStart"/>
      <w:r>
        <w:t>Autocad</w:t>
      </w:r>
      <w:proofErr w:type="spellEnd"/>
      <w:r>
        <w:t xml:space="preserve"> (*.</w:t>
      </w:r>
      <w:proofErr w:type="spellStart"/>
      <w:r>
        <w:t>dxf</w:t>
      </w:r>
      <w:proofErr w:type="spellEnd"/>
      <w:r>
        <w:t>).</w:t>
      </w:r>
    </w:p>
    <w:p w:rsidR="00D04C95" w:rsidRDefault="00D04C95" w:rsidP="00D04C95">
      <w:pPr>
        <w:pStyle w:val="a3"/>
      </w:pPr>
      <w:r>
        <w:t>9.4.3. Требования к файлам топографических планов в векторном виде:</w:t>
      </w:r>
    </w:p>
    <w:p w:rsidR="00D04C95" w:rsidRDefault="00D04C95" w:rsidP="00D04C95">
      <w:pPr>
        <w:pStyle w:val="a3"/>
      </w:pPr>
      <w:r>
        <w:t>1) топографические планы должны быть выполнены в метрической системе;</w:t>
      </w:r>
    </w:p>
    <w:p w:rsidR="00D04C95" w:rsidRDefault="00D04C95" w:rsidP="00D04C95">
      <w:pPr>
        <w:pStyle w:val="a3"/>
      </w:pPr>
      <w:r>
        <w:t>2) направление осей координат должно быть следующим: ось X направлена на север, ось Y направлена на восток;</w:t>
      </w:r>
    </w:p>
    <w:p w:rsidR="00D04C95" w:rsidRDefault="00D04C95" w:rsidP="00D04C95">
      <w:pPr>
        <w:pStyle w:val="a3"/>
      </w:pPr>
      <w:r>
        <w:t>3) координаты объектов топографического плана должны соответствовать координатам объектов на местности;</w:t>
      </w:r>
    </w:p>
    <w:p w:rsidR="00D04C95" w:rsidRDefault="00D04C95" w:rsidP="00D04C95">
      <w:pPr>
        <w:pStyle w:val="a3"/>
      </w:pPr>
      <w:r>
        <w:t>4) файл не должен содержать посторонних объектов;</w:t>
      </w:r>
    </w:p>
    <w:p w:rsidR="00D04C95" w:rsidRDefault="00D04C95" w:rsidP="00D04C95">
      <w:pPr>
        <w:pStyle w:val="a3"/>
      </w:pPr>
      <w:r>
        <w:t>5) файл должен содержать объекты топографической основы масштаба 1:500, Городской условно принятой системе координат города Астрахани и Балтийской системе высот 1977 года;</w:t>
      </w:r>
    </w:p>
    <w:p w:rsidR="00D04C95" w:rsidRDefault="00D04C95" w:rsidP="00D04C95">
      <w:pPr>
        <w:pStyle w:val="a3"/>
      </w:pPr>
      <w:r>
        <w:t>6) все объекты топографического плана в векторном виде должны быть разделены на планшеты;</w:t>
      </w:r>
    </w:p>
    <w:p w:rsidR="00D04C95" w:rsidRDefault="00D04C95" w:rsidP="00D04C95">
      <w:pPr>
        <w:pStyle w:val="a3"/>
      </w:pPr>
      <w:proofErr w:type="gramStart"/>
      <w:r>
        <w:t>7) точность и полнота векторного цифрового плана должна соответствовать требованиям инструкции по топографической съемке в масштабах 1:5000, 1:2000, 1:1000 и 1:500 к топографическим планам соответствующего масштаба, а также кодификатору условных знаков для топографических планов масштабов 1:1000, 1:500, созданному на основе условных знаков в редакции, утвержденной ГУГК при СМ СССР 25.11.1986;</w:t>
      </w:r>
      <w:proofErr w:type="gramEnd"/>
    </w:p>
    <w:p w:rsidR="00D04C95" w:rsidRDefault="00D04C95" w:rsidP="00D04C95">
      <w:pPr>
        <w:pStyle w:val="a3"/>
        <w:rPr>
          <w:spacing w:val="9"/>
        </w:rPr>
      </w:pPr>
      <w:r>
        <w:rPr>
          <w:spacing w:val="9"/>
        </w:rPr>
        <w:t>8) для выполнения работ за основу принят «Кодификатор условных знаков V.1.5» от 15.05.2017 (масштаб 1:500);</w:t>
      </w:r>
    </w:p>
    <w:p w:rsidR="00D04C95" w:rsidRDefault="00D04C95" w:rsidP="00D04C95">
      <w:pPr>
        <w:pStyle w:val="a3"/>
      </w:pPr>
      <w:r>
        <w:t>9) создание слоев, не предусмотренных Кодификатором, недопустимо. Слои и их порядок, присутствующие в Кодификаторе, являются обязательными;</w:t>
      </w:r>
    </w:p>
    <w:p w:rsidR="00D04C95" w:rsidRDefault="00D04C95" w:rsidP="00D04C95">
      <w:pPr>
        <w:pStyle w:val="a3"/>
      </w:pPr>
      <w:r>
        <w:t>10) при векторизации планов использовать только те блоки и стили, которые предусмотрены Кодификатором. Создание новых блоков и стилей недопустимо;</w:t>
      </w:r>
    </w:p>
    <w:p w:rsidR="00D04C95" w:rsidRDefault="00D04C95" w:rsidP="00D04C95">
      <w:pPr>
        <w:pStyle w:val="a3"/>
      </w:pPr>
      <w:r>
        <w:t>11) обязательным условием сдачи материалов в цифровой форме является совмещение созданных ранее цифровых топографических планов;</w:t>
      </w:r>
    </w:p>
    <w:p w:rsidR="00D04C95" w:rsidRDefault="00D04C95" w:rsidP="00D04C95">
      <w:pPr>
        <w:pStyle w:val="a3"/>
      </w:pPr>
      <w:r>
        <w:t xml:space="preserve">12) в электронных планах должны присутствовать только следующие типы графических примитивов: </w:t>
      </w:r>
      <w:proofErr w:type="spellStart"/>
      <w:r>
        <w:t>Polyline</w:t>
      </w:r>
      <w:proofErr w:type="spellEnd"/>
      <w:r>
        <w:t xml:space="preserve">, </w:t>
      </w:r>
      <w:proofErr w:type="spellStart"/>
      <w:r>
        <w:t>Closed</w:t>
      </w:r>
      <w:proofErr w:type="spellEnd"/>
      <w:r>
        <w:t xml:space="preserve"> </w:t>
      </w:r>
      <w:proofErr w:type="spellStart"/>
      <w:r>
        <w:t>Polyline</w:t>
      </w:r>
      <w:proofErr w:type="spellEnd"/>
      <w:r>
        <w:t xml:space="preserve">, </w:t>
      </w:r>
      <w:proofErr w:type="spellStart"/>
      <w:r>
        <w:t>Block</w:t>
      </w:r>
      <w:proofErr w:type="spellEnd"/>
      <w:r>
        <w:t xml:space="preserve">, </w:t>
      </w:r>
      <w:proofErr w:type="spellStart"/>
      <w:r>
        <w:t>Text</w:t>
      </w:r>
      <w:proofErr w:type="spellEnd"/>
      <w:r>
        <w:t xml:space="preserve">, </w:t>
      </w:r>
      <w:proofErr w:type="spellStart"/>
      <w:r>
        <w:t>Hatch</w:t>
      </w:r>
      <w:proofErr w:type="spellEnd"/>
      <w:r>
        <w:t>. Наличие других типов графических примитивов недопустимо;</w:t>
      </w:r>
    </w:p>
    <w:p w:rsidR="00D04C95" w:rsidRDefault="00D04C95" w:rsidP="00D04C95">
      <w:pPr>
        <w:pStyle w:val="a3"/>
      </w:pPr>
      <w:r>
        <w:t>13) для дифференциации линий по толщине применяются веса линий в миллиметрах;</w:t>
      </w:r>
    </w:p>
    <w:p w:rsidR="00D04C95" w:rsidRDefault="00D04C95" w:rsidP="00D04C95">
      <w:pPr>
        <w:pStyle w:val="a3"/>
      </w:pPr>
      <w:r>
        <w:t>14) при сдаче материалов в фонд с использованием в работе векторных цифровых планов, созданных до использования Кодификатора, всю цифровую информацию с плана за границей новой съемки следует перенести в нулевой слой («0») и использовать как справочный материал;</w:t>
      </w:r>
    </w:p>
    <w:p w:rsidR="00D04C95" w:rsidRDefault="00D04C95" w:rsidP="00D04C95">
      <w:pPr>
        <w:pStyle w:val="a3"/>
      </w:pPr>
      <w:r>
        <w:t>15) независимо от вида выполняемых работ, все объекты, содержащиеся на растровом изображении, в границах съемки должны быть исполнены в векторной форме (оцифрованы). Информация, не отображенная в векторном файле в зоне проведения инженерных изысканий, считается несуществующей.</w:t>
      </w:r>
    </w:p>
    <w:p w:rsidR="00D04C95" w:rsidRDefault="00D04C95" w:rsidP="00D04C95">
      <w:pPr>
        <w:pStyle w:val="a3"/>
      </w:pPr>
      <w:r>
        <w:t>16) картограмма выполненных работ предоставляется в отдельном вспомогательном файле формата *.</w:t>
      </w:r>
      <w:proofErr w:type="spellStart"/>
      <w:r>
        <w:t>dxf</w:t>
      </w:r>
      <w:proofErr w:type="spellEnd"/>
      <w:r>
        <w:t xml:space="preserve">, имеющем координатную привязку, одновременно с рабочим файлом. </w:t>
      </w:r>
    </w:p>
    <w:p w:rsidR="00D04C95" w:rsidRDefault="00D04C95" w:rsidP="00D04C95">
      <w:pPr>
        <w:pStyle w:val="a3"/>
      </w:pPr>
      <w:r>
        <w:t>9.4.4. Основные правила векторизации:</w:t>
      </w:r>
    </w:p>
    <w:p w:rsidR="00D04C95" w:rsidRDefault="00D04C95" w:rsidP="00D04C95">
      <w:pPr>
        <w:pStyle w:val="a3"/>
      </w:pPr>
      <w:r>
        <w:t>1) линейные объекты одного слоя в местах пересечения должны иметь общую точку;</w:t>
      </w:r>
    </w:p>
    <w:p w:rsidR="00D04C95" w:rsidRDefault="00D04C95" w:rsidP="00D04C95">
      <w:pPr>
        <w:pStyle w:val="a3"/>
      </w:pPr>
      <w:r>
        <w:t>2) линейные объекты одного или разных слоев в местах примыкания к площадным объектам должны быть четкими;</w:t>
      </w:r>
    </w:p>
    <w:p w:rsidR="00D04C95" w:rsidRDefault="00D04C95" w:rsidP="00D04C95">
      <w:pPr>
        <w:pStyle w:val="a3"/>
      </w:pPr>
      <w:r>
        <w:t>3) площадные объекты одного слоя в местах примыкания должны иметь общую границу;</w:t>
      </w:r>
    </w:p>
    <w:p w:rsidR="00D04C95" w:rsidRDefault="00D04C95" w:rsidP="00D04C95">
      <w:pPr>
        <w:pStyle w:val="a3"/>
      </w:pPr>
      <w:r>
        <w:t>4) площадные объекты разных слоев, составляющие единое физическое пространство, должны иметь общую границу;</w:t>
      </w:r>
    </w:p>
    <w:p w:rsidR="00D04C95" w:rsidRDefault="00D04C95" w:rsidP="00D04C95">
      <w:pPr>
        <w:pStyle w:val="a3"/>
      </w:pPr>
      <w:r>
        <w:t>5) линии и полигоны не должны содержать избыточных вершин; плотность точек должна обеспечивать сохранение извилистости линии при последующем воспроизведении объекта;</w:t>
      </w:r>
    </w:p>
    <w:p w:rsidR="00D04C95" w:rsidRDefault="00D04C95" w:rsidP="00D04C95">
      <w:pPr>
        <w:pStyle w:val="a3"/>
      </w:pPr>
      <w:r>
        <w:t>6) все здания и строения должны быть замкнуты;</w:t>
      </w:r>
    </w:p>
    <w:p w:rsidR="00D04C95" w:rsidRDefault="00D04C95" w:rsidP="00D04C95">
      <w:pPr>
        <w:pStyle w:val="a3"/>
      </w:pPr>
      <w:proofErr w:type="gramStart"/>
      <w:r>
        <w:t>7) пристройки к зданиям должны быть замкнуты и иметь общие точки со зданием (к пристройкам относить все, что примыкает к зданию или строению (крыльца, навесы, платформы, эстакады, витрины, брандмауэры, аварийные выходы, заводские трубы, борова, колонны, пожарные лестницы и т.д.).</w:t>
      </w:r>
      <w:proofErr w:type="gramEnd"/>
      <w:r>
        <w:t xml:space="preserve"> Отдельно стоящие навесы, платформы, эстакады и т.д. относить на уровень инженерных сооружений;</w:t>
      </w:r>
    </w:p>
    <w:p w:rsidR="00D04C95" w:rsidRDefault="00D04C95" w:rsidP="00D04C95">
      <w:pPr>
        <w:pStyle w:val="a3"/>
      </w:pPr>
      <w:r>
        <w:t>8) линейные объекты должны изображаться единой ломаной линией или несколькими параллельными линиями согласно условному знаку. Изображение линейного объекта из цепочки нескольких отрезков или ломаных отрезков не допускается. Исключение составляют объекты линии электропередачи, которые следует векторизовать по правилам векторизации подземных коммуникаций от узла до узла, с привязкой к центрам узлов. Узлами в данном случае являются столбы (опоры);</w:t>
      </w:r>
    </w:p>
    <w:p w:rsidR="00D04C95" w:rsidRDefault="00D04C95" w:rsidP="00D04C95">
      <w:pPr>
        <w:pStyle w:val="a3"/>
      </w:pPr>
      <w:r>
        <w:t xml:space="preserve">9) подпорные стенки, выражающиеся в масштабе, векторизовать замкнутой </w:t>
      </w:r>
      <w:proofErr w:type="spellStart"/>
      <w:r>
        <w:t>полилинией</w:t>
      </w:r>
      <w:proofErr w:type="spellEnd"/>
      <w:r>
        <w:t>, штриховкой (бетон, металл, камень) и в соответствующем стиле по внешнему или внутреннему периметру (контуру) объекта;</w:t>
      </w:r>
    </w:p>
    <w:p w:rsidR="00D04C95" w:rsidRDefault="00D04C95" w:rsidP="00D04C95">
      <w:pPr>
        <w:pStyle w:val="a3"/>
      </w:pPr>
      <w:r>
        <w:t xml:space="preserve">10) бетонные и металлические опоры наземных коммуникаций, выражающиеся в масштабе карты, делать замкнутой </w:t>
      </w:r>
      <w:proofErr w:type="spellStart"/>
      <w:r>
        <w:t>полилинией</w:t>
      </w:r>
      <w:proofErr w:type="spellEnd"/>
      <w:r>
        <w:t xml:space="preserve"> и соответствующим блоком (g5_108) или штриховкой;</w:t>
      </w:r>
    </w:p>
    <w:p w:rsidR="00D04C95" w:rsidRDefault="00D04C95" w:rsidP="00D04C95">
      <w:pPr>
        <w:pStyle w:val="a3"/>
      </w:pPr>
      <w:r>
        <w:lastRenderedPageBreak/>
        <w:t>11) условный знак дороги по насыпям и дамбам следует векторизовать отдельно. Параллельный перенос 0,20 м. Использовать два стиля линии: «грунтовая дорога» (слой «10_Границы покрытий и угодий), «откосы неукрепленные или укрепленные» (слой «12_Рельеф»);</w:t>
      </w:r>
    </w:p>
    <w:p w:rsidR="00D04C95" w:rsidRDefault="00D04C95" w:rsidP="00D04C95">
      <w:pPr>
        <w:pStyle w:val="a3"/>
      </w:pPr>
      <w:r>
        <w:t>12) при векторизации песков с площади 1 кв. см и более в масштабе карты разрешается замена условного знака на подпись «песок». Соответственно подпись использовать и в других различных сочетаниях;</w:t>
      </w:r>
    </w:p>
    <w:p w:rsidR="00D04C95" w:rsidRDefault="00D04C95" w:rsidP="00D04C95">
      <w:pPr>
        <w:pStyle w:val="a3"/>
      </w:pPr>
      <w:r>
        <w:t xml:space="preserve">13) коммуникации, проходящие транзитом под зданиями, т.е. не </w:t>
      </w:r>
      <w:proofErr w:type="spellStart"/>
      <w:r>
        <w:t>запитывающие</w:t>
      </w:r>
      <w:proofErr w:type="spellEnd"/>
      <w:r>
        <w:t xml:space="preserve"> их, в цифровом плане показывать единым сегментом, не разрывая под зданием;</w:t>
      </w:r>
    </w:p>
    <w:p w:rsidR="00D04C95" w:rsidRDefault="00D04C95" w:rsidP="00D04C95">
      <w:pPr>
        <w:pStyle w:val="a3"/>
      </w:pPr>
      <w:r>
        <w:t>14) габариты колодцев векторизуются только при диаметре 2 и более метров, а также в случае, если хотя бы одна из сторон более 2 метров;</w:t>
      </w:r>
    </w:p>
    <w:p w:rsidR="00D04C95" w:rsidRDefault="00D04C95" w:rsidP="00D04C95">
      <w:pPr>
        <w:pStyle w:val="a3"/>
      </w:pPr>
      <w:r>
        <w:t>15) наземные трубопроводы и кабели, идущие по стенам зданий, сооружений и оградам, делать на расстоянии 30 см от стены;</w:t>
      </w:r>
    </w:p>
    <w:p w:rsidR="00D04C95" w:rsidRDefault="00D04C95" w:rsidP="00D04C95">
      <w:pPr>
        <w:pStyle w:val="a3"/>
      </w:pPr>
      <w:r>
        <w:t xml:space="preserve">16) </w:t>
      </w:r>
      <w:proofErr w:type="spellStart"/>
      <w:r>
        <w:t>коверы</w:t>
      </w:r>
      <w:proofErr w:type="spellEnd"/>
      <w:r>
        <w:t xml:space="preserve"> отображаются без габаритов;</w:t>
      </w:r>
    </w:p>
    <w:p w:rsidR="00D04C95" w:rsidRDefault="00D04C95" w:rsidP="00D04C95">
      <w:pPr>
        <w:pStyle w:val="a3"/>
      </w:pPr>
      <w:r>
        <w:t>17) значение отметок цоколя или фундамента дома давать определенным блоком (g5_330a) и сопровождать буквой «ц» и «ф».</w:t>
      </w:r>
    </w:p>
    <w:p w:rsidR="00D04C95" w:rsidRDefault="00D04C95" w:rsidP="00D04C95">
      <w:pPr>
        <w:pStyle w:val="a3"/>
      </w:pPr>
      <w:r>
        <w:t>9.4.5. Исполнители инженерных изысканий несут ответственность за содержание и качество направляемых для регистрации и хранения в управление по строительству, архитектуре и градостроительству администрации муниципального образования «Город Астрахань» результатов произведенных работ в соответствии с действующим законодательством Российской Федерации.</w:t>
      </w:r>
    </w:p>
    <w:p w:rsidR="00D04C95" w:rsidRDefault="00D04C95" w:rsidP="00D04C95">
      <w:pPr>
        <w:pStyle w:val="a3"/>
      </w:pPr>
      <w:r>
        <w:t>10. Перечень действующих нормативных документов, в соответствии с требованиями которых необходимо выполнить инженерные изыскания:</w:t>
      </w:r>
    </w:p>
    <w:p w:rsidR="00D04C95" w:rsidRDefault="00D04C95" w:rsidP="00D04C95">
      <w:pPr>
        <w:pStyle w:val="a3"/>
      </w:pPr>
      <w:r>
        <w:t>10.1. Градостроительный кодекс Российской Федерации.</w:t>
      </w:r>
    </w:p>
    <w:p w:rsidR="00D04C95" w:rsidRDefault="00D04C95" w:rsidP="00D04C95">
      <w:pPr>
        <w:pStyle w:val="a3"/>
      </w:pPr>
      <w:r>
        <w:t>10.2. СП 47.13330.2016 «Инженерные изыскания для строительства. Основные положения».</w:t>
      </w:r>
    </w:p>
    <w:p w:rsidR="00D04C95" w:rsidRDefault="00D04C95" w:rsidP="00D04C95">
      <w:pPr>
        <w:pStyle w:val="a3"/>
      </w:pPr>
      <w:r>
        <w:t>10.3. СП 11-104-97 «Инженерно-геодезические изыскания для строительства».</w:t>
      </w:r>
    </w:p>
    <w:p w:rsidR="00D04C95" w:rsidRDefault="00D04C95" w:rsidP="00D04C95">
      <w:pPr>
        <w:pStyle w:val="a3"/>
      </w:pPr>
      <w:r>
        <w:t>Настоящее задание подготовлено управлением по строительству, архитектуре и градостроительству администрации муниципального образования «Город Астрахань».</w:t>
      </w:r>
    </w:p>
    <w:p w:rsidR="00D04C95" w:rsidRDefault="00D04C95" w:rsidP="00D04C95">
      <w:pPr>
        <w:pStyle w:val="a3"/>
        <w:jc w:val="right"/>
        <w:rPr>
          <w:b/>
          <w:bCs/>
        </w:rPr>
      </w:pPr>
      <w:r>
        <w:rPr>
          <w:b/>
          <w:bCs/>
        </w:rPr>
        <w:t>Задание согласовано:</w:t>
      </w:r>
    </w:p>
    <w:p w:rsidR="00D04C95" w:rsidRDefault="00D04C95" w:rsidP="00D04C95">
      <w:pPr>
        <w:pStyle w:val="a3"/>
        <w:jc w:val="right"/>
        <w:rPr>
          <w:b/>
          <w:bCs/>
        </w:rPr>
      </w:pPr>
      <w:r>
        <w:rPr>
          <w:b/>
          <w:bCs/>
        </w:rPr>
        <w:t>Начальник управления</w:t>
      </w:r>
    </w:p>
    <w:p w:rsidR="00D04C95" w:rsidRDefault="00D04C95" w:rsidP="00D04C95">
      <w:pPr>
        <w:pStyle w:val="a3"/>
        <w:jc w:val="right"/>
        <w:rPr>
          <w:b/>
          <w:bCs/>
          <w:caps/>
        </w:rPr>
      </w:pPr>
      <w:r>
        <w:rPr>
          <w:b/>
          <w:bCs/>
          <w:caps/>
        </w:rPr>
        <w:t>Т.А. Бровина.</w:t>
      </w:r>
    </w:p>
    <w:p w:rsidR="00D04C95" w:rsidRDefault="00D04C95" w:rsidP="00D04C95">
      <w:pPr>
        <w:pStyle w:val="a3"/>
        <w:jc w:val="right"/>
        <w:rPr>
          <w:b/>
          <w:bCs/>
        </w:rPr>
      </w:pPr>
      <w:r>
        <w:rPr>
          <w:b/>
          <w:bCs/>
        </w:rPr>
        <w:t xml:space="preserve">И.о. начальника отдела ведения информационной системы </w:t>
      </w:r>
    </w:p>
    <w:p w:rsidR="00D04C95" w:rsidRDefault="00D04C95" w:rsidP="00D04C95">
      <w:pPr>
        <w:pStyle w:val="a3"/>
        <w:jc w:val="right"/>
        <w:rPr>
          <w:b/>
          <w:bCs/>
        </w:rPr>
      </w:pPr>
      <w:r>
        <w:rPr>
          <w:b/>
          <w:bCs/>
        </w:rPr>
        <w:t>обеспечения градостроительной деятельности</w:t>
      </w:r>
    </w:p>
    <w:p w:rsidR="00D04C95" w:rsidRDefault="00D04C95" w:rsidP="00D04C95">
      <w:pPr>
        <w:pStyle w:val="a3"/>
        <w:jc w:val="right"/>
      </w:pPr>
      <w:r>
        <w:rPr>
          <w:b/>
          <w:bCs/>
        </w:rPr>
        <w:t>В.Ю. ГРИГОРШЕВ.</w:t>
      </w:r>
    </w:p>
    <w:p w:rsidR="00D04C95" w:rsidRDefault="00D04C95" w:rsidP="00D04C95">
      <w:pPr>
        <w:pStyle w:val="a3"/>
        <w:jc w:val="right"/>
        <w:rPr>
          <w:b/>
          <w:bCs/>
        </w:rPr>
      </w:pPr>
      <w:r>
        <w:rPr>
          <w:b/>
          <w:bCs/>
        </w:rPr>
        <w:t>Задание подготовлено:</w:t>
      </w:r>
    </w:p>
    <w:p w:rsidR="00D04C95" w:rsidRDefault="00D04C95" w:rsidP="00D04C95">
      <w:pPr>
        <w:pStyle w:val="a3"/>
        <w:jc w:val="right"/>
        <w:rPr>
          <w:b/>
          <w:bCs/>
        </w:rPr>
      </w:pPr>
      <w:r>
        <w:rPr>
          <w:b/>
          <w:bCs/>
        </w:rPr>
        <w:t xml:space="preserve">Руководитель группы инженерного обеспечения территории </w:t>
      </w:r>
    </w:p>
    <w:p w:rsidR="00D04C95" w:rsidRDefault="00D04C95" w:rsidP="00D04C95">
      <w:pPr>
        <w:pStyle w:val="a3"/>
        <w:jc w:val="right"/>
        <w:rPr>
          <w:b/>
          <w:bCs/>
        </w:rPr>
      </w:pPr>
      <w:r>
        <w:rPr>
          <w:b/>
          <w:bCs/>
        </w:rPr>
        <w:t xml:space="preserve">отдела территориального планирования и инженерного обеспечения </w:t>
      </w:r>
    </w:p>
    <w:p w:rsidR="00D04C95" w:rsidRDefault="00D04C95" w:rsidP="00D04C95">
      <w:pPr>
        <w:pStyle w:val="a3"/>
        <w:jc w:val="right"/>
        <w:rPr>
          <w:caps/>
        </w:rPr>
      </w:pPr>
      <w:r>
        <w:rPr>
          <w:b/>
          <w:bCs/>
          <w:caps/>
        </w:rPr>
        <w:t>М.О. Герасимо</w:t>
      </w:r>
      <w:r>
        <w:rPr>
          <w:caps/>
        </w:rPr>
        <w:t>в</w:t>
      </w:r>
    </w:p>
    <w:p w:rsidR="00984FF0" w:rsidRDefault="00984FF0"/>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C69"/>
    <w:rsid w:val="00030EA9"/>
    <w:rsid w:val="00984FF0"/>
    <w:rsid w:val="00D04C95"/>
    <w:rsid w:val="00F20C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04C95"/>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04C95"/>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04C95"/>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04C95"/>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3883</Words>
  <Characters>22137</Characters>
  <Application>Microsoft Office Word</Application>
  <DocSecurity>0</DocSecurity>
  <Lines>184</Lines>
  <Paragraphs>51</Paragraphs>
  <ScaleCrop>false</ScaleCrop>
  <Company/>
  <LinksUpToDate>false</LinksUpToDate>
  <CharactersWithSpaces>25969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2018-04-11T07:01:00Z</dcterms:created>
  <dcterms:modified xsi:type="dcterms:W3CDTF">2018-04-11T11:24:00Z</dcterms:modified>
</cp:coreProperties>
</file>