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4B8" w:rsidRDefault="004424B8" w:rsidP="004424B8">
      <w:pPr>
        <w:pStyle w:val="3"/>
      </w:pPr>
      <w:r>
        <w:t>Администрация муниципального образования «Город Астрахань»</w:t>
      </w:r>
    </w:p>
    <w:p w:rsidR="004424B8" w:rsidRDefault="004424B8" w:rsidP="004424B8">
      <w:pPr>
        <w:pStyle w:val="3"/>
      </w:pPr>
      <w:r>
        <w:t>РАСПОРЯЖЕНИЕ</w:t>
      </w:r>
    </w:p>
    <w:p w:rsidR="004424B8" w:rsidRDefault="004424B8" w:rsidP="004424B8">
      <w:pPr>
        <w:pStyle w:val="3"/>
      </w:pPr>
      <w:r>
        <w:t>07 июня 2018 года № 2543-р</w:t>
      </w:r>
    </w:p>
    <w:p w:rsidR="004424B8" w:rsidRDefault="004424B8" w:rsidP="004424B8">
      <w:pPr>
        <w:pStyle w:val="3"/>
      </w:pPr>
      <w:r>
        <w:t>«О предоставлении разрешения на отклонение от предельных пар</w:t>
      </w:r>
      <w:r w:rsidR="00B44B92">
        <w:t>аметров разрешенного строитель</w:t>
      </w:r>
      <w:r>
        <w:t xml:space="preserve">ства, реконструкции объекта капитального строительства </w:t>
      </w:r>
    </w:p>
    <w:p w:rsidR="004424B8" w:rsidRDefault="004424B8" w:rsidP="004424B8">
      <w:pPr>
        <w:pStyle w:val="3"/>
      </w:pPr>
      <w:r>
        <w:t xml:space="preserve">по ул. </w:t>
      </w:r>
      <w:proofErr w:type="spellStart"/>
      <w:r>
        <w:t>Печенегской</w:t>
      </w:r>
      <w:proofErr w:type="spellEnd"/>
      <w:r>
        <w:t xml:space="preserve">/ ул. 1-я Тувинская, 40/22 </w:t>
      </w:r>
      <w:bookmarkStart w:id="0" w:name="_GoBack"/>
      <w:bookmarkEnd w:id="0"/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424B8" w:rsidRDefault="004424B8" w:rsidP="004424B8">
      <w:pPr>
        <w:pStyle w:val="a3"/>
      </w:pPr>
      <w:r>
        <w:t>В связи с обращением</w:t>
      </w:r>
      <w:proofErr w:type="gramStart"/>
      <w:r>
        <w:t xml:space="preserve"> Л</w:t>
      </w:r>
      <w:proofErr w:type="gramEnd"/>
      <w:r>
        <w:t>и М.Э. от 21.02.2018 № 05-04-01-993,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85-р-мо «О проведении публичных слушаний по вопросу предоставления разреше</w:t>
      </w:r>
      <w:r>
        <w:rPr>
          <w:spacing w:val="2"/>
        </w:rPr>
        <w:t xml:space="preserve">ния на отклонение от предельных </w:t>
      </w:r>
      <w:proofErr w:type="gramStart"/>
      <w:r>
        <w:rPr>
          <w:spacing w:val="2"/>
        </w:rPr>
        <w:t xml:space="preserve">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2"/>
        </w:rPr>
        <w:t>Печенегской</w:t>
      </w:r>
      <w:proofErr w:type="spellEnd"/>
      <w:r>
        <w:rPr>
          <w:spacing w:val="2"/>
        </w:rPr>
        <w:t>/ ул. 1-я Тувинс</w:t>
      </w:r>
      <w:r>
        <w:t xml:space="preserve">кая, 40/22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Печенегской</w:t>
      </w:r>
      <w:proofErr w:type="spellEnd"/>
      <w:r>
        <w:t xml:space="preserve">/ ул. 1-я Тувинская, 40/22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</w:t>
      </w:r>
      <w:proofErr w:type="gramEnd"/>
      <w:r>
        <w:t>:</w:t>
      </w:r>
      <w:proofErr w:type="gramStart"/>
      <w:r>
        <w:t>12:040888:37), площадь которого 299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  <w:proofErr w:type="gramEnd"/>
    </w:p>
    <w:p w:rsidR="004424B8" w:rsidRDefault="004424B8" w:rsidP="004424B8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Печенегской</w:t>
      </w:r>
      <w:proofErr w:type="spellEnd"/>
      <w:r>
        <w:rPr>
          <w:spacing w:val="0"/>
        </w:rPr>
        <w:t xml:space="preserve">/ ул. 1-я Тувинская, 40/22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земельного участка (кадастровый номер 30:12:040888:37), площадь которого 299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4424B8" w:rsidRDefault="004424B8" w:rsidP="004424B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424B8" w:rsidRDefault="004424B8" w:rsidP="004424B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24B8" w:rsidRDefault="004424B8" w:rsidP="004424B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424B8" w:rsidRDefault="004424B8" w:rsidP="004424B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424B8" w:rsidRDefault="004424B8" w:rsidP="004424B8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64C"/>
    <w:rsid w:val="0007164C"/>
    <w:rsid w:val="004424B8"/>
    <w:rsid w:val="00984FF0"/>
    <w:rsid w:val="00B4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24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24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24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24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2018-06-14T05:57:00Z</dcterms:created>
  <dcterms:modified xsi:type="dcterms:W3CDTF">2018-06-15T05:10:00Z</dcterms:modified>
</cp:coreProperties>
</file>