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27A" w:rsidRDefault="001F5BE0" w:rsidP="00E962DA">
      <w:pPr>
        <w:pStyle w:val="31"/>
      </w:pPr>
      <w:r w:rsidRPr="00E962DA">
        <w:t>А</w:t>
      </w:r>
      <w:r w:rsidR="00E962DA" w:rsidRPr="00E962DA">
        <w:t>дминистрация муниципального образования</w:t>
      </w:r>
      <w:r w:rsidR="00E962DA">
        <w:t xml:space="preserve"> </w:t>
      </w:r>
      <w:r w:rsidRPr="00E962DA">
        <w:t>«Г</w:t>
      </w:r>
      <w:r w:rsidR="00E962DA" w:rsidRPr="00E962DA">
        <w:t>ород</w:t>
      </w:r>
      <w:r w:rsidRPr="00E962DA">
        <w:t xml:space="preserve"> А</w:t>
      </w:r>
      <w:r w:rsidR="00E962DA" w:rsidRPr="00E962DA">
        <w:t>страхань</w:t>
      </w:r>
      <w:r w:rsidRPr="00E962DA">
        <w:t>»</w:t>
      </w:r>
    </w:p>
    <w:p w:rsidR="00E962DA" w:rsidRPr="00E962DA" w:rsidRDefault="00E962DA" w:rsidP="00E962DA">
      <w:pPr>
        <w:pStyle w:val="31"/>
        <w:rPr>
          <w:bCs w:val="0"/>
        </w:rPr>
      </w:pPr>
      <w:bookmarkStart w:id="0" w:name="bookmark0"/>
      <w:r w:rsidRPr="00E962DA">
        <w:rPr>
          <w:bCs w:val="0"/>
        </w:rPr>
        <w:t>РАСПОРЯЖЕНИЕ</w:t>
      </w:r>
      <w:bookmarkStart w:id="1" w:name="_GoBack"/>
      <w:bookmarkEnd w:id="1"/>
    </w:p>
    <w:p w:rsidR="00FE127A" w:rsidRDefault="001F5BE0" w:rsidP="00E962DA">
      <w:pPr>
        <w:pStyle w:val="31"/>
      </w:pPr>
      <w:r w:rsidRPr="00E962DA">
        <w:t>09 июня 2017 года</w:t>
      </w:r>
      <w:r w:rsidR="00E962DA">
        <w:t xml:space="preserve"> </w:t>
      </w:r>
      <w:r w:rsidRPr="00E962DA">
        <w:t>№</w:t>
      </w:r>
      <w:r w:rsidR="00E962DA">
        <w:t xml:space="preserve"> </w:t>
      </w:r>
      <w:r w:rsidRPr="00E962DA">
        <w:t>625-р</w:t>
      </w:r>
      <w:bookmarkEnd w:id="0"/>
    </w:p>
    <w:p w:rsidR="00FE127A" w:rsidRDefault="00E962DA" w:rsidP="00E962DA">
      <w:pPr>
        <w:pStyle w:val="31"/>
      </w:pPr>
      <w:r>
        <w:t>«</w:t>
      </w:r>
      <w:r w:rsidR="001F5BE0" w:rsidRPr="00E962DA">
        <w:t xml:space="preserve">О полномочиях и взаимодействии отраслевых органов администрации муниципального образования «Город Астрахань» при размещении объектов, которые в </w:t>
      </w:r>
      <w:r w:rsidR="001F5BE0" w:rsidRPr="00E962DA">
        <w:t>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</w:t>
      </w:r>
      <w:r>
        <w:t>»</w:t>
      </w:r>
    </w:p>
    <w:p w:rsidR="00FE127A" w:rsidRPr="00E962DA" w:rsidRDefault="001F5BE0" w:rsidP="00E962DA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</w:t>
      </w:r>
      <w:r w:rsidRPr="00E962DA">
        <w:rPr>
          <w:rFonts w:ascii="Arial" w:hAnsi="Arial" w:cs="Arial"/>
          <w:sz w:val="18"/>
          <w:szCs w:val="18"/>
        </w:rPr>
        <w:t>«Город Астрахань», ст. 3.3 Федерального закона «О введении в действие Земельного кодекса Российской Федерации, в целях реализации ст. 39.36 Земельного кодекса Российской Федерации, постановления Правительства Астраханской области от 15.07.2015 № 362-П «О п</w:t>
      </w:r>
      <w:r w:rsidRPr="00E962DA">
        <w:rPr>
          <w:rFonts w:ascii="Arial" w:hAnsi="Arial" w:cs="Arial"/>
          <w:sz w:val="18"/>
          <w:szCs w:val="18"/>
        </w:rPr>
        <w:t>орядке и условиях размещения объектов, которые в соответствии с федеральным законодательством могут размещаться на землях и земельных участках, находящихся в государственной или муниципальной собственности, без предоставления земельных участков и установле</w:t>
      </w:r>
      <w:r w:rsidRPr="00E962DA">
        <w:rPr>
          <w:rFonts w:ascii="Arial" w:hAnsi="Arial" w:cs="Arial"/>
          <w:sz w:val="18"/>
          <w:szCs w:val="18"/>
        </w:rPr>
        <w:t>ния сервитутов» (далее - Порядок), с изменениями, внесенными постановлениями Правительства Астраханской области от 14.07.2016 № 230-П, 29.12.2016 № 479-П),</w:t>
      </w:r>
    </w:p>
    <w:p w:rsidR="00FE127A" w:rsidRPr="00E962DA" w:rsidRDefault="001F5BE0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125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Уполномочить управление по строительству, архитектуре и градостроительству администрации </w:t>
      </w:r>
      <w:r w:rsidRPr="00E962DA">
        <w:rPr>
          <w:rFonts w:ascii="Arial" w:hAnsi="Arial" w:cs="Arial"/>
          <w:sz w:val="18"/>
          <w:szCs w:val="18"/>
        </w:rPr>
        <w:t>муниципального образования «Город Астрахань» на: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207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Прием и рассмотрение заявлений и документов на размещение объектов, предусмотренных абз. 2-19, 20 (в случаях, предусмотренных абз. вторым, третьим, четвертым, двенадцатым, тринадцатым пункта 2.3 Порядка, раз</w:t>
      </w:r>
      <w:r w:rsidRPr="00E962DA">
        <w:rPr>
          <w:rFonts w:ascii="Arial" w:hAnsi="Arial" w:cs="Arial"/>
          <w:sz w:val="18"/>
          <w:szCs w:val="18"/>
        </w:rPr>
        <w:t>мещение которых осуществляется органами государственной власти или органами местного самоуправления муниципальных образований</w:t>
      </w:r>
    </w:p>
    <w:p w:rsidR="00FE127A" w:rsidRPr="00E962DA" w:rsidRDefault="001F5BE0" w:rsidP="00E962DA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Астраханской области, некоммерческими организациями, учредителями которых является Российская Федерация, Астраханская область или </w:t>
      </w:r>
      <w:r w:rsidRPr="00E962DA">
        <w:rPr>
          <w:rFonts w:ascii="Arial" w:hAnsi="Arial" w:cs="Arial"/>
          <w:sz w:val="18"/>
          <w:szCs w:val="18"/>
        </w:rPr>
        <w:t>муниципальные образования Астраханской области) п. 2.2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Принятие правовых актов, на основании которых осуществляется</w:t>
      </w:r>
    </w:p>
    <w:p w:rsidR="00FE127A" w:rsidRPr="00E962DA" w:rsidRDefault="001F5BE0" w:rsidP="00E962DA">
      <w:pPr>
        <w:pStyle w:val="12"/>
        <w:shd w:val="clear" w:color="auto" w:fill="auto"/>
        <w:tabs>
          <w:tab w:val="left" w:pos="851"/>
          <w:tab w:val="left" w:pos="728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размещение объек</w:t>
      </w:r>
      <w:r w:rsidR="00E962DA" w:rsidRPr="00E962DA">
        <w:rPr>
          <w:rFonts w:ascii="Arial" w:hAnsi="Arial" w:cs="Arial"/>
          <w:sz w:val="18"/>
          <w:szCs w:val="18"/>
        </w:rPr>
        <w:t xml:space="preserve">тов, предусмотренных абз. 2-19, </w:t>
      </w:r>
      <w:r w:rsidRPr="00E962DA">
        <w:rPr>
          <w:rFonts w:ascii="Arial" w:hAnsi="Arial" w:cs="Arial"/>
          <w:sz w:val="18"/>
          <w:szCs w:val="18"/>
        </w:rPr>
        <w:t>20 (в случаях,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>предусмотренных абз. вторым, третьим, четвертым, двенадцатым, тринад</w:t>
      </w:r>
      <w:r w:rsidRPr="00E962DA">
        <w:rPr>
          <w:rFonts w:ascii="Arial" w:hAnsi="Arial" w:cs="Arial"/>
          <w:sz w:val="18"/>
          <w:szCs w:val="18"/>
        </w:rPr>
        <w:t>цатым пункта 2.3 Порядка, размещение которых осуществляется органами государственной власти или органами местного самоуправления муниципальных образований Астраханской области, некоммерческими организациями, учредителями которых является Российская Федерац</w:t>
      </w:r>
      <w:r w:rsidRPr="00E962DA">
        <w:rPr>
          <w:rFonts w:ascii="Arial" w:hAnsi="Arial" w:cs="Arial"/>
          <w:sz w:val="18"/>
          <w:szCs w:val="18"/>
        </w:rPr>
        <w:t>ия, Астраханская область или муниципальные образования Астраханской области) п. 2.2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Принятие правовых актов об отказе в размещении объектов, указанных в абз. 2-19, 20 (в случаях, предусмотренных абз. вторым, третьим, четвертым, двенадцатым, </w:t>
      </w:r>
      <w:r w:rsidRPr="00E962DA">
        <w:rPr>
          <w:rFonts w:ascii="Arial" w:hAnsi="Arial" w:cs="Arial"/>
          <w:sz w:val="18"/>
          <w:szCs w:val="18"/>
        </w:rPr>
        <w:t>тринадцатым пункта 2.3 Порядка, размещение которых осуществляется органами государственной власти или органами местного самоуправления муниципальных образований Астраханской области, некоммерческими организациями, учредителями которых является Российская Ф</w:t>
      </w:r>
      <w:r w:rsidRPr="00E962DA">
        <w:rPr>
          <w:rFonts w:ascii="Arial" w:hAnsi="Arial" w:cs="Arial"/>
          <w:sz w:val="18"/>
          <w:szCs w:val="18"/>
        </w:rPr>
        <w:t>едерация, Астраханская область или муниципальные образования Астраханской области) п. 2.2 Порядка.</w:t>
      </w:r>
    </w:p>
    <w:p w:rsidR="00FE127A" w:rsidRPr="00E962DA" w:rsidRDefault="001F5BE0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6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Уполномочить</w:t>
      </w:r>
      <w:r w:rsidRPr="00E962DA">
        <w:rPr>
          <w:rFonts w:ascii="Arial" w:hAnsi="Arial" w:cs="Arial"/>
          <w:sz w:val="18"/>
          <w:szCs w:val="18"/>
        </w:rPr>
        <w:tab/>
        <w:t>управление муниципального имущества администрации муниципального образования «Город Астрахань» на: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Прием и рассмотрение заявлений и документов н</w:t>
      </w:r>
      <w:r w:rsidRPr="00E962DA">
        <w:rPr>
          <w:rFonts w:ascii="Arial" w:hAnsi="Arial" w:cs="Arial"/>
          <w:sz w:val="18"/>
          <w:szCs w:val="18"/>
        </w:rPr>
        <w:t>а размещение объектов, предусмотренных абз. 2 - 4, 6, 7, 11 -15, 17 п. 2.3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Заключение договоров о размещении объектов, указанных в абз. 2 - 4, 6, 7, 11 -15, 17 п. 2.3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Принятие правовых актов об отказе в размещении объектов, указанных в аб</w:t>
      </w:r>
      <w:r w:rsidRPr="00E962DA">
        <w:rPr>
          <w:rFonts w:ascii="Arial" w:hAnsi="Arial" w:cs="Arial"/>
          <w:sz w:val="18"/>
          <w:szCs w:val="18"/>
        </w:rPr>
        <w:t>з. 2 - 4, 6, 7, 11 -15, 17 п. 2.3 Порядка.</w:t>
      </w:r>
    </w:p>
    <w:p w:rsidR="00FE127A" w:rsidRPr="00E962DA" w:rsidRDefault="001F5BE0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47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Уполномочить управление торговли и предпринимательства администрации муниципального образования «Город Астрахань» на: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Рассмотрение заявлений на размещение объектов, указанных в абз. 20 п. 2.2 Порядка (в случаях, п</w:t>
      </w:r>
      <w:r w:rsidRPr="00E962DA">
        <w:rPr>
          <w:rFonts w:ascii="Arial" w:hAnsi="Arial" w:cs="Arial"/>
          <w:sz w:val="18"/>
          <w:szCs w:val="18"/>
        </w:rPr>
        <w:t>редусмотренных абз. пятым, девятым пункта 2.3 Порядка, размещение которых осуществляется органами государственной власти или органами местного самоуправления муниципальных образований Астраханской области, некоммерческими организациями, учредителями которы</w:t>
      </w:r>
      <w:r w:rsidRPr="00E962DA">
        <w:rPr>
          <w:rFonts w:ascii="Arial" w:hAnsi="Arial" w:cs="Arial"/>
          <w:sz w:val="18"/>
          <w:szCs w:val="18"/>
        </w:rPr>
        <w:t>х является Российская Федерация, Астраханская область или муниципальные образования Астраханской области), абз. 5, 8 - 10, 16 п. 2.3 Порядка.</w:t>
      </w:r>
    </w:p>
    <w:p w:rsidR="00E962D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Подготовку правовых актов, на основании которых осуществляется размещение объектов, предусмотренных абз. 20 (в слу</w:t>
      </w:r>
      <w:r w:rsidRPr="00E962DA">
        <w:rPr>
          <w:rFonts w:ascii="Arial" w:hAnsi="Arial" w:cs="Arial"/>
          <w:sz w:val="18"/>
          <w:szCs w:val="18"/>
        </w:rPr>
        <w:t>чаях, предусмотренных абз. пятым, девятым пункта 2.3 Порядка, размещение которых осуществляется органами государственной власти или органами местного самоуправления муниципальных образований Астраханской области, некоммерческими организациями, учредителями</w:t>
      </w:r>
      <w:r w:rsidRPr="00E962DA">
        <w:rPr>
          <w:rFonts w:ascii="Arial" w:hAnsi="Arial" w:cs="Arial"/>
          <w:sz w:val="18"/>
          <w:szCs w:val="18"/>
        </w:rPr>
        <w:t xml:space="preserve"> которых является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>Российская Федерация, Астраханская область или муниципальные образования Астраханской области) п. 2.2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Заключение договоров о размещении объектов, указанных в абз. 5, 8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>10, 16 п. 2.3 Порядка.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6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Подготовку правовых актов об отказе в </w:t>
      </w:r>
      <w:r w:rsidRPr="00E962DA">
        <w:rPr>
          <w:rFonts w:ascii="Arial" w:hAnsi="Arial" w:cs="Arial"/>
          <w:sz w:val="18"/>
          <w:szCs w:val="18"/>
        </w:rPr>
        <w:t>размещении объектов, указанных в абз. 20 п. 2.2 Порядка (в случаях, предусмотренных абз. пятым, девятым пункта 2.3 Порядка, размещение которых осуществляется органами государственной власти или органами местного самоуправления муниципальных образований Аст</w:t>
      </w:r>
      <w:r w:rsidRPr="00E962DA">
        <w:rPr>
          <w:rFonts w:ascii="Arial" w:hAnsi="Arial" w:cs="Arial"/>
          <w:sz w:val="18"/>
          <w:szCs w:val="18"/>
        </w:rPr>
        <w:t>раханской области, некоммерческими организациями, учредителями которых является Российская Федерация, Астраханская область или муниципальные образования Астраханской области), абз. 5, 8 - 10, 16 п. 2.3 Порядка.</w:t>
      </w:r>
    </w:p>
    <w:p w:rsidR="00FE127A" w:rsidRPr="00E962DA" w:rsidRDefault="001F5BE0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20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Установить что,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6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В целях реализации возложенны</w:t>
      </w:r>
      <w:r w:rsidRPr="00E962DA">
        <w:rPr>
          <w:rFonts w:ascii="Arial" w:hAnsi="Arial" w:cs="Arial"/>
          <w:sz w:val="18"/>
          <w:szCs w:val="18"/>
        </w:rPr>
        <w:t>х настоящим распоряжением полномочий структурные подразделения администрации муниципального образования «Город Астрахань», указанные в п. 2, п.З настоящего распоряжения:</w:t>
      </w:r>
    </w:p>
    <w:p w:rsidR="00FE127A" w:rsidRPr="00E962DA" w:rsidRDefault="001F5BE0" w:rsidP="00E962DA">
      <w:pPr>
        <w:pStyle w:val="12"/>
        <w:numPr>
          <w:ilvl w:val="0"/>
          <w:numId w:val="2"/>
        </w:numPr>
        <w:shd w:val="clear" w:color="auto" w:fill="auto"/>
        <w:tabs>
          <w:tab w:val="left" w:pos="628"/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lastRenderedPageBreak/>
        <w:t>в течение 5 рабочих дней со дня приема заявления и документов направляют запрос о возм</w:t>
      </w:r>
      <w:r w:rsidRPr="00E962DA">
        <w:rPr>
          <w:rFonts w:ascii="Arial" w:hAnsi="Arial" w:cs="Arial"/>
          <w:sz w:val="18"/>
          <w:szCs w:val="18"/>
        </w:rPr>
        <w:t>ожности размещения объекта в рамках своих полномочий в испрашиваемых границах либо на земельном участке и о согласовании внешнего вида объекта, с приложением всех необходимых документов, в том числе полученных в порядке межведомственного информационного вз</w:t>
      </w:r>
      <w:r w:rsidRPr="00E962DA">
        <w:rPr>
          <w:rFonts w:ascii="Arial" w:hAnsi="Arial" w:cs="Arial"/>
          <w:sz w:val="18"/>
          <w:szCs w:val="18"/>
        </w:rPr>
        <w:t>аимодействия, в управление по строительств</w:t>
      </w:r>
      <w:r w:rsidR="00E962DA">
        <w:rPr>
          <w:rFonts w:ascii="Arial" w:hAnsi="Arial" w:cs="Arial"/>
          <w:sz w:val="18"/>
          <w:szCs w:val="18"/>
        </w:rPr>
        <w:t>у</w:t>
      </w:r>
      <w:r w:rsidRPr="00E962DA">
        <w:rPr>
          <w:rFonts w:ascii="Arial" w:hAnsi="Arial" w:cs="Arial"/>
          <w:sz w:val="18"/>
          <w:szCs w:val="18"/>
        </w:rPr>
        <w:t>, архитектуре и градостроительству администрации муниципального образования «Город Астрахань»;</w:t>
      </w:r>
    </w:p>
    <w:p w:rsidR="00FE127A" w:rsidRPr="00E962DA" w:rsidRDefault="001F5BE0" w:rsidP="00E962DA">
      <w:pPr>
        <w:pStyle w:val="12"/>
        <w:numPr>
          <w:ilvl w:val="0"/>
          <w:numId w:val="2"/>
        </w:numPr>
        <w:shd w:val="clear" w:color="auto" w:fill="auto"/>
        <w:tabs>
          <w:tab w:val="left" w:pos="628"/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в течении 5 рабочих дней со дня принятия правового акта, на основании которого осуществляется размещение объекта, </w:t>
      </w:r>
      <w:r w:rsidRPr="00E962DA">
        <w:rPr>
          <w:rFonts w:ascii="Arial" w:hAnsi="Arial" w:cs="Arial"/>
          <w:sz w:val="18"/>
          <w:szCs w:val="18"/>
        </w:rPr>
        <w:t>подписания договора о размещении объекта, принятия правовых актов об отказе в размещении объекта, прекращения договора о размещении объекта в целях осуществления контроля за размещением объекта направляют соответствующую информацию в адрес администрации со</w:t>
      </w:r>
      <w:r w:rsidRPr="00E962DA">
        <w:rPr>
          <w:rFonts w:ascii="Arial" w:hAnsi="Arial" w:cs="Arial"/>
          <w:sz w:val="18"/>
          <w:szCs w:val="18"/>
        </w:rPr>
        <w:t>ответствующего района города и управления муниципального контроля администрации муниципального образования «город Астрахань».</w:t>
      </w:r>
    </w:p>
    <w:p w:rsidR="00FE127A" w:rsidRPr="00E962DA" w:rsidRDefault="001F5BE0" w:rsidP="00E962DA">
      <w:pPr>
        <w:pStyle w:val="12"/>
        <w:numPr>
          <w:ilvl w:val="0"/>
          <w:numId w:val="2"/>
        </w:numPr>
        <w:shd w:val="clear" w:color="auto" w:fill="auto"/>
        <w:tabs>
          <w:tab w:val="left" w:pos="851"/>
          <w:tab w:val="left" w:pos="89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в течении 10 рабочих дней со дня принятия правового акта о размещении объекта или заключения договора о размещении объекта уполном</w:t>
      </w:r>
      <w:r w:rsidRPr="00E962DA">
        <w:rPr>
          <w:rFonts w:ascii="Arial" w:hAnsi="Arial" w:cs="Arial"/>
          <w:sz w:val="18"/>
          <w:szCs w:val="18"/>
        </w:rPr>
        <w:t>оченный орган направляет копию правового акта о размещении объекта или договора о размещении объекта в федеральный орган исполнительной власти, уполномоченный на осуществление государственного земельного надзора.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6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Управление по строительству, архитектуре и </w:t>
      </w:r>
      <w:r w:rsidRPr="00E962DA">
        <w:rPr>
          <w:rFonts w:ascii="Arial" w:hAnsi="Arial" w:cs="Arial"/>
          <w:sz w:val="18"/>
          <w:szCs w:val="18"/>
        </w:rPr>
        <w:t xml:space="preserve">градостроительству администрации муниципального образования «Город Астрахань» рассматривает запрос, предусмотренный п. 4.1 настоящего распоряжения, и выдает рекомендацию о возможности размещения объекта в испрашиваемых границах либо на земельном участке в </w:t>
      </w:r>
      <w:r w:rsidRPr="00E962DA">
        <w:rPr>
          <w:rFonts w:ascii="Arial" w:hAnsi="Arial" w:cs="Arial"/>
          <w:sz w:val="18"/>
          <w:szCs w:val="18"/>
        </w:rPr>
        <w:t>течение 5 рабочих дней.</w:t>
      </w:r>
    </w:p>
    <w:p w:rsidR="00FE127A" w:rsidRPr="00E962DA" w:rsidRDefault="001F5BE0" w:rsidP="00E962DA">
      <w:pPr>
        <w:pStyle w:val="12"/>
        <w:numPr>
          <w:ilvl w:val="1"/>
          <w:numId w:val="1"/>
        </w:numPr>
        <w:shd w:val="clear" w:color="auto" w:fill="auto"/>
        <w:tabs>
          <w:tab w:val="left" w:pos="851"/>
          <w:tab w:val="left" w:pos="11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Заявление и документы на размещение объектов, поступившие в структурное подразделение администрации муниципального образования "Город Астрахань", к полномочиям которого не относится решение вопросов размещения указанных объектов, н</w:t>
      </w:r>
      <w:r w:rsidRPr="00E962DA">
        <w:rPr>
          <w:rFonts w:ascii="Arial" w:hAnsi="Arial" w:cs="Arial"/>
          <w:sz w:val="18"/>
          <w:szCs w:val="18"/>
        </w:rPr>
        <w:t>аправляются в течение 3 рабочих дней со дня регистрации в соответствующее структурное подразделение администрации муниципального образования "Город Астрахань", в компетенцию которых входит решение вопросов размещения указанных объектов, с уведомлением заяв</w:t>
      </w:r>
      <w:r w:rsidRPr="00E962DA">
        <w:rPr>
          <w:rFonts w:ascii="Arial" w:hAnsi="Arial" w:cs="Arial"/>
          <w:sz w:val="18"/>
          <w:szCs w:val="18"/>
        </w:rPr>
        <w:t>ителя о переадресации.</w:t>
      </w:r>
    </w:p>
    <w:p w:rsidR="00E962DA" w:rsidRDefault="00E962DA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3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Утвердить </w:t>
      </w:r>
      <w:r w:rsidR="001F5BE0" w:rsidRPr="00E962DA">
        <w:rPr>
          <w:rFonts w:ascii="Arial" w:hAnsi="Arial" w:cs="Arial"/>
          <w:sz w:val="18"/>
          <w:szCs w:val="18"/>
        </w:rPr>
        <w:t>прилагаемую типовую форму договора о размещении объектов</w:t>
      </w:r>
    </w:p>
    <w:p w:rsidR="00FE127A" w:rsidRPr="00E962DA" w:rsidRDefault="001F5BE0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3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>Распоряжения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15.10.2015 №1075-р «О полномочиях и взаимодействии отраслевых органов администрации </w:t>
      </w:r>
      <w:r w:rsidRPr="00E962DA">
        <w:rPr>
          <w:rFonts w:ascii="Arial" w:hAnsi="Arial" w:cs="Arial"/>
          <w:sz w:val="18"/>
          <w:szCs w:val="18"/>
        </w:rPr>
        <w:t>муниципального образования «Город Астрахань» при размещении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</w:t>
      </w:r>
      <w:r w:rsidRPr="00E962DA">
        <w:rPr>
          <w:rFonts w:ascii="Arial" w:hAnsi="Arial" w:cs="Arial"/>
          <w:sz w:val="18"/>
          <w:szCs w:val="18"/>
        </w:rPr>
        <w:t>в и установления сервитутов», от</w:t>
      </w:r>
      <w:r w:rsidR="00E962DA" w:rsidRPr="00E962DA">
        <w:rPr>
          <w:rFonts w:ascii="Arial" w:hAnsi="Arial" w:cs="Arial"/>
          <w:sz w:val="18"/>
          <w:szCs w:val="18"/>
        </w:rPr>
        <w:t xml:space="preserve"> 16.12.2015 </w:t>
      </w:r>
      <w:r w:rsidRPr="00E962DA">
        <w:rPr>
          <w:rFonts w:ascii="Arial" w:hAnsi="Arial" w:cs="Arial"/>
          <w:sz w:val="18"/>
          <w:szCs w:val="18"/>
        </w:rPr>
        <w:t>№1263-р «О внесении изменения в распоряжение администрации муниципального образования «Город Астрахань» от 15.10.2015 № 1075-р», от</w:t>
      </w:r>
      <w:r w:rsidR="00E962DA" w:rsidRPr="00E962DA">
        <w:rPr>
          <w:rFonts w:ascii="Arial" w:hAnsi="Arial" w:cs="Arial"/>
          <w:sz w:val="18"/>
          <w:szCs w:val="18"/>
        </w:rPr>
        <w:t xml:space="preserve"> 19.04.2016 </w:t>
      </w:r>
      <w:r w:rsidRPr="00E962DA">
        <w:rPr>
          <w:rFonts w:ascii="Arial" w:hAnsi="Arial" w:cs="Arial"/>
          <w:sz w:val="18"/>
          <w:szCs w:val="18"/>
        </w:rPr>
        <w:t>№386-р «О внесении изменений и дополнений в распоряжение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>администрации муниципального образ</w:t>
      </w:r>
      <w:r w:rsidRPr="00E962DA">
        <w:rPr>
          <w:rFonts w:ascii="Arial" w:hAnsi="Arial" w:cs="Arial"/>
          <w:sz w:val="18"/>
          <w:szCs w:val="18"/>
        </w:rPr>
        <w:t>ования «Город Астрахань» от 15.10.2015</w:t>
      </w:r>
      <w:r w:rsidRPr="00E962DA">
        <w:rPr>
          <w:rFonts w:ascii="Arial" w:hAnsi="Arial" w:cs="Arial"/>
          <w:sz w:val="18"/>
          <w:szCs w:val="18"/>
        </w:rPr>
        <w:tab/>
        <w:t>№ 1075-р», от 27.10.2016 №1538-р «О внесении изменений в</w:t>
      </w:r>
      <w:r w:rsidR="00E962DA" w:rsidRPr="00E962DA">
        <w:rPr>
          <w:rFonts w:ascii="Arial" w:hAnsi="Arial" w:cs="Arial"/>
          <w:sz w:val="18"/>
          <w:szCs w:val="18"/>
        </w:rPr>
        <w:t xml:space="preserve"> распоряжение администрации </w:t>
      </w:r>
      <w:r w:rsidRPr="00E962DA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E962DA" w:rsidRPr="00E962DA">
        <w:rPr>
          <w:rFonts w:ascii="Arial" w:hAnsi="Arial" w:cs="Arial"/>
          <w:sz w:val="18"/>
          <w:szCs w:val="18"/>
        </w:rPr>
        <w:t xml:space="preserve"> </w:t>
      </w:r>
      <w:r w:rsidRPr="00E962DA">
        <w:rPr>
          <w:rFonts w:ascii="Arial" w:hAnsi="Arial" w:cs="Arial"/>
          <w:sz w:val="18"/>
          <w:szCs w:val="18"/>
        </w:rPr>
        <w:t>Астрахань» от 15.10.2015 № 1075-р» признать утратившими силу.</w:t>
      </w:r>
    </w:p>
    <w:p w:rsidR="00FE127A" w:rsidRPr="00E962DA" w:rsidRDefault="00E962DA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873"/>
          <w:tab w:val="left" w:pos="42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Управлению </w:t>
      </w:r>
      <w:r w:rsidR="001F5BE0" w:rsidRPr="00E962DA">
        <w:rPr>
          <w:rFonts w:ascii="Arial" w:hAnsi="Arial" w:cs="Arial"/>
          <w:sz w:val="18"/>
          <w:szCs w:val="18"/>
        </w:rPr>
        <w:t>контроля</w:t>
      </w:r>
      <w:r w:rsidRPr="00E962DA">
        <w:rPr>
          <w:rFonts w:ascii="Arial" w:hAnsi="Arial" w:cs="Arial"/>
          <w:sz w:val="18"/>
          <w:szCs w:val="18"/>
        </w:rPr>
        <w:t xml:space="preserve"> </w:t>
      </w:r>
      <w:r w:rsidR="001F5BE0" w:rsidRPr="00E962DA">
        <w:rPr>
          <w:rFonts w:ascii="Arial" w:hAnsi="Arial" w:cs="Arial"/>
          <w:sz w:val="18"/>
          <w:szCs w:val="18"/>
        </w:rPr>
        <w:t xml:space="preserve">и </w:t>
      </w:r>
      <w:r w:rsidR="001F5BE0" w:rsidRPr="00E962DA">
        <w:rPr>
          <w:rFonts w:ascii="Arial" w:hAnsi="Arial" w:cs="Arial"/>
          <w:sz w:val="18"/>
          <w:szCs w:val="18"/>
        </w:rPr>
        <w:t>документооборота администрации</w:t>
      </w:r>
      <w:r w:rsidRPr="00E962DA">
        <w:rPr>
          <w:rFonts w:ascii="Arial" w:hAnsi="Arial" w:cs="Arial"/>
          <w:sz w:val="18"/>
          <w:szCs w:val="18"/>
        </w:rPr>
        <w:t xml:space="preserve"> </w:t>
      </w:r>
      <w:r w:rsidR="001F5BE0" w:rsidRPr="00E962DA">
        <w:rPr>
          <w:rFonts w:ascii="Arial" w:hAnsi="Arial" w:cs="Arial"/>
          <w:sz w:val="18"/>
          <w:szCs w:val="18"/>
        </w:rPr>
        <w:t>муниципального образования "Город Астрахань"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FE127A" w:rsidRPr="00E962DA" w:rsidRDefault="00E962DA" w:rsidP="00E962DA">
      <w:pPr>
        <w:pStyle w:val="12"/>
        <w:numPr>
          <w:ilvl w:val="0"/>
          <w:numId w:val="1"/>
        </w:numPr>
        <w:shd w:val="clear" w:color="auto" w:fill="auto"/>
        <w:tabs>
          <w:tab w:val="left" w:pos="851"/>
          <w:tab w:val="left" w:pos="287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t xml:space="preserve">Управлению </w:t>
      </w:r>
      <w:r w:rsidR="001F5BE0" w:rsidRPr="00E962DA">
        <w:rPr>
          <w:rFonts w:ascii="Arial" w:hAnsi="Arial" w:cs="Arial"/>
          <w:sz w:val="18"/>
          <w:szCs w:val="18"/>
        </w:rPr>
        <w:t>информационной пол</w:t>
      </w:r>
      <w:r w:rsidR="001F5BE0" w:rsidRPr="00E962DA">
        <w:rPr>
          <w:rFonts w:ascii="Arial" w:hAnsi="Arial" w:cs="Arial"/>
          <w:sz w:val="18"/>
          <w:szCs w:val="18"/>
        </w:rPr>
        <w:t>итики администрации</w:t>
      </w:r>
      <w:r w:rsidRPr="00E962DA">
        <w:rPr>
          <w:rFonts w:ascii="Arial" w:hAnsi="Arial" w:cs="Arial"/>
          <w:sz w:val="18"/>
          <w:szCs w:val="18"/>
        </w:rPr>
        <w:t xml:space="preserve"> </w:t>
      </w:r>
      <w:r w:rsidR="001F5BE0" w:rsidRPr="00E962DA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Pr="00E962DA">
        <w:rPr>
          <w:rFonts w:ascii="Arial" w:hAnsi="Arial" w:cs="Arial"/>
          <w:sz w:val="18"/>
          <w:szCs w:val="18"/>
        </w:rPr>
        <w:t xml:space="preserve"> </w:t>
      </w:r>
      <w:r w:rsidR="001F5BE0" w:rsidRPr="00E962DA">
        <w:rPr>
          <w:rFonts w:ascii="Arial" w:hAnsi="Arial" w:cs="Arial"/>
          <w:sz w:val="18"/>
          <w:szCs w:val="18"/>
        </w:rPr>
        <w:t>муниципального образования "Город</w:t>
      </w:r>
      <w:r w:rsidRPr="00E962DA">
        <w:rPr>
          <w:rFonts w:ascii="Arial" w:hAnsi="Arial" w:cs="Arial"/>
          <w:sz w:val="18"/>
          <w:szCs w:val="18"/>
        </w:rPr>
        <w:t xml:space="preserve"> </w:t>
      </w:r>
      <w:r w:rsidR="001F5BE0" w:rsidRPr="00E962DA">
        <w:rPr>
          <w:rFonts w:ascii="Arial" w:hAnsi="Arial" w:cs="Arial"/>
          <w:sz w:val="18"/>
          <w:szCs w:val="18"/>
        </w:rPr>
        <w:t xml:space="preserve">Астрахань" на официальном сайте администрации муниципального образования "Город </w:t>
      </w:r>
      <w:r w:rsidR="001F5BE0" w:rsidRPr="00E962DA">
        <w:rPr>
          <w:rFonts w:ascii="Arial" w:hAnsi="Arial" w:cs="Arial"/>
          <w:sz w:val="18"/>
          <w:szCs w:val="18"/>
        </w:rPr>
        <w:t>Астрахань".</w:t>
      </w:r>
    </w:p>
    <w:p w:rsidR="00E962DA" w:rsidRPr="00E962DA" w:rsidRDefault="001F5BE0" w:rsidP="00E962DA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962DA">
        <w:rPr>
          <w:rFonts w:ascii="Arial" w:hAnsi="Arial" w:cs="Arial"/>
          <w:b/>
          <w:sz w:val="18"/>
          <w:szCs w:val="18"/>
        </w:rPr>
        <w:t>Глава администрации</w:t>
      </w:r>
      <w:r w:rsidR="00E962DA" w:rsidRPr="00E962DA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E962DA" w:rsidRPr="00E962DA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E127A" w:rsidRPr="00E962DA" w:rsidRDefault="001F5BE0" w:rsidP="00E962DA">
      <w:pPr>
        <w:pStyle w:val="1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962DA">
        <w:rPr>
          <w:rFonts w:ascii="Arial" w:hAnsi="Arial" w:cs="Arial"/>
          <w:sz w:val="18"/>
          <w:szCs w:val="18"/>
        </w:rPr>
        <w:br w:type="page"/>
      </w:r>
    </w:p>
    <w:p w:rsidR="00E962DA" w:rsidRDefault="00E962DA" w:rsidP="00E962DA">
      <w:pPr>
        <w:pStyle w:val="4"/>
        <w:shd w:val="clear" w:color="auto" w:fill="auto"/>
        <w:ind w:left="5670" w:right="60"/>
        <w:jc w:val="left"/>
      </w:pPr>
      <w:r>
        <w:rPr>
          <w:spacing w:val="0"/>
        </w:rPr>
        <w:lastRenderedPageBreak/>
        <w:t>Утверждена распоряжением администрации</w:t>
      </w:r>
    </w:p>
    <w:p w:rsidR="00E962DA" w:rsidRDefault="00E962DA" w:rsidP="00E962DA">
      <w:pPr>
        <w:pStyle w:val="4"/>
        <w:shd w:val="clear" w:color="auto" w:fill="auto"/>
        <w:ind w:left="5670" w:right="60"/>
        <w:jc w:val="left"/>
        <w:rPr>
          <w:spacing w:val="0"/>
        </w:rPr>
      </w:pPr>
      <w:r>
        <w:rPr>
          <w:spacing w:val="0"/>
        </w:rPr>
        <w:t xml:space="preserve">муниципального образования </w:t>
      </w:r>
    </w:p>
    <w:p w:rsidR="00E962DA" w:rsidRDefault="00E962DA" w:rsidP="00E962DA">
      <w:pPr>
        <w:pStyle w:val="4"/>
        <w:shd w:val="clear" w:color="auto" w:fill="auto"/>
        <w:ind w:left="5670" w:right="60"/>
        <w:jc w:val="left"/>
        <w:rPr>
          <w:spacing w:val="0"/>
        </w:rPr>
      </w:pPr>
      <w:r>
        <w:rPr>
          <w:spacing w:val="0"/>
        </w:rPr>
        <w:t>«Город Астрахань»</w:t>
      </w:r>
    </w:p>
    <w:p w:rsidR="00E962DA" w:rsidRDefault="00E962DA" w:rsidP="00E962DA">
      <w:pPr>
        <w:pStyle w:val="4"/>
        <w:shd w:val="clear" w:color="auto" w:fill="auto"/>
        <w:ind w:left="5670" w:right="60"/>
        <w:jc w:val="left"/>
      </w:pPr>
      <w:r>
        <w:rPr>
          <w:spacing w:val="0"/>
        </w:rPr>
        <w:t>о</w:t>
      </w:r>
      <w:r w:rsidRPr="00E962DA">
        <w:rPr>
          <w:rStyle w:val="4Exact0"/>
          <w:b/>
          <w:bCs/>
          <w:spacing w:val="0"/>
          <w:u w:val="none"/>
        </w:rPr>
        <w:t>т</w:t>
      </w:r>
      <w:r w:rsidRPr="00E962DA">
        <w:rPr>
          <w:rStyle w:val="4Exact0"/>
          <w:b/>
          <w:bCs/>
          <w:spacing w:val="0"/>
          <w:u w:val="none"/>
        </w:rPr>
        <w:t xml:space="preserve"> </w:t>
      </w:r>
      <w:r w:rsidRPr="00E962DA">
        <w:rPr>
          <w:rFonts w:ascii="Cambria" w:hAnsi="Cambria" w:cs="Cambria"/>
          <w:spacing w:val="4"/>
          <w:sz w:val="20"/>
          <w:szCs w:val="20"/>
        </w:rPr>
        <w:t>09</w:t>
      </w:r>
      <w:r>
        <w:rPr>
          <w:rFonts w:ascii="Cambria" w:hAnsi="Cambria" w:cs="Cambria"/>
          <w:spacing w:val="4"/>
          <w:sz w:val="20"/>
          <w:szCs w:val="20"/>
        </w:rPr>
        <w:t>.06.</w:t>
      </w:r>
      <w:r w:rsidRPr="00E962DA">
        <w:rPr>
          <w:rFonts w:ascii="Cambria" w:hAnsi="Cambria" w:cs="Cambria"/>
          <w:spacing w:val="4"/>
          <w:sz w:val="20"/>
          <w:szCs w:val="20"/>
        </w:rPr>
        <w:t xml:space="preserve">2017 </w:t>
      </w:r>
      <w:r w:rsidRPr="00E962DA">
        <w:rPr>
          <w:spacing w:val="4"/>
        </w:rPr>
        <w:t>№</w:t>
      </w:r>
      <w:r>
        <w:t xml:space="preserve"> </w:t>
      </w:r>
      <w:r w:rsidRPr="00E962DA">
        <w:rPr>
          <w:rFonts w:ascii="Cambria" w:hAnsi="Cambria" w:cs="Cambria"/>
          <w:spacing w:val="4"/>
          <w:sz w:val="20"/>
          <w:szCs w:val="20"/>
        </w:rPr>
        <w:t>625-р</w:t>
      </w:r>
    </w:p>
    <w:p w:rsidR="00E962DA" w:rsidRDefault="00E962DA" w:rsidP="00E962DA">
      <w:pPr>
        <w:pStyle w:val="4"/>
        <w:shd w:val="clear" w:color="auto" w:fill="auto"/>
        <w:spacing w:line="190" w:lineRule="exact"/>
        <w:ind w:left="5670"/>
        <w:jc w:val="left"/>
      </w:pPr>
    </w:p>
    <w:p w:rsidR="00E962DA" w:rsidRDefault="00E962DA">
      <w:pPr>
        <w:pStyle w:val="30"/>
        <w:shd w:val="clear" w:color="auto" w:fill="auto"/>
        <w:ind w:right="60" w:firstLine="0"/>
      </w:pPr>
    </w:p>
    <w:p w:rsidR="00FE127A" w:rsidRDefault="001F5BE0">
      <w:pPr>
        <w:pStyle w:val="30"/>
        <w:shd w:val="clear" w:color="auto" w:fill="auto"/>
        <w:ind w:right="60" w:firstLine="0"/>
      </w:pPr>
      <w:r>
        <w:t>ТИПОВАЯ ФОРМА ДОГОВОРА</w:t>
      </w:r>
    </w:p>
    <w:p w:rsidR="00FE127A" w:rsidRDefault="001F5BE0">
      <w:pPr>
        <w:pStyle w:val="30"/>
        <w:shd w:val="clear" w:color="auto" w:fill="auto"/>
        <w:tabs>
          <w:tab w:val="left" w:pos="905"/>
        </w:tabs>
        <w:ind w:left="1100" w:right="20"/>
        <w:jc w:val="left"/>
      </w:pPr>
      <w:r>
        <w:t>О</w:t>
      </w:r>
      <w:r>
        <w:tab/>
        <w:t>РАЗМЕЩЕНИИ ОБЪЕКТОВ, КОТОРЫЕ В СООТВЕТСТВИИ С ФЕДЕРАЛЬНЫМ ЗАКОНОДАТЕЛЬСТВОМ МОГУТ</w:t>
      </w:r>
    </w:p>
    <w:p w:rsidR="00FE127A" w:rsidRDefault="001F5BE0">
      <w:pPr>
        <w:pStyle w:val="30"/>
        <w:shd w:val="clear" w:color="auto" w:fill="auto"/>
        <w:spacing w:after="633"/>
        <w:ind w:right="60" w:firstLine="0"/>
      </w:pPr>
      <w:r>
        <w:t>РАЗМЕЩАТЬСЯ НА ЗЕМЛЯХ ИЛИ</w:t>
      </w:r>
      <w:r>
        <w:t xml:space="preserve"> ЗЕМЕЛЬНЫХ УЧАСТКАХ, НАХОДЯЩИХСЯ В МУНИЦИПАЛЬНОЙ СОБСТВЕННОСТИ, ПРЕДОСТАВЛЕНИЯ ЗЕМЕЛЬНЫХ УЧАСТКОВ И УСТАНОВЛЕНИЯ СЕРВИТУТОВ</w:t>
      </w:r>
    </w:p>
    <w:p w:rsidR="00FE127A" w:rsidRDefault="001F5BE0">
      <w:pPr>
        <w:pStyle w:val="12"/>
        <w:shd w:val="clear" w:color="auto" w:fill="auto"/>
        <w:tabs>
          <w:tab w:val="left" w:pos="7534"/>
          <w:tab w:val="left" w:leader="underscore" w:pos="8373"/>
        </w:tabs>
        <w:spacing w:before="0" w:after="299" w:line="280" w:lineRule="exact"/>
        <w:ind w:left="320" w:firstLine="0"/>
        <w:jc w:val="both"/>
      </w:pPr>
      <w:r>
        <w:t>г. Астрахань</w:t>
      </w:r>
      <w:r>
        <w:tab/>
      </w:r>
      <w:r>
        <w:tab/>
        <w:t>20_ года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1100"/>
      </w:pPr>
      <w:r>
        <w:t>Структурное подразделение администрации муниципального</w:t>
      </w:r>
    </w:p>
    <w:p w:rsidR="00FE127A" w:rsidRDefault="001F5BE0">
      <w:pPr>
        <w:pStyle w:val="12"/>
        <w:shd w:val="clear" w:color="auto" w:fill="auto"/>
        <w:tabs>
          <w:tab w:val="left" w:leader="underscore" w:pos="7534"/>
          <w:tab w:val="left" w:leader="underscore" w:pos="9254"/>
        </w:tabs>
        <w:spacing w:before="0" w:after="0" w:line="322" w:lineRule="exact"/>
        <w:ind w:firstLine="0"/>
        <w:jc w:val="both"/>
      </w:pPr>
      <w:r>
        <w:t xml:space="preserve">образования "Город Астрахань" в лице </w:t>
      </w:r>
      <w:r>
        <w:tab/>
      </w:r>
      <w:r>
        <w:tab/>
        <w:t>,</w:t>
      </w:r>
    </w:p>
    <w:p w:rsidR="00FE127A" w:rsidRDefault="001F5BE0">
      <w:pPr>
        <w:pStyle w:val="12"/>
        <w:shd w:val="clear" w:color="auto" w:fill="auto"/>
        <w:tabs>
          <w:tab w:val="left" w:leader="underscore" w:pos="7018"/>
        </w:tabs>
        <w:spacing w:before="0" w:after="0" w:line="322" w:lineRule="exact"/>
        <w:ind w:firstLine="0"/>
        <w:jc w:val="both"/>
      </w:pPr>
      <w:r>
        <w:t xml:space="preserve">действующего </w:t>
      </w:r>
      <w:r>
        <w:t>на основании</w:t>
      </w:r>
      <w:r>
        <w:tab/>
        <w:t>, именуемое в</w:t>
      </w:r>
    </w:p>
    <w:p w:rsidR="00FE127A" w:rsidRDefault="001F5BE0">
      <w:pPr>
        <w:pStyle w:val="12"/>
        <w:shd w:val="clear" w:color="auto" w:fill="auto"/>
        <w:tabs>
          <w:tab w:val="left" w:leader="underscore" w:pos="8373"/>
        </w:tabs>
        <w:spacing w:before="0" w:after="0" w:line="322" w:lineRule="exact"/>
        <w:ind w:firstLine="0"/>
        <w:jc w:val="both"/>
      </w:pPr>
      <w:r>
        <w:t>дальнейшем "Сторона 1"</w:t>
      </w:r>
      <w:r>
        <w:tab/>
        <w:t>в лице,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1100" w:right="20"/>
      </w:pPr>
      <w:r>
        <w:t>(указать наименование юридического лица либо фамилию, имя, отчество (при наличии) физического лица)</w:t>
      </w:r>
    </w:p>
    <w:p w:rsidR="00FE127A" w:rsidRDefault="001F5BE0">
      <w:pPr>
        <w:pStyle w:val="12"/>
        <w:shd w:val="clear" w:color="auto" w:fill="auto"/>
        <w:tabs>
          <w:tab w:val="left" w:leader="underscore" w:pos="7018"/>
        </w:tabs>
        <w:spacing w:before="0" w:after="0" w:line="322" w:lineRule="exact"/>
        <w:ind w:firstLine="0"/>
        <w:jc w:val="both"/>
      </w:pPr>
      <w:r>
        <w:t xml:space="preserve">действующего на основании </w:t>
      </w:r>
      <w:r>
        <w:tab/>
        <w:t xml:space="preserve"> именуемое(ый) в</w:t>
      </w:r>
    </w:p>
    <w:p w:rsidR="00FE127A" w:rsidRDefault="001F5BE0">
      <w:pPr>
        <w:pStyle w:val="12"/>
        <w:shd w:val="clear" w:color="auto" w:fill="auto"/>
        <w:spacing w:before="0" w:after="273" w:line="322" w:lineRule="exact"/>
        <w:ind w:right="20" w:firstLine="0"/>
        <w:jc w:val="both"/>
      </w:pPr>
      <w:r>
        <w:t>дальнейшем "Сторона 2", совместно именуемые "Стороны",</w:t>
      </w:r>
      <w:r>
        <w:t xml:space="preserve"> заключили настоящий договор о нижеследующем: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3790"/>
        </w:tabs>
        <w:spacing w:before="0" w:after="307" w:line="280" w:lineRule="exact"/>
        <w:ind w:left="3540" w:firstLine="0"/>
        <w:jc w:val="both"/>
      </w:pPr>
      <w:r>
        <w:t>Предмет договора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905"/>
        </w:tabs>
        <w:spacing w:before="0" w:after="0" w:line="326" w:lineRule="exact"/>
        <w:ind w:left="320" w:firstLine="0"/>
        <w:jc w:val="both"/>
      </w:pPr>
      <w:r>
        <w:t>Предметом настоящего договора является предоставляемое Стороной</w:t>
      </w:r>
    </w:p>
    <w:p w:rsidR="00FE127A" w:rsidRDefault="001F5BE0">
      <w:pPr>
        <w:pStyle w:val="12"/>
        <w:numPr>
          <w:ilvl w:val="0"/>
          <w:numId w:val="6"/>
        </w:numPr>
        <w:shd w:val="clear" w:color="auto" w:fill="auto"/>
        <w:tabs>
          <w:tab w:val="left" w:pos="182"/>
        </w:tabs>
        <w:spacing w:before="0" w:after="0" w:line="326" w:lineRule="exact"/>
        <w:ind w:firstLine="0"/>
        <w:jc w:val="both"/>
        <w:sectPr w:rsidR="00FE127A" w:rsidSect="00E962DA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t>Стороне 2 за плату право размещения на землях (земельном участке с</w:t>
      </w:r>
    </w:p>
    <w:p w:rsidR="00FE127A" w:rsidRDefault="00E962DA">
      <w:pPr>
        <w:pStyle w:val="12"/>
        <w:shd w:val="clear" w:color="auto" w:fill="auto"/>
        <w:tabs>
          <w:tab w:val="left" w:leader="underscore" w:pos="303"/>
        </w:tabs>
        <w:spacing w:before="0" w:after="0" w:line="324" w:lineRule="exact"/>
        <w:ind w:left="20" w:right="420" w:firstLine="0"/>
        <w:sectPr w:rsidR="00FE127A" w:rsidSect="00E962DA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7" behindDoc="1" locked="0" layoutInCell="1" allowOverlap="1">
                <wp:simplePos x="0" y="0"/>
                <wp:positionH relativeFrom="margin">
                  <wp:posOffset>-3765550</wp:posOffset>
                </wp:positionH>
                <wp:positionV relativeFrom="paragraph">
                  <wp:posOffset>5080</wp:posOffset>
                </wp:positionV>
                <wp:extent cx="3107055" cy="330200"/>
                <wp:effectExtent l="1270" t="0" r="0" b="0"/>
                <wp:wrapSquare wrapText="bothSides"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705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127A" w:rsidRDefault="001F5BE0">
                            <w:pPr>
                              <w:pStyle w:val="12"/>
                              <w:shd w:val="clear" w:color="auto" w:fill="auto"/>
                              <w:tabs>
                                <w:tab w:val="left" w:leader="underscore" w:pos="3326"/>
                              </w:tabs>
                              <w:spacing w:before="0" w:after="0" w:line="26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 xml:space="preserve">кадастровым номером </w:t>
                            </w:r>
                            <w:r>
                              <w:rPr>
                                <w:rStyle w:val="Exact"/>
                                <w:spacing w:val="0"/>
                              </w:rPr>
                              <w:tab/>
                              <w:t>, площадью</w:t>
                            </w:r>
                          </w:p>
                          <w:p w:rsidR="00FE127A" w:rsidRDefault="001F5BE0">
                            <w:pPr>
                              <w:pStyle w:val="12"/>
                              <w:shd w:val="clear" w:color="auto" w:fill="auto"/>
                              <w:spacing w:before="0" w:after="0" w:line="26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по адресу: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296.5pt;margin-top:.4pt;width:244.65pt;height:26pt;z-index:-12582937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mzIqwIAAKkFAAAOAAAAZHJzL2Uyb0RvYy54bWysVG1vmzAQ/j5p/8Hyd4pJIAmopGpDmCZ1&#10;L1K7H+CACdbAZrYT0k377zubkCatJk3b+GAd9vm5e+4e3/XNoW3QninNpUhxcEUwYqKQJRfbFH95&#10;zL0FRtpQUdJGCpbiJ6bxzfLtm+u+S9hE1rIpmUIAInTSdymujekS39dFzVqqr2THBBxWUrXUwK/a&#10;+qWiPaC3jT8hZOb3UpWdkgXTGnaz4RAvHX5VscJ8qirNDGpSDLkZtyq3buzqL69pslW0q3lxTIP+&#10;RRYt5QKCnqAyaijaKf4KquWFklpW5qqQrS+rihfMcQA2AXnB5qGmHXNcoDi6O5VJ/z/Y4uP+s0K8&#10;THGIkaAttOiRHQy6kwcU2er0nU7A6aEDN3OAbeiyY6q7e1l81UjIVU3Flt0qJfua0RKyC+xN/+zq&#10;gKMtyKb/IEsIQ3dGOqBDpVpbOigGAnTo0tOpMzaVAjanAZmTKMKogLPplEDrXQiajLc7pc07Jltk&#10;jRQr6LxDp/t7bWw2NBldbDAhc940rvuNuNgAx2EHYsNVe2azcM38EZN4vVgvQi+czNZeSLLMu81X&#10;oTfLg3mUTbPVKgt+2rhBmNS8LJmwYUZhBeGfNe4o8UESJ2lp2fDSwtmUtNpuVo1CewrCzt13LMiZ&#10;m3+ZhisCcHlBKZiE5G4Se/lsMffCPIy8eE4WHgniu3hGwjjM8ktK91ywf6eE+hTH0SQaxPRbbsR9&#10;r7nRpOUGRkfD2xQvTk40sRJci9K11lDeDPZZKWz6z6WAdo+NdoK1Gh3Uag6bA6BYFW9k+QTSVRKU&#10;BfqEeQdGLdV3jHqYHSnW33ZUMYya9wLkbwfNaKjR2IwGFQVcTbHBaDBXZhhIu07xbQ3I4wO7hSeS&#10;c6fe5yyODwvmgSNxnF124Jz/O6/nCbv8BQAA//8DAFBLAwQUAAYACAAAACEAMDqOTt4AAAAJAQAA&#10;DwAAAGRycy9kb3ducmV2LnhtbEyPMU/DMBCFdyT+g3VILCh1kqqlTXOpEIKFjcLC5sbXJMI+R7Gb&#10;hP56zETH0zu9933lfrZGjDT4zjFCtkhBENdOd9wgfH68JhsQPijWyjgmhB/ysK9ub0pVaDfxO42H&#10;0IhYwr5QCG0IfSGlr1uyyi9cTxyzkxusCvEcGqkHNcVya2SepmtpVcdxoVU9PbdUfx/OFmE9v/QP&#10;b1vKp0ttRv66ZFmgDPH+bn7agQg0h/9n+MOP6FBFpqM7s/bCICSr7TLKBIRoEPMkS5ePII4Iq3wD&#10;sirltUH1CwAA//8DAFBLAQItABQABgAIAAAAIQC2gziS/gAAAOEBAAATAAAAAAAAAAAAAAAAAAAA&#10;AABbQ29udGVudF9UeXBlc10ueG1sUEsBAi0AFAAGAAgAAAAhADj9If/WAAAAlAEAAAsAAAAAAAAA&#10;AAAAAAAALwEAAF9yZWxzLy5yZWxzUEsBAi0AFAAGAAgAAAAhAKqWbMirAgAAqQUAAA4AAAAAAAAA&#10;AAAAAAAALgIAAGRycy9lMm9Eb2MueG1sUEsBAi0AFAAGAAgAAAAhADA6jk7eAAAACQEAAA8AAAAA&#10;AAAAAAAAAAAABQUAAGRycy9kb3ducmV2LnhtbFBLBQYAAAAABAAEAPMAAAAQBgAAAAA=&#10;" filled="f" stroked="f">
                <v:textbox style="mso-fit-shape-to-text:t" inset="0,0,0,0">
                  <w:txbxContent>
                    <w:p w:rsidR="00FE127A" w:rsidRDefault="001F5BE0">
                      <w:pPr>
                        <w:pStyle w:val="12"/>
                        <w:shd w:val="clear" w:color="auto" w:fill="auto"/>
                        <w:tabs>
                          <w:tab w:val="left" w:leader="underscore" w:pos="3326"/>
                        </w:tabs>
                        <w:spacing w:before="0" w:after="0" w:line="260" w:lineRule="exact"/>
                        <w:ind w:firstLine="0"/>
                        <w:jc w:val="both"/>
                      </w:pPr>
                      <w:r>
                        <w:rPr>
                          <w:rStyle w:val="Exact"/>
                          <w:spacing w:val="0"/>
                        </w:rPr>
                        <w:t xml:space="preserve">кадастровым номером </w:t>
                      </w:r>
                      <w:r>
                        <w:rPr>
                          <w:rStyle w:val="Exact"/>
                          <w:spacing w:val="0"/>
                        </w:rPr>
                        <w:tab/>
                        <w:t>, площадью</w:t>
                      </w:r>
                    </w:p>
                    <w:p w:rsidR="00FE127A" w:rsidRDefault="001F5BE0">
                      <w:pPr>
                        <w:pStyle w:val="12"/>
                        <w:shd w:val="clear" w:color="auto" w:fill="auto"/>
                        <w:spacing w:before="0" w:after="0" w:line="260" w:lineRule="exact"/>
                        <w:ind w:firstLine="0"/>
                        <w:jc w:val="both"/>
                      </w:pPr>
                      <w:r>
                        <w:rPr>
                          <w:rStyle w:val="Exact"/>
                          <w:spacing w:val="0"/>
                        </w:rPr>
                        <w:t>по адресу: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F5BE0">
        <w:t xml:space="preserve">кв. м), расположенных(ом) </w:t>
      </w:r>
      <w:r w:rsidR="001F5BE0">
        <w:tab/>
        <w:t>, находящихся(емся) в</w:t>
      </w:r>
    </w:p>
    <w:p w:rsidR="00FE127A" w:rsidRDefault="00FE127A">
      <w:pPr>
        <w:spacing w:line="43" w:lineRule="exact"/>
        <w:rPr>
          <w:sz w:val="3"/>
          <w:szCs w:val="3"/>
        </w:rPr>
      </w:pPr>
    </w:p>
    <w:p w:rsidR="00FE127A" w:rsidRDefault="00FE127A">
      <w:pPr>
        <w:rPr>
          <w:sz w:val="2"/>
          <w:szCs w:val="2"/>
        </w:rPr>
        <w:sectPr w:rsidR="00FE127A" w:rsidSect="00E962DA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FE127A" w:rsidRDefault="00E962DA">
      <w:pPr>
        <w:pStyle w:val="12"/>
        <w:shd w:val="clear" w:color="auto" w:fill="auto"/>
        <w:spacing w:before="0" w:after="0" w:line="280" w:lineRule="exact"/>
        <w:ind w:firstLine="0"/>
        <w:jc w:val="both"/>
      </w:pPr>
      <w:r>
        <w:rPr>
          <w:noProof/>
        </w:rPr>
        <mc:AlternateContent>
          <mc:Choice Requires="wps">
            <w:drawing>
              <wp:anchor distT="23495" distB="45720" distL="63500" distR="63500" simplePos="0" relativeHeight="377487108" behindDoc="1" locked="0" layoutInCell="1" allowOverlap="1">
                <wp:simplePos x="0" y="0"/>
                <wp:positionH relativeFrom="margin">
                  <wp:posOffset>4386580</wp:posOffset>
                </wp:positionH>
                <wp:positionV relativeFrom="paragraph">
                  <wp:posOffset>200660</wp:posOffset>
                </wp:positionV>
                <wp:extent cx="1530985" cy="165100"/>
                <wp:effectExtent l="0" t="2540" r="3175" b="3810"/>
                <wp:wrapSquare wrapText="bothSides"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98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127A" w:rsidRDefault="001F5BE0">
                            <w:pPr>
                              <w:pStyle w:val="12"/>
                              <w:shd w:val="clear" w:color="auto" w:fill="auto"/>
                              <w:spacing w:before="0" w:after="0" w:line="260" w:lineRule="exact"/>
                              <w:ind w:left="100" w:firstLine="0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(далее - объект(ы)),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345.4pt;margin-top:15.8pt;width:120.55pt;height:13pt;z-index:-125829372;visibility:visible;mso-wrap-style:square;mso-width-percent:0;mso-height-percent:0;mso-wrap-distance-left:5pt;mso-wrap-distance-top:1.85pt;mso-wrap-distance-right:5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UjsAIAALAFAAAOAAAAZHJzL2Uyb0RvYy54bWysVG1vmzAQ/j5p/8HydwqkQAGVVG0I06Tu&#10;RWr3AxwwwRrYzHYCXbX/vrMJSdN+mbbxwTrs83PP3T2+65uxa9GeSsUEz7B/4WFEeSkqxrcZ/vZY&#10;ODFGShNekVZwmuEnqvDN8v2766FP6UI0oq2oRADCVTr0GW607lPXVWVDO6IuRE85HNZCdkTDr9y6&#10;lSQDoHetu/C8yB2ErHopSqoU7ObTIV5a/Lqmpf5S14pq1GYYuGm7SrtuzOour0m6laRvWHmgQf6C&#10;RUcYh6BHqJxognaSvYHqWCmFErW+KEXnirpmJbU5QDa+9yqbh4b01OYCxVH9sUzq/8GWn/dfJWJV&#10;hi8x4qSDFj3SUaM7MaLIVGfoVQpODz246RG2ocs2U9Xfi/K7QlysGsK39FZKMTSUVMDONzfdF1cn&#10;HGVANsMnUUEYstPCAo217EzpoBgI0KFLT8fOGCqlCRleekkcYlTCmR+Fvmdb55J0vt1LpT9Q0SFj&#10;ZFhC5y062d8rbdiQdHYxwbgoWNva7rf8bAMcpx2IDVfNmWFhm/mceMk6XseBEyyitRN4ee7cFqvA&#10;iQr/Kswv89Uq93+ZuH6QNqyqKDdhZmH5wZ817iDxSRJHaSnRssrAGUpKbjerVqI9AWEX9rM1h5OT&#10;m3tOwxYBcnmVkr8IvLtF4hRRfOUERRA6yZUXO56f3CWRFyRBXpyndM84/feU0JDhJFyEk5hOpF/l&#10;5tnvbW4k7ZiG0dGyLsPx0YmkRoJrXtnWasLayX5RCkP/VApo99xoK1ij0UmtetyM9mVYNRsxb0T1&#10;BAqWAgQGMoWxB0Yj5E+MBhghGVY/dkRSjNqPHF6BmTezIWdjMxuEl3A1wxqjyVzpaS7tesm2DSDP&#10;7+wWXkrBrIhPLA7vC8aCzeUwwszceflvvU6DdvkbAAD//wMAUEsDBBQABgAIAAAAIQDxHCCf3QAA&#10;AAkBAAAPAAAAZHJzL2Rvd25yZXYueG1sTI8xT8MwEIV3JP6DdUgsiDpuRSAhToUQLGwUFjY3PpII&#10;+xzFbhL667lOZXy6p+++V20X78SEY+wDaVCrDARSE2xPrYbPj9fbBxAxGbLGBUINvxhhW19eVKa0&#10;YaZ3nHapFQyhWBoNXUpDKWVsOvQmrsKAxLfvMHqTOI6ttKOZGe6dXGdZLr3piT90ZsDnDpuf3cFr&#10;yJeX4eatwPV8bNxEX0elEiqtr6+Wp0cQCZd0LsNJn9WhZqd9OJCNwjGjyFg9adioHAQXio0qQOw1&#10;3N3nIOtK/l9Q/wEAAP//AwBQSwECLQAUAAYACAAAACEAtoM4kv4AAADhAQAAEwAAAAAAAAAAAAAA&#10;AAAAAAAAW0NvbnRlbnRfVHlwZXNdLnhtbFBLAQItABQABgAIAAAAIQA4/SH/1gAAAJQBAAALAAAA&#10;AAAAAAAAAAAAAC8BAABfcmVscy8ucmVsc1BLAQItABQABgAIAAAAIQDmjkUjsAIAALAFAAAOAAAA&#10;AAAAAAAAAAAAAC4CAABkcnMvZTJvRG9jLnhtbFBLAQItABQABgAIAAAAIQDxHCCf3QAAAAkBAAAP&#10;AAAAAAAAAAAAAAAAAAoFAABkcnMvZG93bnJldi54bWxQSwUGAAAAAAQABADzAAAAFAYAAAAA&#10;" filled="f" stroked="f">
                <v:textbox style="mso-fit-shape-to-text:t" inset="0,0,0,0">
                  <w:txbxContent>
                    <w:p w:rsidR="00FE127A" w:rsidRDefault="001F5BE0">
                      <w:pPr>
                        <w:pStyle w:val="12"/>
                        <w:shd w:val="clear" w:color="auto" w:fill="auto"/>
                        <w:spacing w:before="0" w:after="0" w:line="260" w:lineRule="exact"/>
                        <w:ind w:left="100" w:firstLine="0"/>
                      </w:pPr>
                      <w:r>
                        <w:rPr>
                          <w:rStyle w:val="Exact"/>
                          <w:spacing w:val="0"/>
                        </w:rPr>
                        <w:t>(далее - объект(ы)),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F5BE0">
        <w:t>муниципальной собственности (далее - земли (земельный участок)),</w:t>
      </w:r>
    </w:p>
    <w:p w:rsidR="00FE127A" w:rsidRDefault="001F5BE0">
      <w:pPr>
        <w:pStyle w:val="12"/>
        <w:shd w:val="clear" w:color="auto" w:fill="auto"/>
        <w:spacing w:before="0" w:after="0" w:line="280" w:lineRule="exact"/>
        <w:ind w:firstLine="0"/>
        <w:jc w:val="both"/>
      </w:pPr>
      <w:r>
        <w:t>следующего(их) объекта(ов):</w:t>
      </w:r>
    </w:p>
    <w:p w:rsidR="00FE127A" w:rsidRDefault="001F5BE0">
      <w:pPr>
        <w:pStyle w:val="12"/>
        <w:shd w:val="clear" w:color="auto" w:fill="auto"/>
        <w:spacing w:before="0" w:after="0" w:line="319" w:lineRule="exact"/>
        <w:ind w:right="20" w:firstLine="0"/>
        <w:jc w:val="both"/>
      </w:pPr>
      <w:r>
        <w:t xml:space="preserve">а Сторона 2 обязуется </w:t>
      </w:r>
      <w:r>
        <w:t>разместить объект(ы) и использовать земли (земельный участок), предназначенный(ые) для размещения объекта(ов), в течение срока действия договора на условиях и в порядке, предусмотренных действующим законодательством и условиями договора.</w:t>
      </w:r>
    </w:p>
    <w:p w:rsidR="00FE127A" w:rsidRDefault="001F5BE0">
      <w:pPr>
        <w:pStyle w:val="12"/>
        <w:numPr>
          <w:ilvl w:val="1"/>
          <w:numId w:val="6"/>
        </w:numPr>
        <w:shd w:val="clear" w:color="auto" w:fill="auto"/>
        <w:tabs>
          <w:tab w:val="left" w:pos="828"/>
        </w:tabs>
        <w:spacing w:before="0" w:after="0" w:line="319" w:lineRule="exact"/>
        <w:ind w:left="300" w:firstLine="0"/>
        <w:jc w:val="both"/>
        <w:sectPr w:rsidR="00FE127A" w:rsidSect="00E962DA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t>Место размещения объекта(ов) определено в схеме границ земель или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60" w:firstLine="0"/>
        <w:jc w:val="both"/>
      </w:pPr>
      <w:r>
        <w:lastRenderedPageBreak/>
        <w:t>части земельного участка (является приложением 1 к настоящему договору (не приводится)).</w:t>
      </w:r>
    </w:p>
    <w:p w:rsidR="00FE127A" w:rsidRDefault="001F5BE0">
      <w:pPr>
        <w:pStyle w:val="12"/>
        <w:numPr>
          <w:ilvl w:val="1"/>
          <w:numId w:val="6"/>
        </w:numPr>
        <w:shd w:val="clear" w:color="auto" w:fill="auto"/>
        <w:tabs>
          <w:tab w:val="left" w:pos="856"/>
        </w:tabs>
        <w:spacing w:before="0" w:after="0" w:line="322" w:lineRule="exact"/>
        <w:ind w:left="40" w:right="60" w:firstLine="280"/>
        <w:jc w:val="both"/>
      </w:pPr>
      <w:r>
        <w:t xml:space="preserve">Описание внешнего вида объекта(ов) определено в приложении 2 к настоящему </w:t>
      </w:r>
      <w:r>
        <w:t>договору (не приводится).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60" w:firstLine="280"/>
        <w:jc w:val="both"/>
      </w:pPr>
      <w:r>
        <w:t>1.4. Приведенные место размещения и описание внешнего вида объекта(ов) является окончательным, изменение не допускается, за исключением случаев, предусмотренных действующим законодательством.</w:t>
      </w:r>
    </w:p>
    <w:p w:rsidR="00FE127A" w:rsidRDefault="001F5BE0">
      <w:pPr>
        <w:pStyle w:val="12"/>
        <w:numPr>
          <w:ilvl w:val="0"/>
          <w:numId w:val="7"/>
        </w:numPr>
        <w:shd w:val="clear" w:color="auto" w:fill="auto"/>
        <w:tabs>
          <w:tab w:val="left" w:pos="856"/>
        </w:tabs>
        <w:spacing w:before="0" w:after="273" w:line="322" w:lineRule="exact"/>
        <w:ind w:left="40" w:right="60" w:firstLine="280"/>
        <w:jc w:val="both"/>
      </w:pPr>
      <w:r>
        <w:t xml:space="preserve">Размещение объекта(ов) осуществляется </w:t>
      </w:r>
      <w:r>
        <w:t>для целей, не связанных с предпринимательской деятельностью и получением прибыли (включается в текст договора в случае, если размещение объекта(ов) осуществляется управлением муниципального имущества администрации муниципального образования "Город Астрахан</w:t>
      </w:r>
      <w:r>
        <w:t>ь").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3134"/>
        </w:tabs>
        <w:spacing w:before="0" w:after="311" w:line="280" w:lineRule="exact"/>
        <w:ind w:left="2860" w:firstLine="0"/>
        <w:jc w:val="both"/>
      </w:pPr>
      <w:r>
        <w:t>Права и обязанности Сторон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56"/>
        </w:tabs>
        <w:spacing w:before="0" w:after="0" w:line="322" w:lineRule="exact"/>
        <w:ind w:left="40" w:right="60" w:firstLine="280"/>
      </w:pPr>
      <w:r>
        <w:t>Сторона 1 обязуется предоставить Стороне 2 право размещения объекта(ов) на землях (земельном участке) при наличии оснований, предусмотренных действующим законодательством, с даты заключения настоящего договора.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56"/>
        </w:tabs>
        <w:spacing w:before="0" w:after="0" w:line="322" w:lineRule="exact"/>
        <w:ind w:left="40" w:right="60" w:firstLine="280"/>
        <w:jc w:val="both"/>
      </w:pPr>
      <w:r>
        <w:t xml:space="preserve">Сторона 1 </w:t>
      </w:r>
      <w:r>
        <w:t>осуществляет мероприятия по осуществлению контроля за целевым размещением Стороной 2 объекта(ов) в соответствии с предметом настоящего договора.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56"/>
        </w:tabs>
        <w:spacing w:before="0" w:after="0" w:line="322" w:lineRule="exact"/>
        <w:ind w:left="40" w:firstLine="280"/>
        <w:jc w:val="both"/>
      </w:pPr>
      <w:r>
        <w:t>Сторона 1 вправе: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60" w:firstLine="1580"/>
      </w:pPr>
      <w:r>
        <w:t>требовать досрочного расторжения договора в случаях, предусмотренных законодательством и наст</w:t>
      </w:r>
      <w:r>
        <w:t>оящим договором;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60" w:firstLine="1080"/>
        <w:jc w:val="both"/>
      </w:pPr>
      <w:r>
        <w:t>вносить предложения Стороне 2 о подписании дополнительного соглашения к договору, изменяющего условия в случае изменения законодательства либо по другим основаниям, предусмотренным законодательством;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16"/>
        </w:tabs>
        <w:spacing w:before="0" w:after="0" w:line="322" w:lineRule="exact"/>
        <w:ind w:left="40" w:right="60" w:firstLine="280"/>
        <w:jc w:val="both"/>
      </w:pPr>
      <w:r>
        <w:t xml:space="preserve">на беспрепятственный доступ на </w:t>
      </w:r>
      <w:r>
        <w:t>территорию с целью его осмотра на предмет соблюдения условий договора;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16"/>
        </w:tabs>
        <w:spacing w:before="0" w:after="0" w:line="322" w:lineRule="exact"/>
        <w:ind w:left="40" w:firstLine="280"/>
        <w:jc w:val="both"/>
      </w:pPr>
      <w:r>
        <w:t>требовать исполнения обязательств по настоящему договору.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56"/>
        </w:tabs>
        <w:spacing w:before="0" w:after="0" w:line="322" w:lineRule="exact"/>
        <w:ind w:left="40" w:firstLine="280"/>
        <w:jc w:val="both"/>
      </w:pPr>
      <w:r>
        <w:t>Сторона 2 обязуется: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55"/>
        </w:tabs>
        <w:spacing w:before="0" w:after="0" w:line="322" w:lineRule="exact"/>
        <w:ind w:left="40" w:right="60" w:firstLine="280"/>
        <w:jc w:val="both"/>
      </w:pPr>
      <w:r>
        <w:t>Разместить объект(ы) на землях (земельном участке) в соответствии с положениями раздела 1 договора.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55"/>
        </w:tabs>
        <w:spacing w:before="0" w:after="0" w:line="322" w:lineRule="exact"/>
        <w:ind w:left="40" w:firstLine="280"/>
        <w:jc w:val="both"/>
      </w:pPr>
      <w:r>
        <w:t>Своевременно вносить плату за размещение объекта(ов).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55"/>
        </w:tabs>
        <w:spacing w:before="0" w:after="0" w:line="322" w:lineRule="exact"/>
        <w:ind w:left="40" w:right="60" w:firstLine="280"/>
        <w:jc w:val="both"/>
      </w:pPr>
      <w:r>
        <w:t>В случае если использование Стороной 2 в целях реализации настоящего договора земель (земельного участка) привело к порче либо уничтожению плодородного слоя почвы в границах земель (земельного участка),</w:t>
      </w:r>
      <w:r>
        <w:t xml:space="preserve"> привести земли (земельный участок) в состояние, пригодное для их (его) использования в соответствии с разрешенным использованием, а также выполнить необходимые работы по рекультивации земель (земельного участка) в 30-дневный срок с момента установления да</w:t>
      </w:r>
      <w:r>
        <w:t>нного факта.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</w:pPr>
      <w:r>
        <w:t xml:space="preserve">В течение следующего дня после даты окончания срока действия </w:t>
      </w:r>
      <w:r>
        <w:lastRenderedPageBreak/>
        <w:t>договора освободить земли (земельный участок) от размещенного(ых) на них (на нем) объекта(ов).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</w:pPr>
      <w:r>
        <w:t>Не осуществлять возведение объектов капитального строительства на землях (земельном уча</w:t>
      </w:r>
      <w:r>
        <w:t>стке).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  <w:jc w:val="both"/>
      </w:pPr>
      <w:r>
        <w:t>В случае если земли (земельный участок) расположены в границах береговой полосы водного объекта общего пользования, обеспечивать свободный доступ граждан к водному объекту общего пользования и его береговой полосе.</w:t>
      </w:r>
    </w:p>
    <w:p w:rsidR="00FE127A" w:rsidRDefault="001F5BE0">
      <w:pPr>
        <w:pStyle w:val="12"/>
        <w:numPr>
          <w:ilvl w:val="2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  <w:jc w:val="both"/>
      </w:pPr>
      <w:r>
        <w:t>В случае если земли (земельный уча</w:t>
      </w:r>
      <w:r>
        <w:t>сток) полностью или частично расположены в охранной зоне, установленной в отношении линейного объекта, обеспечивать допуск представителей собственника линейного объекта или представителей организации, осуществляющей эксплуатацию линейного объекта, к данном</w:t>
      </w:r>
      <w:r>
        <w:t>у объекту в целях обеспечения его безопасности.</w:t>
      </w:r>
    </w:p>
    <w:p w:rsidR="00FE127A" w:rsidRDefault="001F5BE0">
      <w:pPr>
        <w:pStyle w:val="12"/>
        <w:shd w:val="clear" w:color="auto" w:fill="auto"/>
        <w:spacing w:before="0" w:after="333" w:line="322" w:lineRule="exact"/>
        <w:ind w:left="20" w:right="20" w:firstLine="320"/>
        <w:jc w:val="both"/>
      </w:pPr>
      <w:r>
        <w:t>2.4.8. Выполнять в соответствии с требованиями эксплуатационных служб условия содержания городских подземных и наземных коммуникаций, сооружений, дорог, проездов и т.п. и не препятствовать их ремонту и обслуж</w:t>
      </w:r>
      <w:r>
        <w:t>иванию.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2814"/>
        </w:tabs>
        <w:spacing w:before="0" w:after="309" w:line="280" w:lineRule="exact"/>
        <w:ind w:left="2540" w:firstLine="0"/>
        <w:jc w:val="both"/>
      </w:pPr>
      <w:r>
        <w:t>Размер и условия внесения платы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  <w:jc w:val="both"/>
      </w:pPr>
      <w:r>
        <w:t>Размер платы за размещение объекта(ов) на землях (земельном участке) определен в Расчете платы, являющемся приложением 3 к настоящему договору.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1034"/>
        </w:tabs>
        <w:spacing w:before="0" w:after="0" w:line="322" w:lineRule="exact"/>
        <w:ind w:left="20" w:right="20" w:firstLine="320"/>
        <w:jc w:val="both"/>
      </w:pPr>
      <w:r>
        <w:t xml:space="preserve">Размер платы, указанный в приложении 3 к настоящему договору, подлежит </w:t>
      </w:r>
      <w:r>
        <w:t>индексации в связи с изменением уровня инфляции. При этом учет уровня инфляции производится путем умножения размера платы на индекс инфляции, определяемый на основании закона Астраханской области о бюджете Астраханской области на соответствующий финансовый</w:t>
      </w:r>
      <w:r>
        <w:t xml:space="preserve"> год и на плановый период.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20" w:right="20" w:firstLine="320"/>
        <w:jc w:val="both"/>
      </w:pPr>
      <w:r>
        <w:t>Датой начала начисления платы с индексацией является день, следующий за днем вступления в силу закона Астраханской области о бюджете Астраханской области на соответствующий финансовый год и на плановый период.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20" w:right="20" w:firstLine="320"/>
      </w:pPr>
      <w:r>
        <w:t>Стороне 2 уведомлен</w:t>
      </w:r>
      <w:r>
        <w:t xml:space="preserve">ие, устанавливающее размер платы с индексацией, </w:t>
      </w:r>
      <w:r>
        <w:rPr>
          <w:lang w:val="en-US"/>
        </w:rPr>
        <w:t>Hie</w:t>
      </w:r>
      <w:r w:rsidRPr="00E962DA">
        <w:t xml:space="preserve"> </w:t>
      </w:r>
      <w:r>
        <w:t>направляется.</w:t>
      </w:r>
    </w:p>
    <w:p w:rsidR="00FE127A" w:rsidRDefault="001F5BE0">
      <w:pPr>
        <w:pStyle w:val="12"/>
        <w:numPr>
          <w:ilvl w:val="0"/>
          <w:numId w:val="8"/>
        </w:numPr>
        <w:shd w:val="clear" w:color="auto" w:fill="auto"/>
        <w:tabs>
          <w:tab w:val="left" w:pos="865"/>
        </w:tabs>
        <w:spacing w:before="0" w:after="0" w:line="322" w:lineRule="exact"/>
        <w:ind w:left="20" w:right="20" w:firstLine="320"/>
        <w:jc w:val="both"/>
      </w:pPr>
      <w:r>
        <w:t>Плата вносится Стороной 2 в бюджет в размере 1/2 от общей годовой суммы в срок до 15 сентября и 15 ноября путем перечисления на счет р/с 40101810400000010009 Управление Федерального казначей</w:t>
      </w:r>
      <w:r>
        <w:t>ства по АО (реквизиты Стороны 1) БИК 041203001, Отделение Астрахань, КПП 301501001, ИНН Стороны 1, код бюджетной классификации Стороны 1, ОКТМО 12701000001 (в случаях, если Стороной 2 является физическое лицо).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40" w:firstLine="380"/>
        <w:jc w:val="both"/>
      </w:pPr>
      <w:r>
        <w:t xml:space="preserve">Плата вносится Стороной 2 в бюджет в размере </w:t>
      </w:r>
      <w:r>
        <w:t xml:space="preserve">1/10 от общей годовой суммы в срок до 15 числа следующего месяца текущего года путем </w:t>
      </w:r>
      <w:r>
        <w:lastRenderedPageBreak/>
        <w:t>перечисления на счет р/с 40101810400000010009 Управление Федерального казначейства по АО (реквизиты Стороны 1), в случаях, если Стороной 2 является юридическое лицо).</w:t>
      </w:r>
    </w:p>
    <w:p w:rsidR="00FE127A" w:rsidRDefault="001F5BE0">
      <w:pPr>
        <w:pStyle w:val="12"/>
        <w:numPr>
          <w:ilvl w:val="0"/>
          <w:numId w:val="8"/>
        </w:numPr>
        <w:shd w:val="clear" w:color="auto" w:fill="auto"/>
        <w:tabs>
          <w:tab w:val="left" w:pos="1254"/>
          <w:tab w:val="right" w:pos="6122"/>
        </w:tabs>
        <w:spacing w:before="0" w:after="0" w:line="322" w:lineRule="exact"/>
        <w:ind w:left="40" w:right="40" w:firstLine="380"/>
        <w:jc w:val="both"/>
      </w:pPr>
      <w:r>
        <w:t>За н</w:t>
      </w:r>
      <w:r>
        <w:t>арушение срока внесения платы по договору Сторона 2 выплачивает Стороне</w:t>
      </w:r>
      <w:r>
        <w:tab/>
        <w:t>1 пени из расчета одной трехсотой ставки</w:t>
      </w:r>
    </w:p>
    <w:p w:rsidR="00FE127A" w:rsidRDefault="001F5BE0">
      <w:pPr>
        <w:pStyle w:val="12"/>
        <w:shd w:val="clear" w:color="auto" w:fill="auto"/>
        <w:spacing w:before="0" w:after="933" w:line="322" w:lineRule="exact"/>
        <w:ind w:left="40" w:right="40" w:firstLine="0"/>
        <w:jc w:val="both"/>
      </w:pPr>
      <w:r>
        <w:t>рефинансирования за каждый календарный день просрочки. Пени перечисляются в порядке, предусмотренном п.3.2 договора.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1738"/>
        </w:tabs>
        <w:spacing w:before="0" w:after="313" w:line="280" w:lineRule="exact"/>
        <w:ind w:left="1460" w:firstLine="0"/>
        <w:jc w:val="both"/>
      </w:pPr>
      <w:r>
        <w:t>Срок действия договора и у</w:t>
      </w:r>
      <w:r>
        <w:t>словия его прекращения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5"/>
          <w:tab w:val="left" w:leader="underscore" w:pos="4504"/>
        </w:tabs>
        <w:spacing w:before="0" w:after="0" w:line="322" w:lineRule="exact"/>
        <w:ind w:left="40" w:right="40" w:firstLine="380"/>
        <w:jc w:val="both"/>
      </w:pPr>
      <w:r>
        <w:t>Настоящий договор вступает в силу с даты его подписания Сторонами и действует до</w:t>
      </w:r>
      <w:r>
        <w:tab/>
        <w:t>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5"/>
        </w:tabs>
        <w:spacing w:before="0" w:after="0" w:line="322" w:lineRule="exact"/>
        <w:ind w:left="40" w:right="40" w:firstLine="380"/>
        <w:jc w:val="both"/>
      </w:pPr>
      <w:r>
        <w:t>Обязательства сторон прекращаются в день, следующий за последним днем срока, указанного в пункте 4.1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40" w:firstLine="380"/>
        <w:jc w:val="both"/>
      </w:pPr>
      <w:r>
        <w:t xml:space="preserve">В случае расторжения договора обязательства </w:t>
      </w:r>
      <w:r>
        <w:t>прекращенными с момента заключения соглашения сторон о расторжении договора, если иное не вытекает из соглашения, а при расторжении договора в судебном порядке - с момента вступления в законную силу решения суда о расторжении договора.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firstLine="380"/>
        <w:jc w:val="both"/>
      </w:pPr>
      <w:r>
        <w:t>Настоящий договор ра</w:t>
      </w:r>
      <w:r>
        <w:t>сторгается досрочно: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84"/>
        </w:tabs>
        <w:spacing w:before="0" w:after="0" w:line="322" w:lineRule="exact"/>
        <w:ind w:left="40" w:right="40" w:firstLine="380"/>
        <w:jc w:val="both"/>
      </w:pPr>
      <w:r>
        <w:t>в случае наличия у Стороны 2 задолженности по плате свыше 3 (трех) месяцев;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84"/>
        </w:tabs>
        <w:spacing w:before="0" w:after="0" w:line="322" w:lineRule="exact"/>
        <w:ind w:left="40" w:right="40" w:firstLine="380"/>
        <w:jc w:val="both"/>
      </w:pPr>
      <w:r>
        <w:t>в случае нарушения Стороной 2 положений, предусмотренных разделом 1, подпунктами 2.4.3 - 2.4.8 пункта 2.4 настоящего договора по настоящему договору;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84"/>
        </w:tabs>
        <w:spacing w:before="0" w:after="0" w:line="322" w:lineRule="exact"/>
        <w:ind w:left="40" w:right="40" w:firstLine="380"/>
        <w:jc w:val="both"/>
      </w:pPr>
      <w:r>
        <w:t>по инициа</w:t>
      </w:r>
      <w:r>
        <w:t>тиве Стороны 2 в случае отказа осуществлять деятельность в соответствии с настоящим договором;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84"/>
        </w:tabs>
        <w:spacing w:before="0" w:after="0" w:line="322" w:lineRule="exact"/>
        <w:ind w:left="40" w:firstLine="380"/>
        <w:jc w:val="both"/>
      </w:pPr>
      <w:r>
        <w:t>в случае ликвидации Стороны 2;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584"/>
        </w:tabs>
        <w:spacing w:before="0" w:after="0" w:line="322" w:lineRule="exact"/>
        <w:ind w:left="40" w:right="40" w:firstLine="380"/>
      </w:pPr>
      <w:r>
        <w:t xml:space="preserve">в случае принятия решения об изъятии земельного участка, в границы которого входят земля (земельный участок), для государственных </w:t>
      </w:r>
      <w:r>
        <w:t>или муниципальных нужд;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885"/>
        </w:tabs>
        <w:spacing w:before="0" w:after="0" w:line="322" w:lineRule="exact"/>
        <w:ind w:left="40" w:right="40" w:firstLine="380"/>
        <w:jc w:val="both"/>
      </w:pPr>
      <w:r>
        <w:t>в случае принятия решения о формировании земельного участка, в границы которого попадает земля (земельный участок), для последующего предоставления путем проведения торгов;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885"/>
        </w:tabs>
        <w:spacing w:before="0" w:after="0" w:line="322" w:lineRule="exact"/>
        <w:ind w:left="40" w:right="40" w:firstLine="380"/>
        <w:jc w:val="both"/>
      </w:pPr>
      <w:r>
        <w:t xml:space="preserve">в случае если опубликовано извещение о проведении аукциона </w:t>
      </w:r>
      <w:r>
        <w:t>по продаже Участка либо земельного участка, в границы которого попадает земля (земельный участок), или аукциона по продаже права на заключение договора аренды такого земельного участка;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204"/>
        </w:tabs>
        <w:spacing w:before="0" w:after="0" w:line="322" w:lineRule="exact"/>
        <w:ind w:left="40" w:firstLine="380"/>
        <w:jc w:val="both"/>
      </w:pPr>
      <w:r>
        <w:t>в случае если в отношении земли (земельного участка), либо земельного</w:t>
      </w:r>
      <w:r w:rsidR="00E962DA">
        <w:t xml:space="preserve"> </w:t>
      </w:r>
      <w:r>
        <w:t>участка, в границы которого попадает земля (земельный участок), принято решение о предварительном согласовании его предоставления;</w:t>
      </w:r>
    </w:p>
    <w:p w:rsidR="00FE127A" w:rsidRDefault="001F5BE0">
      <w:pPr>
        <w:pStyle w:val="12"/>
        <w:numPr>
          <w:ilvl w:val="0"/>
          <w:numId w:val="2"/>
        </w:numPr>
        <w:shd w:val="clear" w:color="auto" w:fill="auto"/>
        <w:tabs>
          <w:tab w:val="left" w:pos="483"/>
        </w:tabs>
        <w:spacing w:before="0" w:after="273" w:line="322" w:lineRule="exact"/>
        <w:ind w:left="40" w:firstLine="280"/>
        <w:jc w:val="both"/>
      </w:pPr>
      <w:r>
        <w:t>в случаях, установленных пунктом 5.2 настоящего договора.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249" w:line="280" w:lineRule="exact"/>
        <w:ind w:left="40" w:firstLine="280"/>
        <w:jc w:val="both"/>
      </w:pPr>
      <w:r>
        <w:lastRenderedPageBreak/>
        <w:t>По основаниям, указанным в пункте 4.2 настоящего договора,</w:t>
      </w:r>
    </w:p>
    <w:p w:rsidR="00FE127A" w:rsidRDefault="001F5BE0">
      <w:pPr>
        <w:pStyle w:val="12"/>
        <w:shd w:val="clear" w:color="auto" w:fill="auto"/>
        <w:spacing w:before="0" w:after="0" w:line="322" w:lineRule="exact"/>
        <w:ind w:left="40" w:right="40" w:firstLine="0"/>
        <w:jc w:val="both"/>
      </w:pPr>
      <w:r>
        <w:t>настоящий договор считается расторгнутым по истечении 14 (четырнадцати) дней с момента получения уведомления соответствующей Стороной по адресу, указанному в договоре.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273" w:line="322" w:lineRule="exact"/>
        <w:ind w:left="40" w:right="40" w:firstLine="280"/>
        <w:jc w:val="both"/>
      </w:pPr>
      <w:r>
        <w:t>Споры, возникающие при исполнении настоящего договора, могут разрешаться путем переговор</w:t>
      </w:r>
      <w:r>
        <w:t>ов между сторонами. При этом указанные переговоры не рассматриваются в качестве обязательного досудебного порядка урегулирования споров. При невозможности достижения согласия между сторонами в результате переговоров, а равно при отсутствии желания любой из</w:t>
      </w:r>
      <w:r>
        <w:t xml:space="preserve"> Сторон проводить переговоры, возникшие споры разрешаются в судебном порядке.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3354"/>
        </w:tabs>
        <w:spacing w:before="0" w:after="301" w:line="280" w:lineRule="exact"/>
        <w:ind w:left="3080" w:firstLine="0"/>
        <w:jc w:val="both"/>
      </w:pPr>
      <w:r>
        <w:t>Ответственность Сторон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0" w:line="322" w:lineRule="exact"/>
        <w:ind w:left="40" w:right="40" w:firstLine="280"/>
        <w:jc w:val="both"/>
      </w:pPr>
      <w:r>
        <w:t>Стороны несут ответственность за невыполнение либо ненадлежащее выполнение обязательств, вытекающих из настоящего договора, в соответствии с законодательст</w:t>
      </w:r>
      <w:r>
        <w:t>вом Российской Федерации и настоящим договором.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0" w:line="322" w:lineRule="exact"/>
        <w:ind w:left="40" w:right="40" w:firstLine="280"/>
        <w:jc w:val="both"/>
      </w:pPr>
      <w:r>
        <w:t>Использование земельного участка в целях, указанных в настоящем договоре, прекращается в случае, если размещение таких объектов препятствует использованию земельного участка в соответствии с его разрешенным и</w:t>
      </w:r>
      <w:r>
        <w:t>спользованием.</w:t>
      </w:r>
    </w:p>
    <w:p w:rsidR="00FE127A" w:rsidRDefault="001F5BE0">
      <w:pPr>
        <w:pStyle w:val="12"/>
        <w:numPr>
          <w:ilvl w:val="1"/>
          <w:numId w:val="5"/>
        </w:numPr>
        <w:shd w:val="clear" w:color="auto" w:fill="auto"/>
        <w:tabs>
          <w:tab w:val="left" w:pos="882"/>
        </w:tabs>
        <w:spacing w:before="0" w:after="238" w:line="322" w:lineRule="exact"/>
        <w:ind w:left="40" w:firstLine="280"/>
        <w:jc w:val="both"/>
      </w:pPr>
      <w:r>
        <w:t>В случае нарушения Стороной 2 пункта 2.4 настоящего договора,</w:t>
      </w:r>
    </w:p>
    <w:p w:rsidR="00FE127A" w:rsidRDefault="001F5BE0">
      <w:pPr>
        <w:pStyle w:val="12"/>
        <w:shd w:val="clear" w:color="auto" w:fill="auto"/>
        <w:spacing w:before="0" w:after="275" w:line="324" w:lineRule="exact"/>
        <w:ind w:left="40" w:right="40" w:firstLine="0"/>
      </w:pPr>
      <w:r>
        <w:t>Сторона 2 обязуется оплатить Стороне 1 штраф в размере годовой платы, исчисленной исходя из Расчета платы, указанного в приложении 3 к настоящему договору.</w:t>
      </w:r>
    </w:p>
    <w:p w:rsidR="00FE127A" w:rsidRDefault="001F5BE0">
      <w:pPr>
        <w:pStyle w:val="12"/>
        <w:numPr>
          <w:ilvl w:val="0"/>
          <w:numId w:val="5"/>
        </w:numPr>
        <w:shd w:val="clear" w:color="auto" w:fill="auto"/>
        <w:tabs>
          <w:tab w:val="left" w:pos="2314"/>
        </w:tabs>
        <w:spacing w:before="0" w:after="334" w:line="280" w:lineRule="exact"/>
        <w:ind w:left="2040" w:firstLine="0"/>
        <w:jc w:val="both"/>
      </w:pPr>
      <w:r>
        <w:t xml:space="preserve">Юридические адреса и </w:t>
      </w:r>
      <w:r>
        <w:t>реквизиты Сторон</w:t>
      </w:r>
    </w:p>
    <w:p w:rsidR="00FE127A" w:rsidRDefault="00E962DA">
      <w:pPr>
        <w:pStyle w:val="12"/>
        <w:shd w:val="clear" w:color="auto" w:fill="auto"/>
        <w:spacing w:before="0" w:after="0" w:line="280" w:lineRule="exact"/>
        <w:ind w:right="40" w:firstLine="0"/>
        <w:jc w:val="right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9" behindDoc="1" locked="0" layoutInCell="1" allowOverlap="1">
                <wp:simplePos x="0" y="0"/>
                <wp:positionH relativeFrom="margin">
                  <wp:posOffset>120650</wp:posOffset>
                </wp:positionH>
                <wp:positionV relativeFrom="paragraph">
                  <wp:posOffset>6985</wp:posOffset>
                </wp:positionV>
                <wp:extent cx="870585" cy="165100"/>
                <wp:effectExtent l="635" t="3175" r="0" b="3175"/>
                <wp:wrapSquare wrapText="bothSides"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058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127A" w:rsidRDefault="001F5BE0">
                            <w:pPr>
                              <w:pStyle w:val="12"/>
                              <w:shd w:val="clear" w:color="auto" w:fill="auto"/>
                              <w:spacing w:before="0" w:after="0" w:line="260" w:lineRule="exact"/>
                              <w:ind w:left="100" w:firstLine="0"/>
                            </w:pPr>
                            <w:r>
                              <w:rPr>
                                <w:rStyle w:val="Exact"/>
                                <w:spacing w:val="0"/>
                              </w:rPr>
                              <w:t>Сторона 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9.5pt;margin-top:.55pt;width:68.55pt;height:13pt;z-index:-12582937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jtLsAIAAK8FAAAOAAAAZHJzL2Uyb0RvYy54bWysVNuOmzAQfa/Uf7D8znIpJICWrHZDqCpt&#10;L9JuP8ABE6yCTW0nsK367x2bkGx2X6q2PFiDPT5zZuZ4rm/GrkUHKhUTPMP+lYcR5aWoGN9l+Otj&#10;4cQYKU14RVrBaYafqMI3q7dvroc+pYFoRFtRiQCEq3ToM9xo3aeuq8qGdkRdiZ5yOKyF7IiGX7lz&#10;K0kGQO9aN/C8hTsIWfVSlFQp2M2nQ7yy+HVNS/25rhXVqM0wcNN2lXbdmtVdXZN0J0nfsPJIg/wF&#10;i44wDkFPUDnRBO0lewXVsVIKJWp9VYrOFXXNSmpzgGx870U2Dw3pqc0FiqP6U5nU/4MtPx2+SMSq&#10;DAcYcdJBix7pqNGdGNHSVGfoVQpODz246RG2ocs2U9Xfi/KbQlysG8J39FZKMTSUVMDONzfdZ1cn&#10;HGVAtsNHUUEYstfCAo217EzpoBgI0KFLT6fOGColbMZLL4ojjEo48heR79nOuSSdL/dS6fdUdMgY&#10;GZbQeAtODvdKGzIknV1MLC4K1ra2+S2/2ADHaQdCw1VzZkjYXv5MvGQTb+LQCYPFxgm9PHdui3Xo&#10;LAp/GeXv8vU693+ZuH6YNqyqKDdhZl354Z/17ajwSREnZSnRssrAGUpK7rbrVqIDAV0X9rMlh5Oz&#10;m3tJwxYBcnmRkh+E3l2QOMUiXjphEUZOsvRix/OTu2ThhUmYF5cp3TNO/z0lNGQ4iYJo0tKZ9Ivc&#10;PPu9zo2kHdMwOVrWgTpOTiQ1CtzwyrZWE9ZO9rNSGPrnUkC750ZbvRqJTmLV43Y8PgwAM1reiuoJ&#10;BCwFCAxUClMPjEbIHxgNMEEyrL7viaQYtR84PAIzbmZDzsZ2Nggv4WqGNUaTudbTWNr3ku0aQJ6f&#10;2S08lIJZEZ9ZHJ8XTAWby3GCmbHz/N96nefs6jcAAAD//wMAUEsDBBQABgAIAAAAIQDXB8Xg2gAA&#10;AAcBAAAPAAAAZHJzL2Rvd25yZXYueG1sTI8xT8MwEIV3JP6DdUgsqHUciUBDnAohWNhoWdjc+JpE&#10;2OcodpPQX891gunu6Z3efa/aLt6JCcfYB9Kg1hkIpCbYnloNn/u31SOImAxZ4wKhhh+MsK2vrypT&#10;2jDTB0671AoOoVgaDV1KQyllbDr0Jq7DgMTeMYzeJJZjK+1oZg73TuZZVkhveuIPnRnwpcPme3fy&#10;Gorldbh732A+nxs30ddZqYRK69ub5fkJRMIl/R3DBZ/RoWamQziRjcKx3nCVxFOBuNj3BS8HDfmD&#10;AllX8j9//QsAAP//AwBQSwECLQAUAAYACAAAACEAtoM4kv4AAADhAQAAEwAAAAAAAAAAAAAAAAAA&#10;AAAAW0NvbnRlbnRfVHlwZXNdLnhtbFBLAQItABQABgAIAAAAIQA4/SH/1gAAAJQBAAALAAAAAAAA&#10;AAAAAAAAAC8BAABfcmVscy8ucmVsc1BLAQItABQABgAIAAAAIQDiYjtLsAIAAK8FAAAOAAAAAAAA&#10;AAAAAAAAAC4CAABkcnMvZTJvRG9jLnhtbFBLAQItABQABgAIAAAAIQDXB8Xg2gAAAAcBAAAPAAAA&#10;AAAAAAAAAAAAAAoFAABkcnMvZG93bnJldi54bWxQSwUGAAAAAAQABADzAAAAEQYAAAAA&#10;" filled="f" stroked="f">
                <v:textbox style="mso-fit-shape-to-text:t" inset="0,0,0,0">
                  <w:txbxContent>
                    <w:p w:rsidR="00FE127A" w:rsidRDefault="001F5BE0">
                      <w:pPr>
                        <w:pStyle w:val="12"/>
                        <w:shd w:val="clear" w:color="auto" w:fill="auto"/>
                        <w:spacing w:before="0" w:after="0" w:line="260" w:lineRule="exact"/>
                        <w:ind w:left="100" w:firstLine="0"/>
                      </w:pPr>
                      <w:r>
                        <w:rPr>
                          <w:rStyle w:val="Exact"/>
                          <w:spacing w:val="0"/>
                        </w:rPr>
                        <w:t>Сторона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F5BE0">
        <w:t>Сторона 2</w:t>
      </w:r>
    </w:p>
    <w:sectPr w:rsidR="00FE127A" w:rsidSect="00E962DA">
      <w:headerReference w:type="default" r:id="rId7"/>
      <w:pgSz w:w="11909" w:h="16838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BE0" w:rsidRDefault="001F5BE0">
      <w:r>
        <w:separator/>
      </w:r>
    </w:p>
  </w:endnote>
  <w:endnote w:type="continuationSeparator" w:id="0">
    <w:p w:rsidR="001F5BE0" w:rsidRDefault="001F5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BE0" w:rsidRDefault="001F5BE0"/>
  </w:footnote>
  <w:footnote w:type="continuationSeparator" w:id="0">
    <w:p w:rsidR="001F5BE0" w:rsidRDefault="001F5BE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27A" w:rsidRDefault="00E962D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3653790</wp:posOffset>
              </wp:positionH>
              <wp:positionV relativeFrom="page">
                <wp:posOffset>774065</wp:posOffset>
              </wp:positionV>
              <wp:extent cx="67310" cy="136525"/>
              <wp:effectExtent l="0" t="2540" r="317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36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127A" w:rsidRDefault="001F5BE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E962DA" w:rsidRPr="00E962DA">
                            <w:rPr>
                              <w:rStyle w:val="a7"/>
                              <w:noProof/>
                            </w:rPr>
                            <w:t>5</w:t>
                          </w:r>
                          <w:r>
                            <w:rPr>
                              <w:rStyle w:val="a7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87.7pt;margin-top:60.95pt;width:5.3pt;height:10.7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HETpQIAAKUFAAAOAAAAZHJzL2Uyb0RvYy54bWysVG1vmzAQ/j5p/8HydwqkhARUUrUhTJO6&#10;F6ndD3DABGvGRrYb6Kb+951NSNJWk6ZtfLDO9vm5e+4e7up6aDnaU6WZFBkOLwKMqChlxcQuw98e&#10;Cm+JkTZEVIRLQTP8RDW+Xr1/d9V3KZ3JRvKKKgQgQqd9l+HGmC71fV02tCX6QnZUwGUtVUsMbNXO&#10;rxTpAb3l/iwIYr+XquqULKnWcJqPl3jl8OualuZLXWtqEM8w5Gbcqty6tau/uiLpTpGuYeUhDfIX&#10;WbSECQh6hMqJIehRsTdQLSuV1LI2F6VsfVnXrKSOA7AJg1ds7hvSUccFiqO7Y5n0/4MtP++/KsQq&#10;6B1GgrTQogc6GHQrBxTa6vSdTsHpvgM3M8Cx9bRMdXcny+8aCbluiNjRG6Vk31BSQXbupX/2dMTR&#10;FmTbf5IVhCGPRjqgoVatBYRiIECHLj0dO2NTKeEwXlyGcFHCTXgZz2dzm5pP0ultp7T5QGWLrJFh&#10;BX132GR/p83oOrnYUEIWjHPXey5eHADmeAKR4am9szm4Vv5MgmSz3CwjL5rFGy8K8ty7KdaRFxfh&#10;Yp5f5ut1Hj7buGGUNqyqqLBhJlmF0Z+17SDwURBHYWnJWWXhbEpa7bZrrtCegKwL9x0Kcubmv0zD&#10;1Qu4vKIUzqLgdpZ4RbxceFERzb1kESy9IExukziIkigvXlK6Y4L+OyXUZzixfXR0fsstcN9bbiRt&#10;mYHBwVmb4eXRiaRWgBtRudYawvhon5XCpn8qBbR7arSTq1XoqFUzbAdAsRreyuoJhKskKAtECNMO&#10;jEaqHxj1MDkyLGC0YcQ/CpC+HTKToSZjOxlElPAwwwaj0VybcRg9dortGsCdfq4b+D0K5rR7ygES&#10;txuYBY7CYW7ZYXO+d16n6br6BQAA//8DAFBLAwQUAAYACAAAACEA6czuSN4AAAALAQAADwAAAGRy&#10;cy9kb3ducmV2LnhtbEyPzU7DMBCE70i8g7VI3KjTkrQhjVOhSly40SIkbm68jaP6J7LdNHl7lhMc&#10;d+bT7Ey9m6xhI4bYeydguciAoWu96l0n4PP49lQCi0k6JY13KGDGCLvm/q6WlfI394HjIXWMQlys&#10;pACd0lBxHluNVsaFH9CRd/bBykRn6LgK8kbh1vBVlq25lb2jD1oOuNfYXg5XK2AzfXkcIu7x+zy2&#10;Qfdzad5nIR4fptctsIRT+oPhtz5Vh4Y6nfzVqciMgGJT5ISSsVq+ACOiKNe07kRK/pwDb2r+f0Pz&#10;AwAA//8DAFBLAQItABQABgAIAAAAIQC2gziS/gAAAOEBAAATAAAAAAAAAAAAAAAAAAAAAABbQ29u&#10;dGVudF9UeXBlc10ueG1sUEsBAi0AFAAGAAgAAAAhADj9If/WAAAAlAEAAAsAAAAAAAAAAAAAAAAA&#10;LwEAAF9yZWxzLy5yZWxzUEsBAi0AFAAGAAgAAAAhAE4McROlAgAApQUAAA4AAAAAAAAAAAAAAAAA&#10;LgIAAGRycy9lMm9Eb2MueG1sUEsBAi0AFAAGAAgAAAAhAOnM7kjeAAAACwEAAA8AAAAAAAAAAAAA&#10;AAAA/wQAAGRycy9kb3ducmV2LnhtbFBLBQYAAAAABAAEAPMAAAAKBgAAAAA=&#10;" filled="f" stroked="f">
              <v:textbox style="mso-fit-shape-to-text:t" inset="0,0,0,0">
                <w:txbxContent>
                  <w:p w:rsidR="00FE127A" w:rsidRDefault="001F5BE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E962DA" w:rsidRPr="00E962DA">
                      <w:rPr>
                        <w:rStyle w:val="a7"/>
                        <w:noProof/>
                      </w:rPr>
                      <w:t>5</w:t>
                    </w:r>
                    <w:r>
                      <w:rPr>
                        <w:rStyle w:val="a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94049"/>
    <w:multiLevelType w:val="multilevel"/>
    <w:tmpl w:val="ED568D78"/>
    <w:lvl w:ilvl="0">
      <w:start w:val="2016"/>
      <w:numFmt w:val="decimal"/>
      <w:lvlText w:val="19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521D31"/>
    <w:multiLevelType w:val="multilevel"/>
    <w:tmpl w:val="3D10F2A4"/>
    <w:lvl w:ilvl="0">
      <w:start w:val="2015"/>
      <w:numFmt w:val="decimal"/>
      <w:lvlText w:val="16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C14DBB"/>
    <w:multiLevelType w:val="multilevel"/>
    <w:tmpl w:val="A32A00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B01CDD"/>
    <w:multiLevelType w:val="multilevel"/>
    <w:tmpl w:val="1968F8E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E7348A"/>
    <w:multiLevelType w:val="multilevel"/>
    <w:tmpl w:val="ABEE52F0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CA5814"/>
    <w:multiLevelType w:val="multilevel"/>
    <w:tmpl w:val="028E608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536BEE"/>
    <w:multiLevelType w:val="multilevel"/>
    <w:tmpl w:val="BA5E5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E672BD3"/>
    <w:multiLevelType w:val="multilevel"/>
    <w:tmpl w:val="10EC81F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27A"/>
    <w:rsid w:val="001F5BE0"/>
    <w:rsid w:val="00E962DA"/>
    <w:rsid w:val="00FE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14BC02E-3CF7-4728-8AD7-2337C7E4B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9"/>
      <w:szCs w:val="19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7">
    <w:name w:val="Колонтитул"/>
    <w:basedOn w:val="a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900" w:after="180" w:line="0" w:lineRule="atLeast"/>
      <w:ind w:hanging="4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b/>
      <w:bCs/>
      <w:spacing w:val="-2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900" w:line="478" w:lineRule="exact"/>
      <w:ind w:firstLine="190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ind w:hanging="4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31">
    <w:name w:val="основной текст3"/>
    <w:basedOn w:val="a"/>
    <w:uiPriority w:val="99"/>
    <w:rsid w:val="00E962D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2755</Words>
  <Characters>15708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2017-06-09T09:37:00Z</dcterms:created>
  <dcterms:modified xsi:type="dcterms:W3CDTF">2017-06-09T09:48:00Z</dcterms:modified>
</cp:coreProperties>
</file>