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8B2" w:rsidRPr="00471203" w:rsidRDefault="005728B2" w:rsidP="005728B2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Администрация муниципального образования «Город Астрахань»</w:t>
      </w:r>
    </w:p>
    <w:p w:rsidR="005728B2" w:rsidRPr="00471203" w:rsidRDefault="005728B2" w:rsidP="005728B2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РАСПОРЯЖЕНИЕ</w:t>
      </w:r>
    </w:p>
    <w:p w:rsidR="005728B2" w:rsidRPr="00471203" w:rsidRDefault="005728B2" w:rsidP="005728B2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14 декабря 2018 года № 5350-р</w:t>
      </w:r>
    </w:p>
    <w:p w:rsidR="005728B2" w:rsidRPr="00471203" w:rsidRDefault="005728B2" w:rsidP="005728B2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«О предоставлении разрешения на отклонение от </w:t>
      </w:r>
      <w:proofErr w:type="gramStart"/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предельных</w:t>
      </w:r>
      <w:proofErr w:type="gramEnd"/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 </w:t>
      </w:r>
    </w:p>
    <w:p w:rsidR="005728B2" w:rsidRPr="00471203" w:rsidRDefault="005728B2" w:rsidP="005728B2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параметров разрешенного строительства, реконструкции объекта</w:t>
      </w:r>
    </w:p>
    <w:p w:rsidR="005728B2" w:rsidRPr="00471203" w:rsidRDefault="008E7708" w:rsidP="005728B2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капи</w:t>
      </w:r>
      <w:r w:rsidR="005728B2"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тального с</w:t>
      </w: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троительства в гаражном коопера</w:t>
      </w:r>
      <w:bookmarkStart w:id="0" w:name="_GoBack"/>
      <w:bookmarkEnd w:id="0"/>
      <w:r w:rsidR="005728B2"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тиве № 13 </w:t>
      </w:r>
    </w:p>
    <w:p w:rsidR="005728B2" w:rsidRPr="00471203" w:rsidRDefault="005728B2" w:rsidP="005728B2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по ул. Рылеева, 88б в Кировском районе г. Астрахани»</w:t>
      </w:r>
    </w:p>
    <w:p w:rsidR="005728B2" w:rsidRPr="00471203" w:rsidRDefault="005728B2" w:rsidP="005728B2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В связи с обращением управления муниципального имущества администрации муниципального образования «Город Астрахань» от 11.10.2018 № 01-10-02-7210/2018,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обсуждениях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23.11.2018:</w:t>
      </w:r>
    </w:p>
    <w:p w:rsidR="005728B2" w:rsidRPr="00471203" w:rsidRDefault="005728B2" w:rsidP="005728B2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в гаражном кооперативе № 13 по ул. Рылеева, 88б в Кировском районе г. Астрахани в отношении земельного участка (условный номер 30:12:010088:ЗУ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1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), площадь которого 21 кв. м, что меньше установленной градостроительным регламентом минимальной площади участка для объектов нежилого назначения - 400 кв. м. </w:t>
      </w:r>
    </w:p>
    <w:p w:rsidR="005728B2" w:rsidRPr="00471203" w:rsidRDefault="005728B2" w:rsidP="005728B2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2. Управлению информационной политики администрации муниципального образования «Город Астрахань»:</w:t>
      </w:r>
    </w:p>
    <w:p w:rsidR="005728B2" w:rsidRPr="00471203" w:rsidRDefault="005728B2" w:rsidP="005728B2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2.1.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Разместить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728B2" w:rsidRPr="00471203" w:rsidRDefault="005728B2" w:rsidP="005728B2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5728B2" w:rsidRPr="00471203" w:rsidRDefault="005728B2" w:rsidP="005728B2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3.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Контроль за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728B2" w:rsidRPr="00471203" w:rsidRDefault="005728B2" w:rsidP="005728B2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 xml:space="preserve">Глава администрации </w:t>
      </w:r>
      <w:r w:rsidRPr="00471203"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  <w:t>Р.Л. Харисов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D51"/>
    <w:rsid w:val="005728B2"/>
    <w:rsid w:val="007D0D51"/>
    <w:rsid w:val="008E7708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8B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8B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333</Words>
  <Characters>1903</Characters>
  <Application>Microsoft Office Word</Application>
  <DocSecurity>0</DocSecurity>
  <Lines>15</Lines>
  <Paragraphs>4</Paragraphs>
  <ScaleCrop>false</ScaleCrop>
  <Company/>
  <LinksUpToDate>false</LinksUpToDate>
  <CharactersWithSpaces>2232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2018-12-20T06:33:00Z</dcterms:created>
  <dcterms:modified xsi:type="dcterms:W3CDTF">2018-12-20T07:17:00Z</dcterms:modified>
</cp:coreProperties>
</file>