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810" w:rsidRPr="00471203" w:rsidRDefault="004A7810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5353-р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предоставлении разрешения на отклонение от </w:t>
      </w:r>
      <w:proofErr w:type="gram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предельных</w:t>
      </w:r>
      <w:proofErr w:type="gram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па</w:t>
      </w:r>
      <w:r w:rsidR="00A75327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раметров разрешенного строительс</w:t>
      </w: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тва, реконструкции объекта</w:t>
      </w:r>
    </w:p>
    <w:p w:rsidR="004A7810" w:rsidRPr="00471203" w:rsidRDefault="00A75327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капитального строи</w:t>
      </w:r>
      <w:r w:rsidR="004A7810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тельства в с/т «Портовик-2» 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Астраханского порта Волжского объединенного речного пароходства,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участок 32 в Советском районе г. Астрахани»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Абдурафиковой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Н.Р. от 31.08.2018 № 05-04-01-4736, действующей за Алиева Д.О.-о. по доверенности, удостове</w:t>
      </w:r>
      <w:r w:rsidR="00A75327">
        <w:rPr>
          <w:rFonts w:ascii="Arial" w:hAnsi="Arial" w:cs="Arial"/>
          <w:color w:val="000000"/>
          <w:spacing w:val="4"/>
          <w:sz w:val="18"/>
          <w:szCs w:val="18"/>
        </w:rPr>
        <w:t>ренной вре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менно исполняющей обязанности нотариуса Печенкина Н.В. нотариального округа «Город Астрахань» Астраханской об</w:t>
      </w:r>
      <w:r w:rsidR="00A75327">
        <w:rPr>
          <w:rFonts w:ascii="Arial" w:hAnsi="Arial" w:cs="Arial"/>
          <w:color w:val="000000"/>
          <w:spacing w:val="4"/>
          <w:sz w:val="18"/>
          <w:szCs w:val="18"/>
        </w:rPr>
        <w:t xml:space="preserve">ласти </w:t>
      </w:r>
      <w:proofErr w:type="spellStart"/>
      <w:r w:rsidR="00A75327">
        <w:rPr>
          <w:rFonts w:ascii="Arial" w:hAnsi="Arial" w:cs="Arial"/>
          <w:color w:val="000000"/>
          <w:spacing w:val="4"/>
          <w:sz w:val="18"/>
          <w:szCs w:val="18"/>
        </w:rPr>
        <w:t>Кантемировой</w:t>
      </w:r>
      <w:proofErr w:type="spellEnd"/>
      <w:r w:rsidR="00A75327">
        <w:rPr>
          <w:rFonts w:ascii="Arial" w:hAnsi="Arial" w:cs="Arial"/>
          <w:color w:val="000000"/>
          <w:spacing w:val="4"/>
          <w:sz w:val="18"/>
          <w:szCs w:val="18"/>
        </w:rPr>
        <w:t xml:space="preserve"> Д.Г., зареги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стрированной в реестре за № 30/58-н/30-2018</w:t>
      </w:r>
      <w:r w:rsidR="00A75327">
        <w:rPr>
          <w:rFonts w:ascii="Arial" w:hAnsi="Arial" w:cs="Arial"/>
          <w:color w:val="000000"/>
          <w:spacing w:val="4"/>
          <w:sz w:val="18"/>
          <w:szCs w:val="18"/>
        </w:rPr>
        <w:t>-6-285 от 30.08.2018, в соответ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ствии со ст. 40 Градостроительного кодекса Российской Федерации, ст. 28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Фе­дерального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закона «Об общих принципах организации местного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самоуправ­ления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</w:t>
      </w:r>
      <w:r w:rsidR="00A75327">
        <w:rPr>
          <w:rFonts w:ascii="Arial" w:hAnsi="Arial" w:cs="Arial"/>
          <w:color w:val="000000"/>
          <w:spacing w:val="4"/>
          <w:sz w:val="18"/>
          <w:szCs w:val="18"/>
        </w:rPr>
        <w:t>«Об утверждении Положения об об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щественных обсуждениях в области градос</w:t>
      </w:r>
      <w:r w:rsidR="00A75327">
        <w:rPr>
          <w:rFonts w:ascii="Arial" w:hAnsi="Arial" w:cs="Arial"/>
          <w:color w:val="000000"/>
          <w:spacing w:val="4"/>
          <w:sz w:val="18"/>
          <w:szCs w:val="18"/>
        </w:rPr>
        <w:t>троительной деятельности на тер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ритории муниципального образования «Го</w:t>
      </w:r>
      <w:r w:rsidR="00A75327">
        <w:rPr>
          <w:rFonts w:ascii="Arial" w:hAnsi="Arial" w:cs="Arial"/>
          <w:color w:val="000000"/>
          <w:spacing w:val="4"/>
          <w:sz w:val="18"/>
          <w:szCs w:val="18"/>
        </w:rPr>
        <w:t>род Астрахань», протоколом засе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дания комиссии по землепользованию и застройке муниципального образова­ния «Город Астрахань» от 19.10.2018: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«Портовик-2» Астраханского порта Волжского объединенного речного пароходства в Советском районе г. Астрахани в отношении земельного участка № 32 (кадастровый номер 30:12:032114:91), площадь которого 523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A7810" w:rsidRPr="00471203" w:rsidRDefault="004A7810" w:rsidP="004A7810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4F0"/>
    <w:rsid w:val="004A7810"/>
    <w:rsid w:val="00984FF0"/>
    <w:rsid w:val="00A75327"/>
    <w:rsid w:val="00EF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2018-12-20T06:31:00Z</dcterms:created>
  <dcterms:modified xsi:type="dcterms:W3CDTF">2018-12-20T07:23:00Z</dcterms:modified>
</cp:coreProperties>
</file>