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BB1" w:rsidRDefault="003A6BB1" w:rsidP="003A6BB1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3A6BB1" w:rsidRDefault="003A6BB1" w:rsidP="003A6BB1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3A6BB1" w:rsidRDefault="003A6BB1" w:rsidP="003A6BB1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1"/>
      <w:r w:rsidRPr="003A6BB1">
        <w:rPr>
          <w:rStyle w:val="Heading2"/>
          <w:rFonts w:asciiTheme="majorHAnsi" w:eastAsia="Courier New" w:hAnsiTheme="majorHAnsi"/>
          <w:b/>
          <w:sz w:val="20"/>
          <w:szCs w:val="20"/>
          <w:u w:val="none"/>
        </w:rPr>
        <w:t xml:space="preserve">14 июня 2018 года </w:t>
      </w:r>
      <w:r>
        <w:rPr>
          <w:rFonts w:asciiTheme="majorHAnsi" w:hAnsiTheme="majorHAnsi"/>
          <w:b/>
          <w:sz w:val="20"/>
          <w:szCs w:val="20"/>
        </w:rPr>
        <w:t>№ 2610-р</w:t>
      </w:r>
      <w:bookmarkEnd w:id="1"/>
    </w:p>
    <w:p w:rsidR="003A6BB1" w:rsidRDefault="003A6BB1" w:rsidP="003A6BB1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«Об определении границ прилегающих территорий к объекту, на котором не допускается розничная продажа алкогольной продукции во время трансляции матчей Чемпионата Мира по футболу-2018»</w:t>
      </w:r>
    </w:p>
    <w:p w:rsidR="003A6BB1" w:rsidRDefault="003A6BB1" w:rsidP="003A6BB1">
      <w:pPr>
        <w:pStyle w:val="2"/>
        <w:shd w:val="clear" w:color="auto" w:fill="auto"/>
        <w:tabs>
          <w:tab w:val="left" w:pos="3906"/>
          <w:tab w:val="left" w:pos="4568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Руководствуясь Законом Астраханской области «О дополнительных ограничениях розничной продажи алкогольной продукции на территории Астраханской области», Постановлением Правительства Российской Федерации от 27.12.2012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№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1425 «Об определении органами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государственной власти субъектов Российской Федерации мест массового скопления граждан и мест нахождения источников повышенной опасности, в которых не допускается розничная продажа алкогольной продукции, а также определении органами местного самоуправления границ прилегающих к некоторым организациям и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объектам территорий, на которых не допускается розничная продажа алкогольной продукции», постановлением администрации города Астрахани от 19.04.2013 № 2974 «Об определении границ прилегающих территорий к организациям и (или) объектам, на которых не допускается розничная продажа алкогольной продукции на территории г. Астрахани», с изменениями, внесенными постановлением администрации города Астрахани от 30.10.2014</w:t>
      </w:r>
      <w:r>
        <w:rPr>
          <w:rFonts w:ascii="Arial" w:hAnsi="Arial" w:cs="Arial"/>
          <w:sz w:val="18"/>
          <w:szCs w:val="18"/>
        </w:rPr>
        <w:t xml:space="preserve">  </w:t>
      </w:r>
      <w:r>
        <w:rPr>
          <w:rFonts w:ascii="Arial" w:hAnsi="Arial" w:cs="Arial"/>
          <w:color w:val="000000"/>
          <w:sz w:val="18"/>
          <w:szCs w:val="18"/>
        </w:rPr>
        <w:t xml:space="preserve"> № 6927, постановлениями администрации муниципального образования «Город Астрахань» от 06.04.2016 № 2202, от 12.07.2016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№ 4593,</w:t>
      </w:r>
    </w:p>
    <w:p w:rsidR="003A6BB1" w:rsidRDefault="003A6BB1" w:rsidP="003A6BB1">
      <w:pPr>
        <w:pStyle w:val="2"/>
        <w:numPr>
          <w:ilvl w:val="0"/>
          <w:numId w:val="1"/>
        </w:numPr>
        <w:shd w:val="clear" w:color="auto" w:fill="auto"/>
        <w:tabs>
          <w:tab w:val="left" w:pos="1153"/>
        </w:tabs>
        <w:spacing w:before="0" w:after="0" w:line="240" w:lineRule="auto"/>
        <w:ind w:left="20" w:firstLine="72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Определить границы прилегающих территорий к объекту, на котором не допускается розничная продажа алкогольной продукции во время трансляции матчей Чемпионата Мира по футболу-2018, согласно прилагаемой схеме границ прилегающих территорий.</w:t>
      </w:r>
    </w:p>
    <w:p w:rsidR="003A6BB1" w:rsidRDefault="003A6BB1" w:rsidP="003A6BB1">
      <w:pPr>
        <w:pStyle w:val="2"/>
        <w:numPr>
          <w:ilvl w:val="0"/>
          <w:numId w:val="1"/>
        </w:numPr>
        <w:shd w:val="clear" w:color="auto" w:fill="auto"/>
        <w:tabs>
          <w:tab w:val="left" w:pos="1153"/>
        </w:tabs>
        <w:spacing w:before="0" w:after="0" w:line="240" w:lineRule="auto"/>
        <w:ind w:left="20"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Утвердить объект, в отношении которого определены границы прилегающих территорий, на которых не допускается розничная продажа алкогольной продукции 14.06.2018 с 17. 00 до 22. 00, 25.06.2018 с 18. 00 до 22. 00, 06.07.2018 с 18.00 до 22. 00, 07.07.2018 с 18. 00 до 22. 00, 14.07.2018 с 18. 00 до 22. 00, 15.07.2018 с 19. 00 до 22. 00, во время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трансляции матчей Чемпионата Мира по футболу-2018.</w:t>
      </w:r>
    </w:p>
    <w:p w:rsidR="003A6BB1" w:rsidRDefault="003A6BB1" w:rsidP="003A6BB1">
      <w:pPr>
        <w:pStyle w:val="2"/>
        <w:numPr>
          <w:ilvl w:val="0"/>
          <w:numId w:val="1"/>
        </w:numPr>
        <w:shd w:val="clear" w:color="auto" w:fill="auto"/>
        <w:tabs>
          <w:tab w:val="left" w:pos="1153"/>
        </w:tabs>
        <w:spacing w:before="0" w:after="0" w:line="240" w:lineRule="auto"/>
        <w:ind w:left="20" w:firstLine="70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Просить начальника УМВД России по городу Астрахань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Сафаралиева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Н.Т. во время трансляции матчей Чемпионата Мира по футболу-2018 обеспечить охрану общественного порядка и осуществить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Астрахань».</w:t>
      </w:r>
    </w:p>
    <w:p w:rsidR="003A6BB1" w:rsidRDefault="003A6BB1" w:rsidP="003A6BB1">
      <w:pPr>
        <w:pStyle w:val="2"/>
        <w:numPr>
          <w:ilvl w:val="0"/>
          <w:numId w:val="1"/>
        </w:numPr>
        <w:shd w:val="clear" w:color="auto" w:fill="auto"/>
        <w:tabs>
          <w:tab w:val="left" w:pos="1153"/>
          <w:tab w:val="left" w:pos="1394"/>
        </w:tabs>
        <w:spacing w:before="0" w:after="0" w:line="240" w:lineRule="auto"/>
        <w:ind w:left="20" w:firstLine="70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Управлению информационной политики администрации муниципального образования «Город Астрахань»:</w:t>
      </w:r>
    </w:p>
    <w:p w:rsidR="003A6BB1" w:rsidRDefault="003A6BB1" w:rsidP="003A6BB1">
      <w:pPr>
        <w:pStyle w:val="2"/>
        <w:numPr>
          <w:ilvl w:val="1"/>
          <w:numId w:val="1"/>
        </w:numPr>
        <w:shd w:val="clear" w:color="auto" w:fill="auto"/>
        <w:tabs>
          <w:tab w:val="left" w:pos="1153"/>
          <w:tab w:val="left" w:pos="1394"/>
        </w:tabs>
        <w:spacing w:before="0" w:after="0" w:line="240" w:lineRule="auto"/>
        <w:ind w:left="20" w:firstLine="70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Проинформировать население города Астрахани в средствах массовой информации об ограничении продажи алкогольной продукции во время трансляции матчей Чемпионата Мира по футболу-2018.</w:t>
      </w:r>
    </w:p>
    <w:p w:rsidR="003A6BB1" w:rsidRDefault="003A6BB1" w:rsidP="003A6BB1">
      <w:pPr>
        <w:pStyle w:val="2"/>
        <w:numPr>
          <w:ilvl w:val="1"/>
          <w:numId w:val="1"/>
        </w:numPr>
        <w:shd w:val="clear" w:color="auto" w:fill="auto"/>
        <w:tabs>
          <w:tab w:val="left" w:pos="1153"/>
          <w:tab w:val="left" w:pos="1394"/>
        </w:tabs>
        <w:spacing w:before="0" w:after="0" w:line="240" w:lineRule="auto"/>
        <w:ind w:left="20"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Астрахань».</w:t>
      </w:r>
    </w:p>
    <w:p w:rsidR="003A6BB1" w:rsidRDefault="003A6BB1" w:rsidP="003A6BB1">
      <w:pPr>
        <w:pStyle w:val="2"/>
        <w:numPr>
          <w:ilvl w:val="0"/>
          <w:numId w:val="1"/>
        </w:numPr>
        <w:shd w:val="clear" w:color="auto" w:fill="auto"/>
        <w:tabs>
          <w:tab w:val="left" w:pos="1153"/>
          <w:tab w:val="left" w:pos="1394"/>
        </w:tabs>
        <w:spacing w:before="0" w:after="0" w:line="240" w:lineRule="auto"/>
        <w:ind w:left="20" w:firstLine="70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Управлению экономики и предпринимательства администрации муниципального образования «Город Астрахань» направить настоящее распоряжение в министерство экономического развития Астраханской области в целях размещения на официальном сайте </w:t>
      </w:r>
      <w:hyperlink r:id="rId6" w:history="1">
        <w:r>
          <w:rPr>
            <w:rStyle w:val="a3"/>
            <w:rFonts w:ascii="Arial" w:hAnsi="Arial" w:cs="Arial"/>
            <w:sz w:val="18"/>
            <w:szCs w:val="18"/>
            <w:lang w:val="en-US"/>
          </w:rPr>
          <w:t>www</w:t>
        </w:r>
        <w:r>
          <w:rPr>
            <w:rStyle w:val="a3"/>
            <w:rFonts w:ascii="Arial" w:hAnsi="Arial" w:cs="Arial"/>
            <w:sz w:val="18"/>
            <w:szCs w:val="18"/>
          </w:rPr>
          <w:t>.</w:t>
        </w:r>
        <w:proofErr w:type="spellStart"/>
        <w:r>
          <w:rPr>
            <w:rStyle w:val="a3"/>
            <w:rFonts w:ascii="Arial" w:hAnsi="Arial" w:cs="Arial"/>
            <w:sz w:val="18"/>
            <w:szCs w:val="18"/>
            <w:lang w:val="en-US"/>
          </w:rPr>
          <w:t>minec</w:t>
        </w:r>
        <w:proofErr w:type="spellEnd"/>
        <w:r>
          <w:rPr>
            <w:rStyle w:val="a3"/>
            <w:rFonts w:ascii="Arial" w:hAnsi="Arial" w:cs="Arial"/>
            <w:sz w:val="18"/>
            <w:szCs w:val="18"/>
          </w:rPr>
          <w:t>.</w:t>
        </w:r>
        <w:proofErr w:type="spellStart"/>
        <w:r>
          <w:rPr>
            <w:rStyle w:val="a3"/>
            <w:rFonts w:ascii="Arial" w:hAnsi="Arial" w:cs="Arial"/>
            <w:sz w:val="18"/>
            <w:szCs w:val="18"/>
            <w:lang w:val="en-US"/>
          </w:rPr>
          <w:t>astrobl</w:t>
        </w:r>
        <w:proofErr w:type="spellEnd"/>
        <w:r>
          <w:rPr>
            <w:rStyle w:val="a3"/>
            <w:rFonts w:ascii="Arial" w:hAnsi="Arial" w:cs="Arial"/>
            <w:sz w:val="18"/>
            <w:szCs w:val="18"/>
          </w:rPr>
          <w:t>.</w:t>
        </w:r>
        <w:proofErr w:type="spellStart"/>
        <w:r>
          <w:rPr>
            <w:rStyle w:val="a3"/>
            <w:rFonts w:ascii="Arial" w:hAnsi="Arial" w:cs="Arial"/>
            <w:sz w:val="18"/>
            <w:szCs w:val="18"/>
            <w:lang w:val="en-US"/>
          </w:rPr>
          <w:t>ru</w:t>
        </w:r>
        <w:proofErr w:type="spellEnd"/>
      </w:hyperlink>
      <w:r>
        <w:rPr>
          <w:rFonts w:ascii="Arial" w:hAnsi="Arial" w:cs="Arial"/>
          <w:color w:val="000000"/>
          <w:sz w:val="18"/>
          <w:szCs w:val="18"/>
        </w:rPr>
        <w:t xml:space="preserve"> не позднее 1 месяца со дня его принятия.</w:t>
      </w:r>
    </w:p>
    <w:p w:rsidR="003A6BB1" w:rsidRDefault="003A6BB1" w:rsidP="003A6BB1">
      <w:pPr>
        <w:pStyle w:val="2"/>
        <w:numPr>
          <w:ilvl w:val="0"/>
          <w:numId w:val="1"/>
        </w:numPr>
        <w:shd w:val="clear" w:color="auto" w:fill="auto"/>
        <w:tabs>
          <w:tab w:val="left" w:pos="1153"/>
          <w:tab w:val="left" w:pos="1394"/>
        </w:tabs>
        <w:spacing w:before="0" w:after="0" w:line="240" w:lineRule="auto"/>
        <w:ind w:left="20"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связям с общественностью администрации муниципального образования «Город Астрахань».</w:t>
      </w:r>
    </w:p>
    <w:p w:rsidR="003A6BB1" w:rsidRDefault="003A6BB1" w:rsidP="003A6BB1">
      <w:pPr>
        <w:pStyle w:val="2"/>
        <w:shd w:val="clear" w:color="auto" w:fill="auto"/>
        <w:tabs>
          <w:tab w:val="right" w:pos="5170"/>
          <w:tab w:val="right" w:pos="7287"/>
          <w:tab w:val="right" w:pos="9270"/>
        </w:tabs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color w:val="000000"/>
          <w:sz w:val="18"/>
          <w:szCs w:val="18"/>
        </w:rPr>
        <w:t xml:space="preserve">Глава администрации </w:t>
      </w:r>
      <w:r>
        <w:rPr>
          <w:rFonts w:ascii="Arial" w:hAnsi="Arial" w:cs="Arial"/>
          <w:b/>
          <w:sz w:val="18"/>
          <w:szCs w:val="18"/>
        </w:rPr>
        <w:t>О</w:t>
      </w:r>
      <w:r>
        <w:rPr>
          <w:rFonts w:ascii="Arial" w:hAnsi="Arial" w:cs="Arial"/>
          <w:b/>
          <w:color w:val="000000"/>
          <w:sz w:val="18"/>
          <w:szCs w:val="18"/>
        </w:rPr>
        <w:t>.А.</w:t>
      </w:r>
      <w:r>
        <w:rPr>
          <w:rFonts w:ascii="Arial" w:hAnsi="Arial" w:cs="Arial"/>
          <w:b/>
          <w:sz w:val="18"/>
          <w:szCs w:val="18"/>
        </w:rPr>
        <w:t xml:space="preserve"> </w:t>
      </w:r>
      <w:r>
        <w:rPr>
          <w:rFonts w:ascii="Arial" w:hAnsi="Arial" w:cs="Arial"/>
          <w:b/>
          <w:color w:val="000000"/>
          <w:sz w:val="18"/>
          <w:szCs w:val="18"/>
        </w:rPr>
        <w:t>Полумордвинов</w:t>
      </w:r>
    </w:p>
    <w:p w:rsidR="00984FF0" w:rsidRDefault="00BB15AC">
      <w:r>
        <w:rPr>
          <w:noProof/>
        </w:rPr>
        <w:lastRenderedPageBreak/>
        <w:drawing>
          <wp:inline distT="0" distB="0" distL="0" distR="0">
            <wp:extent cx="5829300" cy="82391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823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253FA0"/>
    <w:multiLevelType w:val="multilevel"/>
    <w:tmpl w:val="F6328D16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FB3"/>
    <w:rsid w:val="003A6BB1"/>
    <w:rsid w:val="00984FF0"/>
    <w:rsid w:val="00BB15AC"/>
    <w:rsid w:val="00DF5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6BB1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rsid w:val="003A6BB1"/>
    <w:rPr>
      <w:color w:val="0066CC"/>
      <w:u w:val="single"/>
    </w:rPr>
  </w:style>
  <w:style w:type="paragraph" w:styleId="a4">
    <w:name w:val="No Spacing"/>
    <w:uiPriority w:val="1"/>
    <w:qFormat/>
    <w:rsid w:val="003A6BB1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2"/>
    <w:locked/>
    <w:rsid w:val="003A6BB1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Bodytext"/>
    <w:rsid w:val="003A6BB1"/>
    <w:pPr>
      <w:shd w:val="clear" w:color="auto" w:fill="FFFFFF"/>
      <w:spacing w:before="120" w:after="240" w:line="0" w:lineRule="atLeast"/>
      <w:jc w:val="center"/>
    </w:pPr>
    <w:rPr>
      <w:rFonts w:ascii="Times New Roman" w:eastAsia="Times New Roman" w:hAnsi="Times New Roman" w:cs="Times New Roman"/>
      <w:color w:val="auto"/>
      <w:sz w:val="26"/>
      <w:szCs w:val="26"/>
      <w:lang w:eastAsia="en-US"/>
    </w:rPr>
  </w:style>
  <w:style w:type="character" w:customStyle="1" w:styleId="Heading2">
    <w:name w:val="Heading #2"/>
    <w:basedOn w:val="a0"/>
    <w:rsid w:val="003A6BB1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color w:val="000000"/>
      <w:spacing w:val="0"/>
      <w:w w:val="100"/>
      <w:position w:val="0"/>
      <w:sz w:val="26"/>
      <w:szCs w:val="26"/>
      <w:u w:val="single"/>
      <w:lang w:val="ru-RU"/>
    </w:rPr>
  </w:style>
  <w:style w:type="paragraph" w:styleId="a5">
    <w:name w:val="Balloon Text"/>
    <w:basedOn w:val="a"/>
    <w:link w:val="a6"/>
    <w:uiPriority w:val="99"/>
    <w:semiHidden/>
    <w:unhideWhenUsed/>
    <w:rsid w:val="00BB15A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B15AC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6BB1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rsid w:val="003A6BB1"/>
    <w:rPr>
      <w:color w:val="0066CC"/>
      <w:u w:val="single"/>
    </w:rPr>
  </w:style>
  <w:style w:type="paragraph" w:styleId="a4">
    <w:name w:val="No Spacing"/>
    <w:uiPriority w:val="1"/>
    <w:qFormat/>
    <w:rsid w:val="003A6BB1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2"/>
    <w:locked/>
    <w:rsid w:val="003A6BB1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Bodytext"/>
    <w:rsid w:val="003A6BB1"/>
    <w:pPr>
      <w:shd w:val="clear" w:color="auto" w:fill="FFFFFF"/>
      <w:spacing w:before="120" w:after="240" w:line="0" w:lineRule="atLeast"/>
      <w:jc w:val="center"/>
    </w:pPr>
    <w:rPr>
      <w:rFonts w:ascii="Times New Roman" w:eastAsia="Times New Roman" w:hAnsi="Times New Roman" w:cs="Times New Roman"/>
      <w:color w:val="auto"/>
      <w:sz w:val="26"/>
      <w:szCs w:val="26"/>
      <w:lang w:eastAsia="en-US"/>
    </w:rPr>
  </w:style>
  <w:style w:type="character" w:customStyle="1" w:styleId="Heading2">
    <w:name w:val="Heading #2"/>
    <w:basedOn w:val="a0"/>
    <w:rsid w:val="003A6BB1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color w:val="000000"/>
      <w:spacing w:val="0"/>
      <w:w w:val="100"/>
      <w:position w:val="0"/>
      <w:sz w:val="26"/>
      <w:szCs w:val="26"/>
      <w:u w:val="single"/>
      <w:lang w:val="ru-RU"/>
    </w:rPr>
  </w:style>
  <w:style w:type="paragraph" w:styleId="a5">
    <w:name w:val="Balloon Text"/>
    <w:basedOn w:val="a"/>
    <w:link w:val="a6"/>
    <w:uiPriority w:val="99"/>
    <w:semiHidden/>
    <w:unhideWhenUsed/>
    <w:rsid w:val="00BB15A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B15AC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62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minec.astrob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492</Words>
  <Characters>2808</Characters>
  <Application>Microsoft Office Word</Application>
  <DocSecurity>0</DocSecurity>
  <Lines>23</Lines>
  <Paragraphs>6</Paragraphs>
  <ScaleCrop>false</ScaleCrop>
  <Company/>
  <LinksUpToDate>false</LinksUpToDate>
  <CharactersWithSpaces>3294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2018-06-14T10:28:00Z</dcterms:created>
  <dcterms:modified xsi:type="dcterms:W3CDTF">2018-06-14T11:46:00Z</dcterms:modified>
</cp:coreProperties>
</file>