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A61" w:rsidRDefault="00D62750" w:rsidP="00E70531">
      <w:pPr>
        <w:pStyle w:val="31"/>
      </w:pPr>
      <w:r>
        <w:t>А</w:t>
      </w:r>
      <w:r w:rsidR="00E70531">
        <w:t>дминистрация муниципального образования</w:t>
      </w:r>
      <w:r>
        <w:t xml:space="preserve"> «Г</w:t>
      </w:r>
      <w:r w:rsidR="00E70531">
        <w:t>ород</w:t>
      </w:r>
      <w:r>
        <w:t xml:space="preserve"> А</w:t>
      </w:r>
      <w:r w:rsidR="00E70531">
        <w:t>страхань</w:t>
      </w:r>
      <w:r>
        <w:t>»</w:t>
      </w:r>
    </w:p>
    <w:p w:rsidR="00536A61" w:rsidRDefault="00D62750" w:rsidP="00E70531">
      <w:pPr>
        <w:pStyle w:val="31"/>
      </w:pPr>
      <w:r>
        <w:t>РАСПОРЯЖЕНИЕ</w:t>
      </w:r>
      <w:bookmarkStart w:id="0" w:name="_GoBack"/>
      <w:bookmarkEnd w:id="0"/>
    </w:p>
    <w:p w:rsidR="00536A61" w:rsidRDefault="00E70531" w:rsidP="00E70531">
      <w:pPr>
        <w:pStyle w:val="31"/>
      </w:pPr>
      <w:r w:rsidRPr="00E70531">
        <w:t>15 марта 2017 года</w:t>
      </w:r>
      <w:r w:rsidRPr="00E70531">
        <w:t xml:space="preserve"> </w:t>
      </w:r>
      <w:r>
        <w:t>№</w:t>
      </w:r>
      <w:r w:rsidR="00D62750" w:rsidRPr="00D62750">
        <w:t xml:space="preserve"> </w:t>
      </w:r>
      <w:r w:rsidR="00D62750" w:rsidRPr="00E70531">
        <w:t>228</w:t>
      </w:r>
      <w:r>
        <w:t>-р</w:t>
      </w:r>
    </w:p>
    <w:p w:rsidR="00536A61" w:rsidRPr="00E70531" w:rsidRDefault="00E70531" w:rsidP="00E70531">
      <w:pPr>
        <w:pStyle w:val="24"/>
        <w:shd w:val="clear" w:color="auto" w:fill="auto"/>
        <w:spacing w:line="210" w:lineRule="exact"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 w:bidi="ar-SA"/>
        </w:rPr>
      </w:pPr>
      <w:r>
        <w:rPr>
          <w:rFonts w:ascii="Cambria" w:hAnsi="Cambria" w:cs="Cambria"/>
          <w:b/>
          <w:bCs/>
          <w:spacing w:val="4"/>
          <w:sz w:val="20"/>
          <w:szCs w:val="20"/>
          <w:lang w:eastAsia="en-US" w:bidi="ar-SA"/>
        </w:rPr>
        <w:t>«</w:t>
      </w:r>
      <w:r w:rsidR="00D62750" w:rsidRPr="00E70531">
        <w:rPr>
          <w:rFonts w:ascii="Cambria" w:hAnsi="Cambria" w:cs="Cambria"/>
          <w:b/>
          <w:bCs/>
          <w:spacing w:val="4"/>
          <w:sz w:val="20"/>
          <w:szCs w:val="20"/>
          <w:lang w:eastAsia="en-US" w:bidi="ar-SA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</w:t>
      </w:r>
      <w:r w:rsidRPr="00E70531">
        <w:rPr>
          <w:rFonts w:ascii="Cambria" w:hAnsi="Cambria" w:cs="Cambria"/>
          <w:b/>
          <w:bCs/>
          <w:spacing w:val="4"/>
          <w:sz w:val="20"/>
          <w:szCs w:val="20"/>
          <w:lang w:eastAsia="en-US" w:bidi="ar-SA"/>
        </w:rPr>
        <w:t xml:space="preserve"> </w:t>
      </w:r>
      <w:r w:rsidR="00D62750" w:rsidRPr="00E70531">
        <w:rPr>
          <w:rFonts w:ascii="Cambria" w:hAnsi="Cambria" w:cs="Cambria"/>
          <w:b/>
          <w:bCs/>
          <w:spacing w:val="4"/>
          <w:sz w:val="20"/>
          <w:szCs w:val="20"/>
          <w:lang w:eastAsia="en-US" w:bidi="ar-SA"/>
        </w:rPr>
        <w:t>Астрахань» в 2017-2018 годах</w:t>
      </w:r>
      <w:r>
        <w:rPr>
          <w:rFonts w:ascii="Cambria" w:hAnsi="Cambria" w:cs="Cambria"/>
          <w:b/>
          <w:bCs/>
          <w:spacing w:val="4"/>
          <w:sz w:val="20"/>
          <w:szCs w:val="20"/>
          <w:lang w:eastAsia="en-US" w:bidi="ar-SA"/>
        </w:rPr>
        <w:t>»</w:t>
      </w:r>
    </w:p>
    <w:p w:rsidR="00536A61" w:rsidRDefault="00D62750" w:rsidP="00E70531">
      <w:pPr>
        <w:pStyle w:val="a4"/>
      </w:pPr>
      <w:r>
        <w:t>В соответствии с Федеральными законами «О противодействии. коррупции», «О муниципальной службе в Российской Федерации» и в целях повышения эффективности антикоррупционной политики,</w:t>
      </w:r>
    </w:p>
    <w:p w:rsidR="00536A61" w:rsidRDefault="00D62750" w:rsidP="00E70531">
      <w:pPr>
        <w:pStyle w:val="a4"/>
      </w:pPr>
      <w:r>
        <w:t>1.</w:t>
      </w:r>
      <w:r>
        <w:tab/>
        <w:t>Утвердить прилагаемый План мероприятий по профилактике коррупционных правонарушений, реализуемых администрацией муниципального образования «Город Астрахань» в 2017-2018 годах.</w:t>
      </w:r>
    </w:p>
    <w:p w:rsidR="00536A61" w:rsidRDefault="00D62750" w:rsidP="00E70531">
      <w:pPr>
        <w:pStyle w:val="a4"/>
      </w:pPr>
      <w:r>
        <w:t>2.</w:t>
      </w:r>
      <w:r>
        <w:tab/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6A61" w:rsidRDefault="00D62750" w:rsidP="00E70531">
      <w:pPr>
        <w:pStyle w:val="a4"/>
      </w:pPr>
      <w:r>
        <w:t>3.</w:t>
      </w:r>
      <w:r>
        <w:tab/>
        <w:t>Контроль за исполнением настоящего распоряжения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E70531" w:rsidRDefault="00E70531" w:rsidP="00E70531">
      <w:pPr>
        <w:pStyle w:val="a4"/>
      </w:pPr>
    </w:p>
    <w:p w:rsidR="00E70531" w:rsidRPr="00E70531" w:rsidRDefault="00E70531" w:rsidP="00E70531">
      <w:pPr>
        <w:pStyle w:val="a4"/>
        <w:jc w:val="right"/>
        <w:rPr>
          <w:b/>
        </w:rPr>
      </w:pPr>
      <w:r w:rsidRPr="00E70531">
        <w:rPr>
          <w:b/>
        </w:rPr>
        <w:t>Глава администрации О.А. ПОЛУМОРДВИНОВ</w:t>
      </w: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p w:rsidR="00E70531" w:rsidRDefault="00E70531" w:rsidP="00E70531">
      <w:pPr>
        <w:pStyle w:val="a4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E70531" w:rsidTr="00E70531">
        <w:tc>
          <w:tcPr>
            <w:tcW w:w="3006" w:type="dxa"/>
          </w:tcPr>
          <w:p w:rsidR="00E70531" w:rsidRDefault="00E70531" w:rsidP="00E70531">
            <w:pPr>
              <w:pStyle w:val="a4"/>
              <w:ind w:firstLine="0"/>
            </w:pPr>
          </w:p>
        </w:tc>
        <w:tc>
          <w:tcPr>
            <w:tcW w:w="3006" w:type="dxa"/>
          </w:tcPr>
          <w:p w:rsidR="00E70531" w:rsidRDefault="00E70531" w:rsidP="00E70531">
            <w:pPr>
              <w:pStyle w:val="a4"/>
              <w:ind w:firstLine="0"/>
            </w:pPr>
          </w:p>
        </w:tc>
        <w:tc>
          <w:tcPr>
            <w:tcW w:w="3007" w:type="dxa"/>
          </w:tcPr>
          <w:p w:rsidR="00E70531" w:rsidRDefault="00E70531" w:rsidP="00E70531">
            <w:pPr>
              <w:pStyle w:val="a4"/>
              <w:ind w:firstLine="0"/>
            </w:pPr>
            <w:r>
              <w:t>Утвержден</w:t>
            </w:r>
          </w:p>
          <w:p w:rsidR="00E70531" w:rsidRDefault="00E70531" w:rsidP="00E70531">
            <w:pPr>
              <w:pStyle w:val="a4"/>
              <w:ind w:firstLine="0"/>
            </w:pPr>
            <w:r>
              <w:lastRenderedPageBreak/>
              <w:t xml:space="preserve">распоряжением администрации муниципального </w:t>
            </w:r>
            <w:r>
              <w:t xml:space="preserve">образования «Город Астрахань» </w:t>
            </w:r>
          </w:p>
          <w:p w:rsidR="00E70531" w:rsidRDefault="00E70531" w:rsidP="00E70531">
            <w:pPr>
              <w:pStyle w:val="a4"/>
              <w:ind w:firstLine="0"/>
            </w:pPr>
            <w:r>
              <w:object w:dxaOrig="2145" w:dyaOrig="3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7.25pt;height:15pt" o:ole="">
                  <v:imagedata r:id="rId6" o:title=""/>
                </v:shape>
                <o:OLEObject Type="Embed" ProgID="PBrush" ShapeID="_x0000_i1025" DrawAspect="Content" ObjectID="_1551171688" r:id="rId7"/>
              </w:object>
            </w:r>
          </w:p>
        </w:tc>
      </w:tr>
    </w:tbl>
    <w:p w:rsidR="00E70531" w:rsidRDefault="00E70531" w:rsidP="00E70531">
      <w:pPr>
        <w:pStyle w:val="a4"/>
      </w:pPr>
    </w:p>
    <w:p w:rsidR="00E70531" w:rsidRDefault="00E70531" w:rsidP="00E70531">
      <w:pPr>
        <w:pStyle w:val="a4"/>
        <w:jc w:val="center"/>
        <w:rPr>
          <w:b/>
        </w:rPr>
      </w:pPr>
    </w:p>
    <w:p w:rsidR="00536A61" w:rsidRDefault="00D62750" w:rsidP="00E70531">
      <w:pPr>
        <w:pStyle w:val="a4"/>
        <w:jc w:val="center"/>
        <w:rPr>
          <w:b/>
        </w:rPr>
      </w:pPr>
      <w:r w:rsidRPr="00E70531">
        <w:rPr>
          <w:b/>
        </w:rPr>
        <w:t>ПЛАН</w:t>
      </w:r>
    </w:p>
    <w:p w:rsidR="00E70531" w:rsidRPr="00E70531" w:rsidRDefault="00E70531" w:rsidP="00E70531">
      <w:pPr>
        <w:pStyle w:val="a4"/>
        <w:jc w:val="center"/>
        <w:rPr>
          <w:b/>
        </w:rPr>
      </w:pPr>
    </w:p>
    <w:p w:rsidR="00E70531" w:rsidRDefault="00D62750" w:rsidP="00E70531">
      <w:pPr>
        <w:pStyle w:val="a4"/>
        <w:jc w:val="center"/>
        <w:rPr>
          <w:b/>
        </w:rPr>
      </w:pPr>
      <w:r w:rsidRPr="00E70531">
        <w:rPr>
          <w:b/>
        </w:rPr>
        <w:t>мероприятий по профилактике коррупционных правонарушений,</w:t>
      </w:r>
    </w:p>
    <w:p w:rsidR="00E70531" w:rsidRDefault="00D62750" w:rsidP="00E70531">
      <w:pPr>
        <w:pStyle w:val="a4"/>
        <w:jc w:val="center"/>
        <w:rPr>
          <w:b/>
        </w:rPr>
      </w:pPr>
      <w:r w:rsidRPr="00E70531">
        <w:rPr>
          <w:b/>
        </w:rPr>
        <w:t xml:space="preserve"> реализуемых администрацией муниципального образования</w:t>
      </w:r>
    </w:p>
    <w:p w:rsidR="00536A61" w:rsidRPr="00E70531" w:rsidRDefault="00D62750" w:rsidP="00E70531">
      <w:pPr>
        <w:pStyle w:val="a4"/>
        <w:jc w:val="center"/>
        <w:rPr>
          <w:b/>
        </w:rPr>
      </w:pPr>
      <w:r w:rsidRPr="00E70531">
        <w:rPr>
          <w:b/>
        </w:rPr>
        <w:t xml:space="preserve"> «Город Астрахань» в 2017-2018 годах</w:t>
      </w:r>
    </w:p>
    <w:p w:rsidR="00E70531" w:rsidRDefault="00E70531" w:rsidP="00E70531">
      <w:pPr>
        <w:pStyle w:val="a4"/>
      </w:pP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5"/>
        <w:gridCol w:w="4778"/>
        <w:gridCol w:w="1827"/>
        <w:gridCol w:w="1679"/>
      </w:tblGrid>
      <w:tr w:rsidR="00536A61" w:rsidTr="00E70531">
        <w:trPr>
          <w:trHeight w:val="656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№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п/п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Мероприятия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Исполнители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Сроки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исполнения</w:t>
            </w:r>
          </w:p>
        </w:tc>
      </w:tr>
      <w:tr w:rsidR="00536A61" w:rsidTr="00E70531">
        <w:trPr>
          <w:trHeight w:val="427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1. Совершенствование организационного и нормативно-правового обеспечения деятельности по противодействию коррупции</w:t>
            </w:r>
          </w:p>
        </w:tc>
      </w:tr>
      <w:tr w:rsidR="00536A61" w:rsidTr="00E70531">
        <w:trPr>
          <w:trHeight w:val="642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1.1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Подготовка и проведение заседаний комиссии по противодействию коррупции МО «Город Астрахань»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 раза в год</w:t>
            </w:r>
          </w:p>
        </w:tc>
      </w:tr>
      <w:tr w:rsidR="00536A61" w:rsidTr="00E70531">
        <w:trPr>
          <w:trHeight w:val="747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1.2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Разработка проектов правовых актов, внесение изменения в ранее принятые акты в сфере противодействия коррупции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 мере необходимости</w:t>
            </w:r>
          </w:p>
        </w:tc>
      </w:tr>
      <w:tr w:rsidR="00536A61" w:rsidTr="00E70531">
        <w:trPr>
          <w:trHeight w:val="419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1.3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антикоррупционной экспертизы проектов муниципальных правовых актов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Правовое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управление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2322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1.4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Рассмотрение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действия (бездействия) территориальных и отраслевых (функциональных) органов администрации МО «Город Астрахань» и их должностных лиц в целях выработки и принятия мер по предупреждению и устранению причин выявленных нарушений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Правовое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управление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49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 Антикоррупционные мероприятия</w:t>
            </w:r>
          </w:p>
        </w:tc>
      </w:tr>
      <w:tr w:rsidR="00536A61" w:rsidTr="00E70531">
        <w:trPr>
          <w:trHeight w:val="1498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Обеспечение преимущественного использования кадрового резерва при приёме граждан на должности муниципальной службы и при замещении вышестоящих должностей муниципальной службы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кадров, структурные подразделения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При появлении вакансии</w:t>
            </w:r>
          </w:p>
        </w:tc>
      </w:tr>
      <w:tr w:rsidR="00536A61" w:rsidTr="00E70531">
        <w:trPr>
          <w:trHeight w:val="1896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2.2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Контроль за своевременным представлением сведений о доходах, расходах, об имуществе и обязательствах имущественного характера муниципальными служащими администрации города, должности которых включены в соответствующий перечень, и руководителями муниципальных бюджетных и казенных предприятий и учреждений, а также супруги (супруга) и несовершеннолетних детей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кадров, структурные подразделения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До 30 апреля года,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следующего за отчётным</w:t>
            </w:r>
          </w:p>
        </w:tc>
      </w:tr>
      <w:tr w:rsidR="00536A61" w:rsidTr="00E70531">
        <w:trPr>
          <w:trHeight w:val="1903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2.3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Анализ представленных сведений о доходах, расходах, об имуществе и обязательствах имущественного характера муниципальных служащих администрации города, должности которых включены в соответствующий перечень, и руководителей муниципальных бюджетных и казенных предприятий и учреждений, а также супруги (супруга) и несовершеннолетних детей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В течение 4 месяцев с даты предоставления справки</w:t>
            </w:r>
          </w:p>
        </w:tc>
      </w:tr>
      <w:tr w:rsidR="00536A61" w:rsidTr="00E70531">
        <w:trPr>
          <w:trHeight w:val="1684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lastRenderedPageBreak/>
              <w:t>2.4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Анализ представленных сведений о доходах, расходах, об имуществе и обязательствах имущественного характера гражданами, претендующими на замещение должностей муниципальной службы администрации города, включённых в соответствующий перечень, а также супруги (супруга) и несовершеннолетних детей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В течение 3 рабочих дней</w:t>
            </w:r>
          </w:p>
        </w:tc>
      </w:tr>
      <w:tr w:rsidR="00536A61" w:rsidTr="00E70531">
        <w:trPr>
          <w:trHeight w:val="1972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2.5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Размещение сведений о доходах, расходах, об имуществе и обязательствах имущественного характера муниципальных служащих администрации города, должности которых включены в соответствующий перечень, и руководителей муниципальных бюджетных и казенных предприятий и учреждений, а также супруги (супруга) и несовершеннолетних детей на официальном сайте администрации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До 14 мая текущего года</w:t>
            </w:r>
          </w:p>
        </w:tc>
      </w:tr>
      <w:tr w:rsidR="00536A61" w:rsidTr="00E70531">
        <w:trPr>
          <w:trHeight w:val="2541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2.6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мониторинга размещения на официальном сайте администрации муниципального образования «Г ород Астрахань» сведений о доходах, расходах, об имуществе и обязательствах имущественного характера муниципальных служащих территориальных и отраслевых (функциональных) органов администрации МО «Город Астрахань» со статусом юридического лица, должности которых включены в соответствующий перечень, а также супруги (супруга) и несовершеннолетних детей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До 27 мая текущего года</w:t>
            </w:r>
          </w:p>
        </w:tc>
      </w:tr>
      <w:tr w:rsidR="00536A61" w:rsidTr="00E70531">
        <w:trPr>
          <w:trHeight w:val="1283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2.7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Контроль за соблюдением муниципальными служащими требований к служебному поведению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кадров, структурные подразделения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909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2.8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заседаний комиссий по соблюдению требований к служебному поведению муниципальных служащих и урегулированию конфликта интересов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 мере необходимости</w:t>
            </w:r>
          </w:p>
        </w:tc>
      </w:tr>
      <w:tr w:rsidR="00536A61" w:rsidTr="00E70531">
        <w:trPr>
          <w:trHeight w:val="1305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2.9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работы по выявлению случаев возникновения конфликта интересов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кадров, структурные подразделения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864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2.10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семинаров для муниципальных служащих по вопросам профилактики коррупционных правонарушений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Согласно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утвержденному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плану</w:t>
            </w:r>
          </w:p>
        </w:tc>
      </w:tr>
      <w:tr w:rsidR="00536A61" w:rsidTr="00E70531">
        <w:trPr>
          <w:trHeight w:val="883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2.11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тестирования муниципальных служащих по вопросам знания законодательства в сфере профилактики коррупционных правонарушений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Согласно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утвержденному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плану</w:t>
            </w:r>
          </w:p>
        </w:tc>
      </w:tr>
      <w:tr w:rsidR="00536A61" w:rsidTr="00E70531">
        <w:trPr>
          <w:trHeight w:val="1960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2.12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рабочих встреч с лицами, ответственными за работу по профилактике коррупционных и иных правонарушений в территориальных и отраслевых (функциональных) подразделениях администрации МО «Город Астрахань» со статусом юридического лица, с целью повышения правовой грамотности в сфере профилактики коррупционных правонарушений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Ежеквартально</w:t>
            </w:r>
          </w:p>
        </w:tc>
      </w:tr>
      <w:tr w:rsidR="00536A61" w:rsidTr="00E70531">
        <w:trPr>
          <w:trHeight w:val="1728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lastRenderedPageBreak/>
              <w:t>2.13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Рассмотрение обращений граждан и юридических лиц, участие в служебных проверках по вопросам профилактики коррупционных проявлений в деятельности муниципальных служащих администрации и территориальных и отраслевых (функциональных) подразделениях администрации МО «Г ород Астрахань»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При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поступлении соответствующе го обращения (указания)</w:t>
            </w:r>
          </w:p>
        </w:tc>
      </w:tr>
      <w:tr w:rsidR="00536A61" w:rsidTr="00E70531">
        <w:trPr>
          <w:trHeight w:val="894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2.14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Организация и проведение аттестационных комиссий для определения соответствия лиц, замещающих должности муниципальной службы, квалификационным требованиям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Согласно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установленному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графику</w:t>
            </w:r>
          </w:p>
        </w:tc>
      </w:tr>
      <w:tr w:rsidR="00536A61" w:rsidTr="00E70531">
        <w:trPr>
          <w:trHeight w:val="890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2.15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Размещение на сайте администрации сведений о вакансиях и решений конкурсной комиссии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Ежемесячно</w:t>
            </w:r>
          </w:p>
        </w:tc>
      </w:tr>
      <w:tr w:rsidR="00536A61" w:rsidTr="00E70531">
        <w:trPr>
          <w:trHeight w:val="1346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2.16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Контроль за своевременным представлением муниципальными служащими сведений в соответствии со ст. 15.1 ФЗ Федерального закона Российской Федерации от 02.03.2007 № 25-ФЗ «О муниципальной службе в Российской Федерации»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До 1 апреля года,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следующего за отчётным.</w:t>
            </w:r>
          </w:p>
        </w:tc>
      </w:tr>
      <w:tr w:rsidR="00536A61" w:rsidTr="00E70531">
        <w:trPr>
          <w:trHeight w:val="1130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2.17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Анализ представленных муниципальными служащими сведений в соответствии со ст. 15.1 ФЗ Федерального закона Российской Федерации от 02.03.2007 № 25-ФЗ «О муниципальной службе в Российской Федерации»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 решению представителя нанимателя</w:t>
            </w:r>
          </w:p>
        </w:tc>
      </w:tr>
      <w:tr w:rsidR="00536A61" w:rsidTr="00E70531">
        <w:trPr>
          <w:trHeight w:val="1484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2.18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Анализ представленных гражданами, претендующими на замещение должности муниципальной службы, сведений в соответствии со ст. 15.1 ФЗ Федерального закона Российской Федерации от 02.03.2007 № 25-ФЗ «О муниципальной службе в Российской Федерации»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В течение 3 рабочих дней по решению представителя нанимателя</w:t>
            </w:r>
          </w:p>
        </w:tc>
      </w:tr>
      <w:tr w:rsidR="00536A61" w:rsidTr="00E70531">
        <w:trPr>
          <w:trHeight w:val="1298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2.19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Контроль за внесением в должностные инструкции руководителей муниципальных предприятий и учреждений обязанностей, предусмотренных ст. 13.3 Федерального закона Российской Федерации от 25.12.2008 № 273-ФЗ «О противодействии коррупции»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кадров, структурные подразделения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1 полугодие 2017 года</w:t>
            </w:r>
          </w:p>
        </w:tc>
      </w:tr>
      <w:tr w:rsidR="00536A61" w:rsidTr="00E70531">
        <w:trPr>
          <w:trHeight w:val="1301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2.20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обучающих семинаров для руководителей муниципальных предприятий и учреждений в рамках исполнения ст. 13.3 Федерального закона Российской Федерации от 25.12.2008 № 273-ФЗ «О противодействии коррупции»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кадров, структурные подразделения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В течение 2017 года</w:t>
            </w:r>
          </w:p>
        </w:tc>
      </w:tr>
      <w:tr w:rsidR="00536A61" w:rsidTr="00E70531">
        <w:trPr>
          <w:trHeight w:val="1892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2.21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Внесение изменений в Перечень должностей муниципальной службы, предусмотренный статьями 8 и 12 Федерального закона «О противодействии коррупции»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В течение 10 рабочих дней с момента поступления официальной информации об изменении штатных расписаний</w:t>
            </w:r>
          </w:p>
        </w:tc>
      </w:tr>
      <w:tr w:rsidR="00536A61" w:rsidTr="00E70531">
        <w:trPr>
          <w:trHeight w:val="857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2.22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Обеспечение открытости, добросовестной конкуренции и объективности при размещении заказов на поставку товаров, выполнение работ, оказание услуг для муниципальных нужд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Структурные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подразделения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62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3. Повышение эффективности расходования средств муниципального бюджета и использования муниципального имущества</w:t>
            </w:r>
          </w:p>
        </w:tc>
      </w:tr>
      <w:tr w:rsidR="00536A61" w:rsidTr="00E70531">
        <w:trPr>
          <w:trHeight w:val="1068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lastRenderedPageBreak/>
              <w:t>3.1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проверок расходования средств бюджета при осуществлении внутреннего финансового контроля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внутреннего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муниципального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финансового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контроля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Согласно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утвержденному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плану</w:t>
            </w:r>
          </w:p>
        </w:tc>
      </w:tr>
      <w:tr w:rsidR="00536A61" w:rsidTr="00E70531">
        <w:trPr>
          <w:trHeight w:val="849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3.2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ведомственного контроля при осуществлении закупок подведомственными учреждениями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Структурные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подразделения,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наделенные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полномочиями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Согласно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утвержденному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плану</w:t>
            </w:r>
          </w:p>
        </w:tc>
      </w:tr>
      <w:tr w:rsidR="00536A61" w:rsidTr="00E70531">
        <w:trPr>
          <w:trHeight w:val="2140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3.3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Совершенствование условий, процедур и механизмов муниципальных закупок на поставку товаров, выполнение работ, оказание услуг для муниципальных нужд, в том числе путем расширения практики проведения открытых аукционов в электронной форме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Заместитель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главы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администрации по экономике, правовое управление, управление муниципальных закупок и торгов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853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3.4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Рассмотрение актов прокурорского реагирования по нарушению процедур муниципальных закупок и исполнению муниципальных контрактов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Правовое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управление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 мере поступления</w:t>
            </w:r>
          </w:p>
        </w:tc>
      </w:tr>
      <w:tr w:rsidR="00536A61" w:rsidTr="00E70531">
        <w:trPr>
          <w:trHeight w:val="1692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3.5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Мониторинг и выявление коррупционных рисков на стадии подготовки документов по размещению муниципальных закупок на поставку товаров, выполнение работ, оказание услуг для муниципальных нужд, муниципального образования и нужд муниципальных бюджетных учреждений с целью устранения коррупционных факторов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муниципальных закупок и торгов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634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4. Повышение уровня доверия населения к деятельности администрации муниципального образования «Город Астрахань», формирование антикоррупционного общественного сознания, нетерпимости к проявлениям коррупции</w:t>
            </w:r>
          </w:p>
        </w:tc>
      </w:tr>
      <w:tr w:rsidR="00536A61" w:rsidTr="00E70531">
        <w:trPr>
          <w:trHeight w:val="1684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4.1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Информирование населения о деятельности администрации муниципального образования «Город Астрахань» о мероприятиях, реализуемых в рамках антикоррупционной политики, на официальном сайте администрации МО «Город Астрахань» и в средствах массовой информации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информационной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политики,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структурные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подразделения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4655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4.2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Обеспечение реализации права граждан и юридических лиц на обращение в администрацию муниципального образования «Город Астрахань» по вопросам коррупционных правонарушений в действиях муниципальных служащих администрации МО «Город Астрахань» и учёт данных обращений, поступающих посредством: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-</w:t>
            </w:r>
            <w:r w:rsidRPr="00E70531">
              <w:tab/>
              <w:t>личного приема главой администрации МО «Город Астрахань» (заместителями главы администрации МО «Город Астрахань»;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-</w:t>
            </w:r>
            <w:r w:rsidRPr="00E70531">
              <w:tab/>
              <w:t>письменных обращений;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-</w:t>
            </w:r>
            <w:r w:rsidRPr="00E70531">
              <w:tab/>
              <w:t>«Интернет- приемная» на официальном сайте администрации МО «Город Астрахань»;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-</w:t>
            </w:r>
            <w:r w:rsidRPr="00E70531">
              <w:tab/>
              <w:t>электронной почты fmunik@30eorod.ru'):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-</w:t>
            </w:r>
            <w:r w:rsidRPr="00E70531">
              <w:tab/>
              <w:t>электронной почты отдела профилактики коррупционных правонарушений управления муниципальной службы и кадров администрации МО «Город Астрахань»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(</w:t>
            </w:r>
            <w:hyperlink r:id="rId8" w:history="1">
              <w:r w:rsidRPr="00E70531">
                <w:t>stopkorr.astreorod@mail.ru</w:t>
              </w:r>
            </w:hyperlink>
            <w:r w:rsidRPr="00E70531">
              <w:t>);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-</w:t>
            </w:r>
            <w:r w:rsidRPr="00E70531">
              <w:tab/>
              <w:t>телефонной связи (телефон доверия 8(8512) 39-56-55)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контроля и документооборота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1276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lastRenderedPageBreak/>
              <w:t>4.3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Обеспечение участия институтов гражданского общества, представителей общественности в мероприятиях по вопросам профилактики коррупционных правонарушений, реализуемых администрацией муниципального образования «Город Астрахань»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882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4.4</w:t>
            </w:r>
          </w:p>
        </w:tc>
        <w:tc>
          <w:tcPr>
            <w:tcW w:w="2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Взаимодействие со Службой безопасности и противодействия коррупции Астраханской области в рамках исполнения своих полномочий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Постоянно</w:t>
            </w:r>
          </w:p>
        </w:tc>
      </w:tr>
      <w:tr w:rsidR="00536A61" w:rsidTr="00E70531">
        <w:trPr>
          <w:trHeight w:val="1097"/>
        </w:trPr>
        <w:tc>
          <w:tcPr>
            <w:tcW w:w="41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4.5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В соответствии с планом совместных мероприятий продолжить работу по профилактике коррупционных правонарушений во взаимодействии с межрайонным отделом ЭБиПК УМВД России по городу Астрахань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муниципальной службы и кадров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Согласно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утвержденному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плану</w:t>
            </w:r>
          </w:p>
        </w:tc>
      </w:tr>
      <w:tr w:rsidR="00536A61" w:rsidTr="00E70531">
        <w:trPr>
          <w:trHeight w:val="762"/>
        </w:trPr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4.6</w:t>
            </w:r>
          </w:p>
        </w:tc>
        <w:tc>
          <w:tcPr>
            <w:tcW w:w="2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Проведение социологических опросов в молодёжной среде по вопросу распространения коррупции в обществе (500 респондентов в год)</w:t>
            </w:r>
          </w:p>
        </w:tc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Управление по связям с</w:t>
            </w:r>
          </w:p>
          <w:p w:rsidR="00536A61" w:rsidRDefault="00D62750" w:rsidP="00E70531">
            <w:pPr>
              <w:pStyle w:val="a4"/>
              <w:jc w:val="left"/>
            </w:pPr>
            <w:r w:rsidRPr="00E70531">
              <w:t>общественностью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6A61" w:rsidRDefault="00D62750" w:rsidP="00E70531">
            <w:pPr>
              <w:pStyle w:val="a4"/>
              <w:jc w:val="left"/>
            </w:pPr>
            <w:r w:rsidRPr="00E70531">
              <w:t>1 раз в год</w:t>
            </w:r>
          </w:p>
        </w:tc>
      </w:tr>
    </w:tbl>
    <w:p w:rsidR="00536A61" w:rsidRDefault="00536A61">
      <w:pPr>
        <w:rPr>
          <w:sz w:val="2"/>
          <w:szCs w:val="2"/>
        </w:rPr>
      </w:pPr>
    </w:p>
    <w:sectPr w:rsidR="00536A61">
      <w:pgSz w:w="11909" w:h="16834"/>
      <w:pgMar w:top="1415" w:right="1440" w:bottom="14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854" w:rsidRDefault="00575854">
      <w:r>
        <w:separator/>
      </w:r>
    </w:p>
  </w:endnote>
  <w:endnote w:type="continuationSeparator" w:id="0">
    <w:p w:rsidR="00575854" w:rsidRDefault="00575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854" w:rsidRDefault="00575854"/>
  </w:footnote>
  <w:footnote w:type="continuationSeparator" w:id="0">
    <w:p w:rsidR="00575854" w:rsidRDefault="0057585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A61"/>
    <w:rsid w:val="00092BFF"/>
    <w:rsid w:val="00536A61"/>
    <w:rsid w:val="00575854"/>
    <w:rsid w:val="00D62750"/>
    <w:rsid w:val="00E7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792D0A-F2A3-497B-92F0-2615ACAC7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TimesNewRoman95pt">
    <w:name w:val="Основной текст (5) + Times New Roman;9;5 pt;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51">
    <w:name w:val="Основной текст (5)"/>
    <w:basedOn w:val="5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19"/>
      <w:szCs w:val="19"/>
      <w:u w:val="none"/>
    </w:rPr>
  </w:style>
  <w:style w:type="character" w:customStyle="1" w:styleId="20">
    <w:name w:val="Заголовок №2_"/>
    <w:basedOn w:val="a0"/>
    <w:link w:val="21"/>
    <w:rPr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2">
    <w:name w:val="Заголовок №2"/>
    <w:basedOn w:val="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5">
    <w:name w:val="Заголовок №2"/>
    <w:basedOn w:val="a0"/>
    <w:rPr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6115pt">
    <w:name w:val="Основной текст (6) + 11;5 pt;Полужирный;Курсив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6">
    <w:name w:val="Основной текст (2)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both"/>
    </w:pPr>
    <w:rPr>
      <w:rFonts w:ascii="Constantia" w:eastAsia="Constantia" w:hAnsi="Constantia" w:cs="Constantia"/>
      <w:sz w:val="15"/>
      <w:szCs w:val="15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57" w:lineRule="exact"/>
      <w:jc w:val="center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pacing w:val="40"/>
      <w:sz w:val="19"/>
      <w:szCs w:val="19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line="0" w:lineRule="atLeast"/>
      <w:jc w:val="right"/>
      <w:outlineLvl w:val="1"/>
    </w:pPr>
    <w:rPr>
      <w:b/>
      <w:bCs/>
      <w:sz w:val="18"/>
      <w:szCs w:val="1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4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1">
    <w:name w:val="основной текст3"/>
    <w:basedOn w:val="a"/>
    <w:uiPriority w:val="99"/>
    <w:rsid w:val="00E70531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E70531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table" w:styleId="a5">
    <w:name w:val="Table Grid"/>
    <w:basedOn w:val="a1"/>
    <w:uiPriority w:val="39"/>
    <w:rsid w:val="00E705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opkorr.astreorod@mail.ru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1928</Words>
  <Characters>10994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2017-03-16T08:15:00Z</dcterms:created>
  <dcterms:modified xsi:type="dcterms:W3CDTF">2017-03-16T08:15:00Z</dcterms:modified>
</cp:coreProperties>
</file>