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2F4" w:rsidRDefault="00BB42F4" w:rsidP="00BB42F4">
      <w:pPr>
        <w:pStyle w:val="3"/>
      </w:pPr>
      <w:r>
        <w:t>Глава муниципального образования «Город Астрахань»</w:t>
      </w:r>
    </w:p>
    <w:p w:rsidR="00BB42F4" w:rsidRDefault="00BB42F4" w:rsidP="00BB42F4">
      <w:pPr>
        <w:pStyle w:val="3"/>
      </w:pPr>
      <w:r>
        <w:t>РАСПОРЯЖЕНИЕ</w:t>
      </w:r>
    </w:p>
    <w:p w:rsidR="00BB42F4" w:rsidRDefault="00BB42F4" w:rsidP="00BB42F4">
      <w:pPr>
        <w:pStyle w:val="3"/>
      </w:pPr>
      <w:r>
        <w:t>16 апреля 2018 года № 95-р-мо</w:t>
      </w:r>
    </w:p>
    <w:p w:rsidR="00BB42F4" w:rsidRDefault="00BB42F4" w:rsidP="00BB42F4">
      <w:pPr>
        <w:pStyle w:val="3"/>
      </w:pPr>
      <w:r>
        <w:t>«О проведении публичных слушаний по проекту внесения изменений</w:t>
      </w:r>
    </w:p>
    <w:p w:rsidR="00BB42F4" w:rsidRDefault="00BB42F4" w:rsidP="00BB42F4">
      <w:pPr>
        <w:pStyle w:val="3"/>
      </w:pPr>
      <w:r>
        <w:t xml:space="preserve"> в Генеральный план развития города Астрахани до 2025 года</w:t>
      </w:r>
    </w:p>
    <w:p w:rsidR="00BB42F4" w:rsidRDefault="00BB42F4" w:rsidP="00BB42F4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соответствии со </w:t>
      </w:r>
      <w:proofErr w:type="spellStart"/>
      <w:r>
        <w:rPr>
          <w:spacing w:val="5"/>
        </w:rPr>
        <w:t>ст.ст</w:t>
      </w:r>
      <w:proofErr w:type="spellEnd"/>
      <w:r>
        <w:rPr>
          <w:spacing w:val="5"/>
        </w:rPr>
        <w:t xml:space="preserve">. 24, 28 </w:t>
      </w:r>
      <w:proofErr w:type="spellStart"/>
      <w:r>
        <w:rPr>
          <w:spacing w:val="5"/>
        </w:rPr>
        <w:t>Градостроительногео</w:t>
      </w:r>
      <w:proofErr w:type="spellEnd"/>
      <w:r>
        <w:rPr>
          <w:spacing w:val="5"/>
        </w:rPr>
        <w:t xml:space="preserve">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распоряжением администрации муниципального образования «Город Астрахань» от</w:t>
      </w:r>
      <w:proofErr w:type="gramEnd"/>
      <w:r>
        <w:rPr>
          <w:spacing w:val="5"/>
        </w:rPr>
        <w:t xml:space="preserve"> 07.11.2017 № 1508-р «О подготовке предложений о внесении в Генеральный план развития города Астрахани до 2025 года изменений»,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B42F4" w:rsidRDefault="00BB42F4" w:rsidP="00BB42F4">
      <w:pPr>
        <w:pStyle w:val="a3"/>
      </w:pPr>
      <w:r>
        <w:t>1. Провести публичные слушания по проекту внесения изменений в Генеральный план развития города Астрахани до 2025 года согласно приложению 1 к настоящему распоряжению главы муниципального образования «Город Астрахань».</w:t>
      </w:r>
    </w:p>
    <w:p w:rsidR="00BB42F4" w:rsidRDefault="00BB42F4" w:rsidP="00BB42F4">
      <w:pPr>
        <w:pStyle w:val="a3"/>
      </w:pPr>
      <w:r>
        <w:t>2. Установить дату, время, место, порядок проведения и определения результатов публичных слушаний, место и срок подачи замечаний и предложений по проекту внесения изменений в Генеральный план развития города Астрахани до 2025 года, выносимому на публичные слушания, согласно приложению 2 к настоящему распоряжению главы муниципального образования «Город Астрахань».</w:t>
      </w:r>
    </w:p>
    <w:p w:rsidR="00BB42F4" w:rsidRDefault="00BB42F4" w:rsidP="00BB42F4">
      <w:pPr>
        <w:pStyle w:val="a3"/>
      </w:pPr>
      <w:r>
        <w:t>3. Комиссии по землепользованию и застройке муниципального образования «Город Астрахань» организовать работы по подготовке и проведению публичных слушаний по проекту, указанному в п. 1 настоящего распоряжения главы муниципального образования «Город Астрахань».</w:t>
      </w:r>
    </w:p>
    <w:p w:rsidR="00BB42F4" w:rsidRDefault="00BB42F4" w:rsidP="00BB42F4">
      <w:pPr>
        <w:pStyle w:val="a3"/>
      </w:pPr>
      <w:r>
        <w:t>4.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проекту, указанному в п. 1 настоящего распоряжения главы муниципального образования «Город Астрахань»:</w:t>
      </w:r>
    </w:p>
    <w:p w:rsidR="00BB42F4" w:rsidRDefault="00BB42F4" w:rsidP="00BB42F4">
      <w:pPr>
        <w:pStyle w:val="a3"/>
      </w:pPr>
      <w:r>
        <w:t>4.1. Организовать в период с 19.04.2018 по 17.05.2018 экспозицию демонстрационных материалов по адресу: г. Астрахань, ул. Советская, 8, 3 этаж и разместить их на официальном сайте администрации муниципального образования «Город Астрахань» в сети Интернет.</w:t>
      </w:r>
    </w:p>
    <w:p w:rsidR="00BB42F4" w:rsidRDefault="00BB42F4" w:rsidP="00BB42F4">
      <w:pPr>
        <w:pStyle w:val="a3"/>
      </w:pPr>
      <w:r>
        <w:t>4.2.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B42F4" w:rsidRDefault="00BB42F4" w:rsidP="00BB42F4">
      <w:pPr>
        <w:pStyle w:val="a3"/>
      </w:pPr>
      <w:r>
        <w:t>5.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B42F4" w:rsidRDefault="00BB42F4" w:rsidP="00BB42F4">
      <w:pPr>
        <w:pStyle w:val="a3"/>
      </w:pPr>
      <w:r>
        <w:t xml:space="preserve">5.1.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 в сети Интернет.</w:t>
      </w:r>
    </w:p>
    <w:p w:rsidR="00BB42F4" w:rsidRDefault="00BB42F4" w:rsidP="00BB42F4">
      <w:pPr>
        <w:pStyle w:val="a3"/>
      </w:pPr>
      <w:r>
        <w:t>5.2.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B42F4" w:rsidRDefault="00BB42F4" w:rsidP="00BB42F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BB42F4" w:rsidRDefault="00BB42F4" w:rsidP="00BB42F4">
      <w:pPr>
        <w:pStyle w:val="a3"/>
        <w:jc w:val="right"/>
      </w:pPr>
      <w:r>
        <w:rPr>
          <w:b/>
          <w:bCs/>
        </w:rPr>
        <w:t>А.В.</w:t>
      </w:r>
      <w:r>
        <w:rPr>
          <w:b/>
          <w:bCs/>
          <w:caps/>
        </w:rPr>
        <w:t xml:space="preserve"> Губанова</w:t>
      </w:r>
    </w:p>
    <w:p w:rsidR="006B3F99" w:rsidRDefault="006B3F99" w:rsidP="006B3F99">
      <w:pPr>
        <w:pStyle w:val="a3"/>
        <w:ind w:left="2835" w:firstLine="0"/>
        <w:jc w:val="right"/>
      </w:pPr>
      <w:r>
        <w:t xml:space="preserve">Приложение 1 </w:t>
      </w:r>
    </w:p>
    <w:p w:rsidR="006B3F99" w:rsidRDefault="006B3F99" w:rsidP="006B3F99">
      <w:pPr>
        <w:pStyle w:val="a3"/>
        <w:ind w:left="2835" w:firstLine="0"/>
        <w:jc w:val="right"/>
      </w:pPr>
      <w:r>
        <w:t xml:space="preserve">к распоряжению главы </w:t>
      </w:r>
      <w:proofErr w:type="gramStart"/>
      <w:r>
        <w:t>муниципального</w:t>
      </w:r>
      <w:proofErr w:type="gramEnd"/>
    </w:p>
    <w:p w:rsidR="006B3F99" w:rsidRDefault="006B3F99" w:rsidP="006B3F99">
      <w:pPr>
        <w:pStyle w:val="a3"/>
        <w:ind w:left="2835" w:firstLine="0"/>
        <w:jc w:val="right"/>
      </w:pPr>
      <w:r>
        <w:t xml:space="preserve"> образования «Город Астрахань»</w:t>
      </w:r>
    </w:p>
    <w:p w:rsidR="006B3F99" w:rsidRDefault="006B3F99" w:rsidP="006B3F99">
      <w:pPr>
        <w:pStyle w:val="a3"/>
        <w:ind w:left="2835" w:firstLine="0"/>
        <w:jc w:val="right"/>
      </w:pPr>
      <w:r>
        <w:t>от 16.04.2018 № 95-р-мо</w:t>
      </w:r>
    </w:p>
    <w:p w:rsidR="006B3F99" w:rsidRDefault="006B3F99" w:rsidP="006B3F99">
      <w:pPr>
        <w:pStyle w:val="1"/>
        <w:jc w:val="right"/>
      </w:pPr>
      <w:r>
        <w:t>ПРОЕКТ</w:t>
      </w:r>
    </w:p>
    <w:p w:rsidR="006B3F99" w:rsidRDefault="006B3F99" w:rsidP="006B3F99">
      <w:pPr>
        <w:pStyle w:val="3"/>
      </w:pPr>
      <w:r>
        <w:t xml:space="preserve">Решение </w:t>
      </w:r>
    </w:p>
    <w:p w:rsidR="006B3F99" w:rsidRDefault="006B3F99" w:rsidP="006B3F99">
      <w:pPr>
        <w:pStyle w:val="3"/>
      </w:pPr>
      <w:r>
        <w:t>Городской Думы муниципального образования «Город Астрахань»</w:t>
      </w:r>
    </w:p>
    <w:p w:rsidR="006B3F99" w:rsidRDefault="006B3F99" w:rsidP="006B3F99">
      <w:pPr>
        <w:pStyle w:val="3"/>
      </w:pPr>
      <w:r>
        <w:t>«О внесении изменений в Генеральный план развития</w:t>
      </w:r>
    </w:p>
    <w:p w:rsidR="006B3F99" w:rsidRDefault="006B3F99" w:rsidP="006B3F99">
      <w:pPr>
        <w:pStyle w:val="3"/>
      </w:pPr>
      <w:r>
        <w:t xml:space="preserve">города Астрахани до 2025 года, </w:t>
      </w:r>
      <w:proofErr w:type="gramStart"/>
      <w:r>
        <w:t>утвержденный</w:t>
      </w:r>
      <w:proofErr w:type="gramEnd"/>
      <w:r>
        <w:t xml:space="preserve"> решением</w:t>
      </w:r>
    </w:p>
    <w:p w:rsidR="006B3F99" w:rsidRDefault="006B3F99" w:rsidP="006B3F99">
      <w:pPr>
        <w:pStyle w:val="3"/>
      </w:pPr>
      <w:r>
        <w:t xml:space="preserve">Городской Думы муниципального образования «Город Астрахань» </w:t>
      </w:r>
    </w:p>
    <w:p w:rsidR="006B3F99" w:rsidRDefault="006B3F99" w:rsidP="006B3F99">
      <w:pPr>
        <w:pStyle w:val="3"/>
      </w:pPr>
      <w:r>
        <w:t>от 19.07.2007 № 82»</w:t>
      </w:r>
    </w:p>
    <w:p w:rsidR="006B3F99" w:rsidRDefault="006B3F99" w:rsidP="006B3F99">
      <w:pPr>
        <w:pStyle w:val="a3"/>
      </w:pPr>
      <w: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6B3F99" w:rsidRDefault="006B3F99" w:rsidP="006B3F99">
      <w:pPr>
        <w:pStyle w:val="a3"/>
      </w:pPr>
      <w:r>
        <w:t xml:space="preserve">1. </w:t>
      </w:r>
      <w:proofErr w:type="gramStart"/>
      <w:r>
        <w:t>Внести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следующие изменения:</w:t>
      </w:r>
      <w:proofErr w:type="gramEnd"/>
    </w:p>
    <w:p w:rsidR="006B3F99" w:rsidRDefault="006B3F99" w:rsidP="006B3F99">
      <w:pPr>
        <w:pStyle w:val="a3"/>
      </w:pPr>
      <w:r>
        <w:t>1.1. Схему «Основной чертеж» приложения к Генеральному плану развития города Астрахани до 2025 года признать утратившей силу.</w:t>
      </w:r>
    </w:p>
    <w:p w:rsidR="006B3F99" w:rsidRDefault="006B3F99" w:rsidP="006B3F99">
      <w:pPr>
        <w:pStyle w:val="a3"/>
      </w:pPr>
      <w:r>
        <w:t>1.2. Положение о территориальном планировании муниципального образования «Город Астрахань» согласно приложению 1 к настоящему решению считать приложением к Генеральному плану развития города Астрахани до 2025 года.</w:t>
      </w:r>
    </w:p>
    <w:p w:rsidR="006B3F99" w:rsidRDefault="006B3F99" w:rsidP="006B3F99">
      <w:pPr>
        <w:pStyle w:val="a3"/>
      </w:pPr>
      <w:r>
        <w:lastRenderedPageBreak/>
        <w:t>1.3. Карту границ муниципального образования «Город Астрахань» согласно приложению 2 к настоящему решению считать приложением к Генеральному плану развития города Астрахани до 2025 года.</w:t>
      </w:r>
    </w:p>
    <w:p w:rsidR="006B3F99" w:rsidRDefault="006B3F99" w:rsidP="006B3F99">
      <w:pPr>
        <w:pStyle w:val="a3"/>
      </w:pPr>
      <w:r>
        <w:t>1.4. Карту функциональных зон муниципального образования «Город Астрахань» согласно приложению 3 к настоящему решению считать приложением к Генеральному плану развития города Астрахани до 2025 года.</w:t>
      </w:r>
    </w:p>
    <w:p w:rsidR="006B3F99" w:rsidRDefault="006B3F99" w:rsidP="006B3F99">
      <w:pPr>
        <w:pStyle w:val="a3"/>
      </w:pPr>
      <w:r>
        <w:t xml:space="preserve">1.5. Карту планируемого размещения объектов местного значения муниципального образования «Город Астрахань» согласно приложению 4 </w:t>
      </w:r>
      <w:proofErr w:type="gramStart"/>
      <w:r>
        <w:t>к</w:t>
      </w:r>
      <w:proofErr w:type="gramEnd"/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ind w:left="2835" w:firstLine="0"/>
      </w:pPr>
      <w:r>
        <w:t xml:space="preserve">Приложение 1 к проекту решения Городской Думы </w:t>
      </w:r>
    </w:p>
    <w:p w:rsidR="006B3F99" w:rsidRDefault="006B3F99" w:rsidP="006B3F99">
      <w:pPr>
        <w:pStyle w:val="a3"/>
        <w:ind w:left="2835" w:firstLine="0"/>
      </w:pPr>
      <w:r>
        <w:t>муниципального образования «Город Астрахань»</w:t>
      </w:r>
    </w:p>
    <w:p w:rsidR="006B3F99" w:rsidRDefault="006B3F99" w:rsidP="006B3F99">
      <w:pPr>
        <w:pStyle w:val="3"/>
      </w:pPr>
      <w:r>
        <w:t xml:space="preserve">Положение о территориальном планировании </w:t>
      </w:r>
    </w:p>
    <w:p w:rsidR="006B3F99" w:rsidRDefault="006B3F99" w:rsidP="006B3F99">
      <w:pPr>
        <w:pStyle w:val="3"/>
      </w:pPr>
      <w:r>
        <w:t>муниципального образования «Город Астрахань»</w:t>
      </w:r>
    </w:p>
    <w:p w:rsidR="006B3F99" w:rsidRDefault="006B3F99" w:rsidP="006B3F99">
      <w:pPr>
        <w:pStyle w:val="a3"/>
      </w:pPr>
      <w:r>
        <w:rPr>
          <w:b/>
          <w:bCs/>
        </w:rPr>
        <w:t>1. Общие положения.</w:t>
      </w:r>
    </w:p>
    <w:p w:rsidR="006B3F99" w:rsidRDefault="006B3F99" w:rsidP="006B3F99">
      <w:pPr>
        <w:pStyle w:val="a3"/>
      </w:pPr>
      <w:r>
        <w:t xml:space="preserve">1. </w:t>
      </w:r>
      <w:proofErr w:type="gramStart"/>
      <w:r>
        <w:t xml:space="preserve">Проект по внесению изменений в Генеральный план развития города Астрахани до 2025 года разработан (далее - Генеральный план) в соответствии с целями и задачами развития Астрахани, сформулированными в документах государственного планирования, Стратегического плана социально-экономического развития Астрахани, долгосрочной целевой </w:t>
      </w:r>
      <w:r>
        <w:t>программы «Стимулирование разви</w:t>
      </w:r>
      <w:r>
        <w:t>тия жилищного строительства в г. Астрахани на 2011-2015 годы», «Комплексного инвестиционного плана модернизации моного</w:t>
      </w:r>
      <w:r>
        <w:t>рода Астрахани», Стратегии социально-</w:t>
      </w:r>
      <w:r>
        <w:t>экономического развития Астраханской области до</w:t>
      </w:r>
      <w:proofErr w:type="gramEnd"/>
      <w:r>
        <w:t xml:space="preserve"> 2020 года, утвержденной постановлением правительства Астраханской области от 24.02.2010 № 54-П, а также Схеме территориального планирования Астраханской области.</w:t>
      </w:r>
    </w:p>
    <w:p w:rsidR="006B3F99" w:rsidRDefault="006B3F99" w:rsidP="006B3F99">
      <w:pPr>
        <w:pStyle w:val="a3"/>
      </w:pPr>
      <w:r>
        <w:t>2. В проекте по внесению изменений в Генеральный план развития города Астрахани до 2025 года учтены ограничения использования территорий, установленные в соответствии с законодательством Российской Федерации.</w:t>
      </w:r>
    </w:p>
    <w:p w:rsidR="006B3F99" w:rsidRDefault="006B3F99" w:rsidP="006B3F99">
      <w:pPr>
        <w:pStyle w:val="a3"/>
      </w:pPr>
      <w:r>
        <w:t>3. Проект разработан в соответствии с Градостроительным кодексом Российской Федерации.</w:t>
      </w:r>
    </w:p>
    <w:p w:rsidR="006B3F99" w:rsidRDefault="006B3F99" w:rsidP="006B3F99">
      <w:pPr>
        <w:pStyle w:val="a3"/>
      </w:pPr>
      <w:r>
        <w:t>4. В составе Генерального плана Астрахани выделены следующие сроки его реализации:</w:t>
      </w:r>
    </w:p>
    <w:p w:rsidR="006B3F99" w:rsidRDefault="006B3F99" w:rsidP="006B3F99">
      <w:pPr>
        <w:pStyle w:val="a3"/>
      </w:pPr>
      <w:r>
        <w:t>- расчетный срок Генерального плана - 2025 год;</w:t>
      </w:r>
    </w:p>
    <w:p w:rsidR="006B3F99" w:rsidRDefault="006B3F99" w:rsidP="006B3F99">
      <w:pPr>
        <w:pStyle w:val="a3"/>
      </w:pPr>
      <w:r>
        <w:t>- первая очередь Генерального плана - 2015 год.</w:t>
      </w:r>
    </w:p>
    <w:p w:rsidR="006B3F99" w:rsidRDefault="006B3F99" w:rsidP="006B3F99">
      <w:pPr>
        <w:pStyle w:val="a3"/>
      </w:pPr>
      <w:r>
        <w:t>5. Проектные решения Генерального плана на расчетный срок являются основанием для разработки документации по планировке территории муниципального образования «Город Астрахань», а также террит</w:t>
      </w:r>
      <w:r>
        <w:t>ориальных и отраслевых схем раз</w:t>
      </w:r>
      <w:r>
        <w:t>мещения отдельных видов строительства, развития транспортной, инженерной и социальной инфраструктур, охраны окружающей среды, учитываются при разработке правил землепользования и застройки города.</w:t>
      </w:r>
    </w:p>
    <w:p w:rsidR="006B3F99" w:rsidRDefault="006B3F99" w:rsidP="006B3F99">
      <w:pPr>
        <w:pStyle w:val="a3"/>
      </w:pPr>
      <w:r>
        <w:rPr>
          <w:b/>
          <w:bCs/>
        </w:rPr>
        <w:t>1.1. Цели проекта по внесению изменений в Генеральный план.</w:t>
      </w:r>
    </w:p>
    <w:p w:rsidR="006B3F99" w:rsidRDefault="006B3F99" w:rsidP="006B3F99">
      <w:pPr>
        <w:pStyle w:val="a3"/>
      </w:pPr>
      <w:r>
        <w:t>Территориальное планирование муниципального образования «Город Астрахань» осуществляется в соответствии с целями развития города, установленными в Стратегическом плане развития города, правовой основой которого являются федеральные нормативно-правовые акты и соответствующие программы.</w:t>
      </w:r>
    </w:p>
    <w:p w:rsidR="006B3F99" w:rsidRDefault="006B3F99" w:rsidP="006B3F99">
      <w:pPr>
        <w:pStyle w:val="a3"/>
      </w:pPr>
      <w:r>
        <w:t>Основные цели развития муниципального образования «Город Астрахань»:</w:t>
      </w:r>
    </w:p>
    <w:p w:rsidR="006B3F99" w:rsidRDefault="006B3F99" w:rsidP="006B3F99">
      <w:pPr>
        <w:pStyle w:val="a3"/>
      </w:pPr>
      <w:r>
        <w:t xml:space="preserve">- обеспечение устойчивого развития городского </w:t>
      </w:r>
      <w:proofErr w:type="gramStart"/>
      <w:r>
        <w:t>поселения</w:t>
      </w:r>
      <w:proofErr w:type="gramEnd"/>
      <w:r>
        <w:t xml:space="preserve"> как на ближайшие годы, так и в долгосрочной перспективе; </w:t>
      </w:r>
    </w:p>
    <w:p w:rsidR="006B3F99" w:rsidRDefault="006B3F99" w:rsidP="006B3F99">
      <w:pPr>
        <w:pStyle w:val="a3"/>
      </w:pPr>
      <w:r>
        <w:t>- стабильное улучшение качества жизни всех сл</w:t>
      </w:r>
      <w:r>
        <w:t>оев населения города (с ориента</w:t>
      </w:r>
      <w:r>
        <w:t>цией на обеспечение европейских и российских стандартов качества жизни);</w:t>
      </w:r>
    </w:p>
    <w:p w:rsidR="006B3F99" w:rsidRDefault="006B3F99" w:rsidP="006B3F99">
      <w:pPr>
        <w:pStyle w:val="a3"/>
      </w:pPr>
      <w:r>
        <w:t>- формирование Астрахани как многофункционального г</w:t>
      </w:r>
      <w:r>
        <w:t>орода, интегрирован</w:t>
      </w:r>
      <w:r>
        <w:t>ного в российскую и мировую экономику, укрепление Астрахани как российского центра Юга России, обеспечивающего связь России с азиатскими регионами.</w:t>
      </w:r>
    </w:p>
    <w:p w:rsidR="006B3F99" w:rsidRDefault="006B3F99" w:rsidP="006B3F99">
      <w:pPr>
        <w:pStyle w:val="a3"/>
      </w:pPr>
      <w:r>
        <w:rPr>
          <w:b/>
          <w:bCs/>
        </w:rPr>
        <w:t>1.2. Стратегические задачи проекта.</w:t>
      </w:r>
    </w:p>
    <w:p w:rsidR="006B3F99" w:rsidRDefault="006B3F99" w:rsidP="006B3F99">
      <w:pPr>
        <w:pStyle w:val="a3"/>
      </w:pPr>
      <w:r>
        <w:t>В целях обеспечения устойчивого развития территорий, развития инженер­ной, транспортной и социальной инфраструктур, обеспечения учета интересов граждан и их объединений, субъектов Российской Федерации и муниципальных образований, в Генеральном плане определены основные задачи:</w:t>
      </w:r>
    </w:p>
    <w:p w:rsidR="006B3F99" w:rsidRDefault="006B3F99" w:rsidP="006B3F99">
      <w:pPr>
        <w:pStyle w:val="a3"/>
        <w:rPr>
          <w:spacing w:val="7"/>
        </w:rPr>
      </w:pPr>
      <w:r>
        <w:rPr>
          <w:spacing w:val="7"/>
        </w:rPr>
        <w:t>1. Разработка стратегических направлений градостроительной деятельности г. Астрахани до 2025 г., базирующихся на следующих установках социально-экономического развития города:</w:t>
      </w:r>
    </w:p>
    <w:p w:rsidR="006B3F99" w:rsidRDefault="006B3F99" w:rsidP="006B3F99">
      <w:pPr>
        <w:pStyle w:val="a3"/>
      </w:pPr>
      <w:r>
        <w:t>- диверсификация экономики, модернизация существующих производств и создание новых на территории города, сохранение и укрепление многофункционального профиля экономики города как основы его устойчивого развития и миссии Астрахани как важнейшего международного стратегического контактного центра Юга страны;</w:t>
      </w:r>
    </w:p>
    <w:p w:rsidR="006B3F99" w:rsidRDefault="006B3F99" w:rsidP="006B3F99">
      <w:pPr>
        <w:pStyle w:val="a3"/>
      </w:pPr>
      <w:r>
        <w:t>- повышение роли Астрахани как крупного торгово-транспортного центра на основе укрепления статуса в международных и национальных транспортных сетях с увеличением объема грузоперевозок на основе комплексного развития всех видов внешнего транспорта в составе Астраханского транспортного узла, а также связанных с ним экспедиторских, финансовых, логистических и страховых услуг, создание транспортно-логистического кластера;</w:t>
      </w:r>
    </w:p>
    <w:p w:rsidR="006B3F99" w:rsidRDefault="006B3F99" w:rsidP="006B3F99">
      <w:pPr>
        <w:pStyle w:val="a3"/>
      </w:pPr>
      <w:r>
        <w:t>- усиление потенциала и конкурентоспособности промышленного комплекса Астрахани за счет обновления основных производственных фондов, ускоренного развития наукоемких и высокотехнологичных производств; увеличение объемов промышленного производства при некотором сокращении числа занятых в нем;</w:t>
      </w:r>
    </w:p>
    <w:p w:rsidR="006B3F99" w:rsidRDefault="006B3F99" w:rsidP="006B3F99">
      <w:pPr>
        <w:pStyle w:val="a3"/>
      </w:pPr>
      <w:proofErr w:type="gramStart"/>
      <w:r>
        <w:t>- развитие транспортной инфраструктуры Астраханской территориальной тран</w:t>
      </w:r>
      <w:r>
        <w:t>с</w:t>
      </w:r>
      <w:r>
        <w:t xml:space="preserve">портной системы, его пригородной зоны и региона в целом, сохранение и развитие полноценной городской и досугово-рекреационной среды, поощрение развития пост­индустриальных видов деятельности на основе </w:t>
      </w:r>
      <w:r>
        <w:lastRenderedPageBreak/>
        <w:t>укр</w:t>
      </w:r>
      <w:r>
        <w:t>епления статуса Астрахани в меж</w:t>
      </w:r>
      <w:r>
        <w:t>дународных и национальных транспортных сетях с помощью</w:t>
      </w:r>
      <w:r>
        <w:t xml:space="preserve"> строительных и органи</w:t>
      </w:r>
      <w:r>
        <w:t>зационных преобразований существующих транспортных сетей, создания логистиче­ских городских транспортных систем, рационального сочетания градостроительного развития транспортных сетей</w:t>
      </w:r>
      <w:proofErr w:type="gramEnd"/>
      <w:r>
        <w:t xml:space="preserve"> и преобразования вмещающих их территорий;</w:t>
      </w:r>
    </w:p>
    <w:p w:rsidR="006B3F99" w:rsidRDefault="006B3F99" w:rsidP="006B3F99">
      <w:pPr>
        <w:pStyle w:val="a3"/>
      </w:pPr>
      <w:r>
        <w:t>- развитие науки путем формирования научно-инновационных центров на базе ведущих научных учреждений города, отраслевых научно-исследовательских институтов, подразделений, занимающихся наукой, в составе вузов, а также путем создания научно-инновационных центров и технопарков;</w:t>
      </w:r>
    </w:p>
    <w:p w:rsidR="006B3F99" w:rsidRDefault="006B3F99" w:rsidP="006B3F99">
      <w:pPr>
        <w:pStyle w:val="a3"/>
      </w:pPr>
      <w:r>
        <w:t xml:space="preserve">- развитие туризма как одной из перспективных отраслей экономики города; </w:t>
      </w:r>
    </w:p>
    <w:p w:rsidR="006B3F99" w:rsidRDefault="006B3F99" w:rsidP="006B3F99">
      <w:pPr>
        <w:pStyle w:val="a3"/>
      </w:pPr>
      <w:r>
        <w:t xml:space="preserve">- развитие объектов коммерческо-деловой сферы (финансы, кредит, страхование, оптовая торговля, операции с недвижимым имуществом, информатизация, связь) на базе строительства новых </w:t>
      </w:r>
      <w:proofErr w:type="gramStart"/>
      <w:r>
        <w:t>бизнес-центров</w:t>
      </w:r>
      <w:proofErr w:type="gramEnd"/>
      <w:r>
        <w:t>, модернизации существующих офисных зданий в соответствии с принятыми международными стандартами и развитие необходимой для их обслуживания инфраструктуры с увеличением занимаемых ими площадей не менее чем в 2 раза;</w:t>
      </w:r>
    </w:p>
    <w:p w:rsidR="006B3F99" w:rsidRDefault="006B3F99" w:rsidP="006B3F99">
      <w:pPr>
        <w:pStyle w:val="a3"/>
      </w:pPr>
      <w:r>
        <w:t>- сохранение и повышение естественного прироста населения. Положительная динамика численности населения обеспечи</w:t>
      </w:r>
      <w:r>
        <w:t>вается за счет снижения смертно</w:t>
      </w:r>
      <w:r>
        <w:t>сти, в первую очередь младенческой и в трудоспособном возрасте, увеличения рождаемости и миграционного прироста, при этом рост последнего предусматривается за счет сокращения оттока населения, что возможно при повышении качества городской среды и, соответственно, конкурентоспособности Астрахани среди крупных городов России;</w:t>
      </w:r>
    </w:p>
    <w:p w:rsidR="006B3F99" w:rsidRDefault="006B3F99" w:rsidP="006B3F99">
      <w:pPr>
        <w:pStyle w:val="a3"/>
      </w:pPr>
      <w:r>
        <w:t xml:space="preserve">- повышение качества жизни жителей Астрахани с достижением по основным показателям среднеевропейских стандартов, прежде всего по обеспечению жителей жилищным фондом на расчетный срок до 34,6 квадратных метров общей площади на человека; увеличение количества учреждений социальной сферы (здравоохранение, образование, физкультура и </w:t>
      </w:r>
      <w:r>
        <w:t>спорт, социальная защита населе</w:t>
      </w:r>
      <w:r>
        <w:t>ния и т.д.).</w:t>
      </w:r>
    </w:p>
    <w:p w:rsidR="006B3F99" w:rsidRDefault="006B3F99" w:rsidP="006B3F99">
      <w:pPr>
        <w:pStyle w:val="a3"/>
      </w:pPr>
      <w:r>
        <w:t xml:space="preserve">2. Формирование предложений по развитию архитектурно-пространственной среды муниципального образования «Город Астрахань» на основе историко-культурного, природного и урбанизированного каркасов. </w:t>
      </w:r>
    </w:p>
    <w:p w:rsidR="006B3F99" w:rsidRDefault="006B3F99" w:rsidP="006B3F99">
      <w:pPr>
        <w:pStyle w:val="a3"/>
      </w:pPr>
      <w:r>
        <w:t>3. Приоритетность природно-экологического подхода в решении планировочных задач - одна из главных методологических позиций градостроительного развития Астрахани.</w:t>
      </w:r>
    </w:p>
    <w:p w:rsidR="006B3F99" w:rsidRDefault="006B3F99" w:rsidP="006B3F99">
      <w:pPr>
        <w:pStyle w:val="a3"/>
      </w:pPr>
      <w:r>
        <w:t>4. Развитие и обеспечение надежности функционирования транспортной и инженерной инфраструктур.</w:t>
      </w:r>
    </w:p>
    <w:p w:rsidR="006B3F99" w:rsidRDefault="006B3F99" w:rsidP="006B3F99">
      <w:pPr>
        <w:pStyle w:val="a3"/>
      </w:pPr>
      <w:r>
        <w:rPr>
          <w:b/>
          <w:bCs/>
        </w:rPr>
        <w:t>2. 3адачи территориального планирования муниципального образования «Город Астрахань».</w:t>
      </w:r>
    </w:p>
    <w:p w:rsidR="006B3F99" w:rsidRDefault="006B3F99" w:rsidP="006B3F99">
      <w:pPr>
        <w:pStyle w:val="a3"/>
      </w:pPr>
      <w:r>
        <w:t>Территориальное планирование Астрахани</w:t>
      </w:r>
      <w:r>
        <w:t xml:space="preserve"> направлено на определение функ</w:t>
      </w:r>
      <w:r>
        <w:t xml:space="preserve">ционального назначения территорий города, исходя из совокупности социальных, экономических, экологических и иных факторов. </w:t>
      </w:r>
    </w:p>
    <w:p w:rsidR="006B3F99" w:rsidRDefault="006B3F99" w:rsidP="006B3F99">
      <w:pPr>
        <w:pStyle w:val="a3"/>
      </w:pPr>
      <w:r>
        <w:rPr>
          <w:b/>
          <w:bCs/>
        </w:rPr>
        <w:t>2.1. Задачи по учету интересов Российской Федерации при осуществлении градостроительной деятельности муниципального образования «Город Астрахань».</w:t>
      </w:r>
    </w:p>
    <w:p w:rsidR="006B3F99" w:rsidRDefault="006B3F99" w:rsidP="006B3F99">
      <w:pPr>
        <w:pStyle w:val="a3"/>
      </w:pPr>
      <w:r>
        <w:t>Муниципальное образование «Город Астра</w:t>
      </w:r>
      <w:r>
        <w:t>хань» находится в уникальном по</w:t>
      </w:r>
      <w:r>
        <w:t xml:space="preserve">ложении единственного на побережье Каспия </w:t>
      </w:r>
      <w:r>
        <w:t>города, одновременно обслуживаю</w:t>
      </w:r>
      <w:r>
        <w:t>щего транспортные потоки, добычу нефти и газа, обеспечивающего судоремонт и имеющего высококвалифицированные ка</w:t>
      </w:r>
      <w:r>
        <w:t>дры. Подобная «внешняя» ориента</w:t>
      </w:r>
      <w:r>
        <w:t>ция дает значительный импульс экономике в целом и сектору услуг и рынку не­движимости города в частности.</w:t>
      </w:r>
    </w:p>
    <w:p w:rsidR="006B3F99" w:rsidRDefault="006B3F99" w:rsidP="006B3F99">
      <w:pPr>
        <w:pStyle w:val="a3"/>
      </w:pPr>
      <w:r>
        <w:t>Муниципальное образование «Город Астраха</w:t>
      </w:r>
      <w:r>
        <w:t>нь», ориентированное на крупней</w:t>
      </w:r>
      <w:r>
        <w:t>шие мировые рынки и на трансграничные процессы, сможет обрести еще более важную роль в развитии Каспийского региона. Его позиции на доступных рынках - международного туризма и в обслуживании ми</w:t>
      </w:r>
      <w:r>
        <w:t>рового рынка углеводородов - по</w:t>
      </w:r>
      <w:r>
        <w:t>тенциально очень сильны. В процессе подкл</w:t>
      </w:r>
      <w:r>
        <w:t>ючения к мировому рынку рыболов</w:t>
      </w:r>
      <w:r>
        <w:t>ного и охотничьего туризма за счет своих ресурсов в муниципальном образовании «Город Астрахань» возможен новый этап развит</w:t>
      </w:r>
      <w:r>
        <w:t>ия туристического сектора эконо</w:t>
      </w:r>
      <w:r>
        <w:t>мики, а также обслуживающего его сектора услуг. Приток иностранных туристов даст городу стимул к действиям по улучшению</w:t>
      </w:r>
      <w:r>
        <w:t xml:space="preserve"> качества городской среды. Муни</w:t>
      </w:r>
      <w:r>
        <w:t>ципальное образование «Город Астрахань» является заметной величиной и на мировом рынке углеводородов. Оно способно</w:t>
      </w:r>
      <w:r>
        <w:t xml:space="preserve"> предоставить уникальный для Ка</w:t>
      </w:r>
      <w:r>
        <w:t>спийского региона комплекс услуг: строительство и обслуживание буровых плат­форм, поставка квалифицированной рабочей силы, площади под офисы компаний-резидентов. Активное подключение к мирово</w:t>
      </w:r>
      <w:r>
        <w:t>му рынку углеводородов в средне</w:t>
      </w:r>
      <w:r>
        <w:t>срочной перспективе обеспечит подъем машиностроения, образования и сектора услуг Астрахани. Кроме того, муниципальное образование «Город Астрахань» в перспективе будет обслуживать возрастающие</w:t>
      </w:r>
      <w:r>
        <w:t xml:space="preserve"> транспортные перевозки по кори</w:t>
      </w:r>
      <w:r>
        <w:t>дору «Север - Юг» и станет площадкой переговоров для государств Каспийского моря.</w:t>
      </w:r>
    </w:p>
    <w:p w:rsidR="006B3F99" w:rsidRDefault="006B3F99" w:rsidP="006B3F99">
      <w:pPr>
        <w:pStyle w:val="a3"/>
        <w:rPr>
          <w:spacing w:val="2"/>
        </w:rPr>
      </w:pPr>
      <w:r>
        <w:rPr>
          <w:spacing w:val="2"/>
        </w:rPr>
        <w:t>Развитие астраханской торговли само по себе имеет огромный потенциал роста. Традиционно Астрахань была центром девелоперской торговли, связывающей Европейскую часть России со Средним Восток</w:t>
      </w:r>
      <w:r>
        <w:rPr>
          <w:spacing w:val="2"/>
        </w:rPr>
        <w:t>ом. Развитие транспортного кори</w:t>
      </w:r>
      <w:r>
        <w:rPr>
          <w:spacing w:val="2"/>
        </w:rPr>
        <w:t>дора «Север - Юг» приведет к росту экономических и торговых связей с Ираном и Индией. Астрахань укрепит свои позиции в качестве ворот России в Юго-Восточную Азию.</w:t>
      </w:r>
    </w:p>
    <w:p w:rsidR="006B3F99" w:rsidRDefault="006B3F99" w:rsidP="006B3F99">
      <w:pPr>
        <w:pStyle w:val="a3"/>
      </w:pPr>
      <w:r>
        <w:t xml:space="preserve">Генеральный план рассматривает городскую среду как площадку </w:t>
      </w:r>
      <w:proofErr w:type="gramStart"/>
      <w:r>
        <w:t>представи­тельства</w:t>
      </w:r>
      <w:proofErr w:type="gramEnd"/>
      <w:r>
        <w:t xml:space="preserve"> российских государственных интересов на Юге России. </w:t>
      </w:r>
      <w:proofErr w:type="gramStart"/>
      <w:r>
        <w:t>Он формулирует для муниципального образования «Город Астрахань» общемировые стандарты качества: архитектурно-планировочные, эстетические, экологические, инженерные, инфраструктурные.</w:t>
      </w:r>
      <w:proofErr w:type="gramEnd"/>
    </w:p>
    <w:p w:rsidR="006B3F99" w:rsidRDefault="006B3F99" w:rsidP="006B3F99">
      <w:pPr>
        <w:pStyle w:val="a3"/>
      </w:pPr>
      <w:r>
        <w:rPr>
          <w:b/>
          <w:bCs/>
        </w:rPr>
        <w:t>2.2. Задачи по развитию и преобразованию функционально-планировочной структуры.</w:t>
      </w:r>
    </w:p>
    <w:p w:rsidR="006B3F99" w:rsidRDefault="006B3F99" w:rsidP="006B3F99">
      <w:pPr>
        <w:pStyle w:val="a3"/>
      </w:pPr>
      <w:r>
        <w:t xml:space="preserve">1. Сохранение индивидуального, неповторимого облика муниципального образования «Город Астрахань». Это связано, прежде всего, с сохранением </w:t>
      </w:r>
      <w:proofErr w:type="gramStart"/>
      <w:r>
        <w:t>истори­ческого</w:t>
      </w:r>
      <w:proofErr w:type="gramEnd"/>
      <w:r>
        <w:t xml:space="preserve"> наследия. В Генеральном плане учтены все регламенты, связанные с объектами исторического наследия, которые обеспечивают </w:t>
      </w:r>
      <w:r>
        <w:lastRenderedPageBreak/>
        <w:t>сохранение многообразия городской среды муниципального образования «Город Астрахань», сочетаю­щей различные типы среды исторически сложившихся районов города.</w:t>
      </w:r>
    </w:p>
    <w:p w:rsidR="006B3F99" w:rsidRDefault="006B3F99" w:rsidP="006B3F99">
      <w:pPr>
        <w:pStyle w:val="a3"/>
      </w:pPr>
      <w:r>
        <w:t xml:space="preserve">2. </w:t>
      </w:r>
      <w:proofErr w:type="gramStart"/>
      <w:r>
        <w:t>Существенное повышение эффективности использования городской среды путем достройки ранее незавершенных кварталов, ликвидация кварталов ветхой застройки, комплексной реконструкции территорий с повышением плотности их застройки в пределах нормативных требований; трансформация садоводств в рай­оны жилой застройки; обеспечение их дополнительными ресурсами инженерных систем и объектами транспортной и социальной инфраструктуры; оптимизации функционального использования в соответствии с рентным потенциалом указанных территорий.</w:t>
      </w:r>
      <w:proofErr w:type="gramEnd"/>
    </w:p>
    <w:p w:rsidR="006B3F99" w:rsidRDefault="006B3F99" w:rsidP="006B3F99">
      <w:pPr>
        <w:pStyle w:val="a3"/>
      </w:pPr>
      <w:r>
        <w:t>3. Обеспечение размещения объектов капитального строительства в соответствии с прогнозируемыми параметрами жилищного и общественного строительства на основе градостроительного освоения под застройку новых, свободных от застройки территорий, а также повышение эффективности использования сложившихся селитебных территорий.</w:t>
      </w:r>
    </w:p>
    <w:p w:rsidR="006B3F99" w:rsidRDefault="006B3F99" w:rsidP="006B3F99">
      <w:pPr>
        <w:pStyle w:val="a3"/>
      </w:pPr>
      <w:r>
        <w:t xml:space="preserve">4. При градостроительном освоении новых территорий и реконструкции сложившейся застройки необходимо сохранение индивидуальности городской среды, ценных природных ландшафтов. </w:t>
      </w:r>
    </w:p>
    <w:p w:rsidR="006B3F99" w:rsidRDefault="006B3F99" w:rsidP="006B3F99">
      <w:pPr>
        <w:pStyle w:val="a3"/>
      </w:pPr>
      <w:r>
        <w:t>5. Развитие и преобразование функциональной структуры муниципального образования «Город Астрахань» в соответствии с прогнозируемым развитием основных функций и отраслей экономики города.</w:t>
      </w:r>
    </w:p>
    <w:p w:rsidR="006B3F99" w:rsidRDefault="006B3F99" w:rsidP="006B3F99">
      <w:pPr>
        <w:pStyle w:val="a3"/>
      </w:pPr>
      <w:r>
        <w:t xml:space="preserve">6. Развитие системы центра муниципального образования «Город Астрахань» путем создания узлов центральных общественно-деловых зон на реконструируемых и вновь создаваемых территориях (район Солянки, аэропорта, центральный район), формирования общественно-деловых и торговых центров на основных въездах на территорию муниципального образования «Город Астрахань», формирования общественных центров крупных планировочных районов. </w:t>
      </w:r>
    </w:p>
    <w:p w:rsidR="006B3F99" w:rsidRDefault="006B3F99" w:rsidP="006B3F99">
      <w:pPr>
        <w:pStyle w:val="a3"/>
      </w:pPr>
      <w:r>
        <w:t>7. Формирование «открытой» планировочной структуры, предоставляющей вариантные возможности развития основных функциональных зон города по главным планировочным осям (природным и транспортным).</w:t>
      </w:r>
    </w:p>
    <w:p w:rsidR="006B3F99" w:rsidRDefault="006B3F99" w:rsidP="006B3F99">
      <w:pPr>
        <w:pStyle w:val="a3"/>
        <w:rPr>
          <w:b/>
          <w:bCs/>
        </w:rPr>
      </w:pPr>
      <w:r>
        <w:rPr>
          <w:b/>
          <w:bCs/>
        </w:rPr>
        <w:t>2.3. 3адачи по развитию транспортной инфраструктуры.</w:t>
      </w:r>
    </w:p>
    <w:p w:rsidR="006B3F99" w:rsidRDefault="006B3F99" w:rsidP="006B3F99">
      <w:pPr>
        <w:pStyle w:val="a3"/>
      </w:pPr>
      <w:r>
        <w:t xml:space="preserve">1. Максимальное использование уникального геоэкономического положения Астраханской транспортной системы на основе взаимовыгодного объединения общегосударственных, региональных, муниципальных частных интересов в раз­витии отдельных объектов транспортной системы, </w:t>
      </w:r>
    </w:p>
    <w:p w:rsidR="006B3F99" w:rsidRDefault="006B3F99" w:rsidP="006B3F99">
      <w:pPr>
        <w:pStyle w:val="a3"/>
      </w:pPr>
      <w:r>
        <w:t>2. Пионерное развитие инфраструктуры, обеспечивающей пассажирские перевозки на международных маршрутах, связывающих страны Каспийского моря.</w:t>
      </w:r>
    </w:p>
    <w:p w:rsidR="006B3F99" w:rsidRDefault="006B3F99" w:rsidP="006B3F99">
      <w:pPr>
        <w:pStyle w:val="a3"/>
      </w:pPr>
      <w:r>
        <w:t>3. Комплексное развитие всех видов транспортной инфраструктуры на основе применения международных стандартов качества обслуживания пассажирских и грузовых перевозок, включая внутригородскую транспортную систему.</w:t>
      </w:r>
    </w:p>
    <w:p w:rsidR="006B3F99" w:rsidRDefault="006B3F99" w:rsidP="006B3F99">
      <w:pPr>
        <w:pStyle w:val="a3"/>
      </w:pPr>
      <w:r>
        <w:rPr>
          <w:b/>
          <w:bCs/>
        </w:rPr>
        <w:t>2.4. Задача улучшения экологического благополучия:</w:t>
      </w:r>
    </w:p>
    <w:p w:rsidR="006B3F99" w:rsidRDefault="006B3F99" w:rsidP="006B3F99">
      <w:pPr>
        <w:pStyle w:val="a3"/>
      </w:pPr>
      <w:r>
        <w:t>- защита территории города от затопления и подтопления;</w:t>
      </w:r>
    </w:p>
    <w:p w:rsidR="006B3F99" w:rsidRDefault="006B3F99" w:rsidP="006B3F99">
      <w:pPr>
        <w:pStyle w:val="a3"/>
      </w:pPr>
      <w:r>
        <w:t>- снижение техногенной нагрузки на окружающую среду от выбросов и сбросов загрязняющих веществ;</w:t>
      </w:r>
    </w:p>
    <w:p w:rsidR="006B3F99" w:rsidRDefault="006B3F99" w:rsidP="006B3F99">
      <w:pPr>
        <w:pStyle w:val="a3"/>
      </w:pPr>
      <w:r>
        <w:t xml:space="preserve">- повышение эффективности использования водных ресурсов; </w:t>
      </w:r>
    </w:p>
    <w:p w:rsidR="006B3F99" w:rsidRDefault="006B3F99" w:rsidP="006B3F99">
      <w:pPr>
        <w:pStyle w:val="a3"/>
      </w:pPr>
      <w:r>
        <w:t>- организация современной системы сбора и утилизации отходов;</w:t>
      </w:r>
    </w:p>
    <w:p w:rsidR="006B3F99" w:rsidRDefault="006B3F99" w:rsidP="006B3F99">
      <w:pPr>
        <w:pStyle w:val="a3"/>
      </w:pPr>
      <w:r>
        <w:t xml:space="preserve">- предупреждение аварий и чрезвычайных ситуаций техногенного характера; </w:t>
      </w:r>
    </w:p>
    <w:p w:rsidR="006B3F99" w:rsidRDefault="006B3F99" w:rsidP="006B3F99">
      <w:pPr>
        <w:pStyle w:val="a3"/>
      </w:pPr>
      <w:r>
        <w:t>- создание благоприятных условий жизнедеятельности и охрана здоровья населения;</w:t>
      </w:r>
    </w:p>
    <w:p w:rsidR="006B3F99" w:rsidRDefault="006B3F99" w:rsidP="006B3F99">
      <w:pPr>
        <w:pStyle w:val="a3"/>
      </w:pPr>
      <w:r>
        <w:t>- создание единой территориальной системы экологического мониторинга;</w:t>
      </w:r>
    </w:p>
    <w:p w:rsidR="006B3F99" w:rsidRDefault="006B3F99" w:rsidP="006B3F99">
      <w:pPr>
        <w:pStyle w:val="a3"/>
      </w:pPr>
      <w:r>
        <w:t>- создание эффективной системы организации управления и контроля в природоохранной деятельности, существующей в городе.</w:t>
      </w:r>
    </w:p>
    <w:p w:rsidR="006B3F99" w:rsidRDefault="006B3F99" w:rsidP="006B3F99">
      <w:pPr>
        <w:pStyle w:val="a3"/>
      </w:pPr>
      <w:r>
        <w:rPr>
          <w:b/>
          <w:bCs/>
        </w:rPr>
        <w:t>2.5. 3адача повышения надежности функционирования инженерной инфраструктуры.</w:t>
      </w:r>
    </w:p>
    <w:p w:rsidR="006B3F99" w:rsidRDefault="006B3F99" w:rsidP="006B3F99">
      <w:pPr>
        <w:pStyle w:val="a3"/>
      </w:pPr>
      <w:r>
        <w:t>Для повышения качества жизни населения, улучшения санитарно-гигиениче­ских условий проживания, создания условий устойчивого развития городских территорий необходимо обеспечение всего населения города инженерной инфра­структурой.</w:t>
      </w:r>
    </w:p>
    <w:p w:rsidR="006B3F99" w:rsidRDefault="006B3F99" w:rsidP="006B3F99">
      <w:pPr>
        <w:pStyle w:val="a3"/>
      </w:pPr>
      <w:r>
        <w:t>Генеральным планом предусматривается обеспечение новой жилой застройки всем комплексом инженерного оборудования, а также развитие инженерной инфраструктуры в неблагоустроенных районах.</w:t>
      </w:r>
    </w:p>
    <w:p w:rsidR="006B3F99" w:rsidRDefault="006B3F99" w:rsidP="006B3F99">
      <w:pPr>
        <w:pStyle w:val="a3"/>
      </w:pPr>
      <w:r>
        <w:t>Условия территории требуют решения следующих задач по инженерной подготовке:</w:t>
      </w:r>
    </w:p>
    <w:p w:rsidR="006B3F99" w:rsidRDefault="006B3F99" w:rsidP="006B3F99">
      <w:pPr>
        <w:pStyle w:val="a3"/>
      </w:pPr>
      <w:r>
        <w:t>- защита от затопления паводковыми водами р. Волги (1% обеспеченности) и водами Каспийского моря;</w:t>
      </w:r>
    </w:p>
    <w:p w:rsidR="006B3F99" w:rsidRDefault="006B3F99" w:rsidP="006B3F99">
      <w:pPr>
        <w:pStyle w:val="a3"/>
      </w:pPr>
      <w:r>
        <w:t xml:space="preserve">- защита от подтопления, понижение уровня грунтовых вод; </w:t>
      </w:r>
    </w:p>
    <w:p w:rsidR="006B3F99" w:rsidRDefault="006B3F99" w:rsidP="006B3F99">
      <w:pPr>
        <w:pStyle w:val="a3"/>
      </w:pPr>
      <w:r>
        <w:t>- сооружения на внутригородских водотоках и водоемах;</w:t>
      </w:r>
    </w:p>
    <w:p w:rsidR="006B3F99" w:rsidRDefault="006B3F99" w:rsidP="006B3F99">
      <w:pPr>
        <w:pStyle w:val="a3"/>
      </w:pPr>
      <w:r>
        <w:t xml:space="preserve">- </w:t>
      </w:r>
      <w:proofErr w:type="spellStart"/>
      <w:r>
        <w:t>берегоукрепление</w:t>
      </w:r>
      <w:proofErr w:type="spellEnd"/>
      <w:r>
        <w:t>;</w:t>
      </w:r>
    </w:p>
    <w:p w:rsidR="006B3F99" w:rsidRDefault="006B3F99" w:rsidP="006B3F99">
      <w:pPr>
        <w:pStyle w:val="a3"/>
      </w:pPr>
      <w:r>
        <w:t>- организация поверхностного стока.</w:t>
      </w:r>
    </w:p>
    <w:p w:rsidR="006B3F99" w:rsidRDefault="006B3F99" w:rsidP="006B3F99">
      <w:pPr>
        <w:pStyle w:val="a3"/>
      </w:pPr>
      <w:r>
        <w:t xml:space="preserve">- очистка поверхностных и дренажных вод. </w:t>
      </w:r>
    </w:p>
    <w:p w:rsidR="006B3F99" w:rsidRDefault="006B3F99" w:rsidP="006B3F99">
      <w:pPr>
        <w:pStyle w:val="a3"/>
      </w:pPr>
      <w:r>
        <w:rPr>
          <w:b/>
          <w:bCs/>
        </w:rPr>
        <w:t>2.6. Общие задачи в сфере социального и культурно-бытового обслуживания.</w:t>
      </w:r>
    </w:p>
    <w:p w:rsidR="006B3F99" w:rsidRDefault="006B3F99" w:rsidP="006B3F99">
      <w:pPr>
        <w:pStyle w:val="a3"/>
      </w:pPr>
      <w:r>
        <w:t xml:space="preserve">1. Удовлетворение потребности населения муниципального образования «Го­род Астрахань» в учреждениях обслуживания с учетом прогнозируемых характеристик социально-экономического развития города, социальных нормативов и норм, установленных Правительством Российской Федерации, и других нормативных документов. </w:t>
      </w:r>
    </w:p>
    <w:p w:rsidR="006B3F99" w:rsidRDefault="006B3F99" w:rsidP="006B3F99">
      <w:pPr>
        <w:pStyle w:val="a3"/>
      </w:pPr>
      <w:r>
        <w:t>2. Достижение для всех жилых районов муниципального образования «Город Астрахань» уровня обеспеченности жителей объектами обслуживания, соответствующего среднеевропейскому, в том числе нормируемого социально гарантированного уровня обслуживания по каждому виду.</w:t>
      </w:r>
    </w:p>
    <w:p w:rsidR="006B3F99" w:rsidRDefault="006B3F99" w:rsidP="006B3F99">
      <w:pPr>
        <w:pStyle w:val="a3"/>
      </w:pPr>
      <w:r>
        <w:t>3. Обеспечение равных условий по доступности объектов обслуживания для всех жителей муниципального образования «Город Астрахань».</w:t>
      </w:r>
    </w:p>
    <w:p w:rsidR="006B3F99" w:rsidRDefault="006B3F99" w:rsidP="006B3F99">
      <w:pPr>
        <w:pStyle w:val="a3"/>
      </w:pPr>
      <w:r>
        <w:lastRenderedPageBreak/>
        <w:t>4. Оптимизация размещения сети учреждений обслуживания на территории города с учетом специфики его планировочной и функциональной структуры.</w:t>
      </w:r>
    </w:p>
    <w:p w:rsidR="006B3F99" w:rsidRDefault="006B3F99" w:rsidP="006B3F99">
      <w:pPr>
        <w:pStyle w:val="a3"/>
      </w:pPr>
      <w:r>
        <w:t>5. Модернизация существующей сети учреждений социального и культурно-бытового обслуживания с реструктуризацией и интенсификацией их работы в соответствии с потребностями населения, учитывая новые технологии обслуживания и современный уровень развития общества, строительство новых учреждений сервиса, отвечающих изменившимся социальным запросам горожан.</w:t>
      </w:r>
    </w:p>
    <w:p w:rsidR="006B3F99" w:rsidRDefault="006B3F99" w:rsidP="006B3F99">
      <w:pPr>
        <w:pStyle w:val="a3"/>
      </w:pPr>
      <w:r>
        <w:t>6. Повышение эффективности использования территорий, занятых существующими учреждениями обслуживания.</w:t>
      </w:r>
    </w:p>
    <w:p w:rsidR="006B3F99" w:rsidRDefault="006B3F99" w:rsidP="006B3F99">
      <w:pPr>
        <w:pStyle w:val="a3"/>
      </w:pPr>
      <w:r>
        <w:rPr>
          <w:b/>
          <w:bCs/>
        </w:rPr>
        <w:t>2.7. 3адачи по развитию системы зеленых насаждений.</w:t>
      </w:r>
    </w:p>
    <w:p w:rsidR="006B3F99" w:rsidRDefault="006B3F99" w:rsidP="006B3F99">
      <w:pPr>
        <w:pStyle w:val="a3"/>
      </w:pPr>
      <w:r>
        <w:t xml:space="preserve">Целостное формирование непрерывной системы зеленых насаждений и сохранение исторической планировочной структуры ориентированной на основные городские доминанты - реки Волгу, Царев, Кутум, Прямая </w:t>
      </w:r>
      <w:proofErr w:type="spellStart"/>
      <w:r>
        <w:t>Болда</w:t>
      </w:r>
      <w:proofErr w:type="spellEnd"/>
      <w:r>
        <w:t xml:space="preserve">, Кривая </w:t>
      </w:r>
      <w:proofErr w:type="spellStart"/>
      <w:r>
        <w:t>Болда</w:t>
      </w:r>
      <w:proofErr w:type="spellEnd"/>
      <w:r>
        <w:t>, Канал 1 Мая.</w:t>
      </w:r>
    </w:p>
    <w:p w:rsidR="006B3F99" w:rsidRDefault="006B3F99" w:rsidP="006B3F99">
      <w:pPr>
        <w:pStyle w:val="a3"/>
      </w:pPr>
      <w:r>
        <w:t>В проекте архитектурно-ландшафтными средствами природной основы города выявляется его индивидуальный облик. Для дальнейшего развития планировочной структуры общегородских зеленых насаждений предлагается:</w:t>
      </w:r>
    </w:p>
    <w:p w:rsidR="006B3F99" w:rsidRDefault="006B3F99" w:rsidP="006B3F99">
      <w:pPr>
        <w:pStyle w:val="a3"/>
      </w:pPr>
      <w:r>
        <w:t>• архитектурно-планировочными методами восстановить пространственную непрерывность природного комплекса путем формирования разветвленной системы зеленых «связок», объединяющих отдельные территории города с водными объектами, сохранить островные и полуостровные лесные массивы;</w:t>
      </w:r>
    </w:p>
    <w:p w:rsidR="006B3F99" w:rsidRDefault="006B3F99" w:rsidP="006B3F99">
      <w:pPr>
        <w:pStyle w:val="a3"/>
      </w:pPr>
      <w:r>
        <w:t xml:space="preserve">• сформировать чередованием парков и </w:t>
      </w:r>
      <w:proofErr w:type="spellStart"/>
      <w:r>
        <w:t>водоохранных</w:t>
      </w:r>
      <w:proofErr w:type="spellEnd"/>
      <w:r>
        <w:t xml:space="preserve"> зон экологические коридоры по долинам рек;</w:t>
      </w:r>
    </w:p>
    <w:p w:rsidR="006B3F99" w:rsidRDefault="006B3F99" w:rsidP="006B3F99">
      <w:pPr>
        <w:pStyle w:val="a3"/>
      </w:pPr>
      <w:r>
        <w:t>• организовать зеленые зоны вокруг общественных центров во всех районах го­рода;</w:t>
      </w:r>
    </w:p>
    <w:p w:rsidR="006B3F99" w:rsidRDefault="006B3F99" w:rsidP="006B3F99">
      <w:pPr>
        <w:pStyle w:val="a3"/>
      </w:pPr>
      <w:r>
        <w:t>• методами озеленения подчеркивать восстанавливаемую историческую планировку и усиливать ландшафтные доминанты;</w:t>
      </w:r>
    </w:p>
    <w:p w:rsidR="006B3F99" w:rsidRDefault="006B3F99" w:rsidP="006B3F99">
      <w:pPr>
        <w:pStyle w:val="a3"/>
      </w:pPr>
      <w:r>
        <w:t>• сохранить существующие видовые точки панорамного восприятия окружающих ландшафтов вдоль береговой линии и вблизи нее;</w:t>
      </w:r>
    </w:p>
    <w:p w:rsidR="006B3F99" w:rsidRDefault="006B3F99" w:rsidP="006B3F99">
      <w:pPr>
        <w:pStyle w:val="a3"/>
      </w:pPr>
      <w:r>
        <w:t xml:space="preserve">• благоустроить старые парковые и садовые образования, особенно островные рекреационные </w:t>
      </w:r>
      <w:proofErr w:type="gramStart"/>
      <w:r>
        <w:t>зоны</w:t>
      </w:r>
      <w:proofErr w:type="gramEnd"/>
      <w:r>
        <w:t xml:space="preserve"> преобразовать в парковые образования общего пользования;</w:t>
      </w:r>
    </w:p>
    <w:p w:rsidR="006B3F99" w:rsidRDefault="006B3F99" w:rsidP="006B3F99">
      <w:pPr>
        <w:pStyle w:val="a3"/>
      </w:pPr>
      <w:r>
        <w:t>• средствами ландшафтного дизайна изменить не только облик, но и экологическую ситуацию в целом на многих бывших (реконструируемых) промышленных и транспортных территориях;</w:t>
      </w:r>
    </w:p>
    <w:p w:rsidR="006B3F99" w:rsidRDefault="006B3F99" w:rsidP="006B3F99">
      <w:pPr>
        <w:pStyle w:val="a3"/>
      </w:pPr>
      <w:r>
        <w:t>• в районах нового строительства предусмотреть бульвары, с возможным вы­ходом к водным пространствам или лесопаркам, для нормализации микроклимата в застройке;</w:t>
      </w:r>
    </w:p>
    <w:p w:rsidR="006B3F99" w:rsidRDefault="006B3F99" w:rsidP="006B3F99">
      <w:pPr>
        <w:pStyle w:val="a3"/>
      </w:pPr>
      <w:r>
        <w:t>• организовать лесопарки на основе городских лесов с частичным включением территорий в общегородскую парковую зону общего пользования.</w:t>
      </w:r>
    </w:p>
    <w:p w:rsidR="006B3F99" w:rsidRDefault="006B3F99" w:rsidP="006B3F99">
      <w:pPr>
        <w:pStyle w:val="a3"/>
      </w:pPr>
      <w:r>
        <w:t xml:space="preserve">Проектируемые новые районы севернее р. Кривой </w:t>
      </w:r>
      <w:proofErr w:type="spellStart"/>
      <w:r>
        <w:t>Болды</w:t>
      </w:r>
      <w:proofErr w:type="spellEnd"/>
      <w:r>
        <w:t xml:space="preserve"> - микрорайон «</w:t>
      </w:r>
      <w:proofErr w:type="spellStart"/>
      <w:r>
        <w:t>Мо</w:t>
      </w:r>
      <w:proofErr w:type="gramStart"/>
      <w:r>
        <w:t>ш</w:t>
      </w:r>
      <w:proofErr w:type="spellEnd"/>
      <w:r>
        <w:t>-</w:t>
      </w:r>
      <w:proofErr w:type="gramEnd"/>
      <w:r>
        <w:t xml:space="preserve"> </w:t>
      </w:r>
      <w:proofErr w:type="spellStart"/>
      <w:r>
        <w:t>кариха</w:t>
      </w:r>
      <w:proofErr w:type="spellEnd"/>
      <w:r>
        <w:t xml:space="preserve">», новый </w:t>
      </w:r>
      <w:proofErr w:type="spellStart"/>
      <w:r>
        <w:t>Заболдинский</w:t>
      </w:r>
      <w:proofErr w:type="spellEnd"/>
      <w:r>
        <w:t xml:space="preserve"> район, в том числе северная часть поселка «газови­ков» - находятся в контактной зоне природно-ландшафтного и урбанизированного каркаса, где предусматривается формирование зон с пониженной плотностью застройки с преобладанием открытых озелененных пространств. </w:t>
      </w:r>
    </w:p>
    <w:p w:rsidR="006B3F99" w:rsidRDefault="006B3F99" w:rsidP="006B3F99">
      <w:pPr>
        <w:pStyle w:val="a3"/>
        <w:rPr>
          <w:b/>
          <w:bCs/>
        </w:rPr>
      </w:pPr>
      <w:r>
        <w:rPr>
          <w:b/>
          <w:bCs/>
        </w:rPr>
        <w:t>3. Перечень основных мероприятий по территориальному планированию муниципального образования «Город Астрахань».</w:t>
      </w:r>
    </w:p>
    <w:p w:rsidR="006B3F99" w:rsidRDefault="006B3F99" w:rsidP="006B3F99">
      <w:pPr>
        <w:pStyle w:val="a3"/>
      </w:pPr>
      <w:r>
        <w:rPr>
          <w:b/>
          <w:bCs/>
        </w:rPr>
        <w:t>3.1. Установление системы ограничений по условиям зон с особыми условиями использования территории.</w:t>
      </w:r>
    </w:p>
    <w:p w:rsidR="006B3F99" w:rsidRDefault="006B3F99" w:rsidP="006B3F99">
      <w:pPr>
        <w:pStyle w:val="a3"/>
      </w:pPr>
      <w:r>
        <w:t>Устанавливаются следующие зоны с особыми условиями использования территории, оказывающие влияние на функциональное зонирование территории:</w:t>
      </w:r>
    </w:p>
    <w:p w:rsidR="006B3F99" w:rsidRDefault="006B3F99" w:rsidP="006B3F99">
      <w:pPr>
        <w:pStyle w:val="a3"/>
      </w:pPr>
      <w:r>
        <w:t xml:space="preserve">• охранные зоны; </w:t>
      </w:r>
    </w:p>
    <w:p w:rsidR="006B3F99" w:rsidRDefault="006B3F99" w:rsidP="006B3F99">
      <w:pPr>
        <w:pStyle w:val="a3"/>
      </w:pPr>
      <w:r>
        <w:t xml:space="preserve">• санитарно-защитные зоны; </w:t>
      </w:r>
    </w:p>
    <w:p w:rsidR="006B3F99" w:rsidRDefault="006B3F99" w:rsidP="006B3F99">
      <w:pPr>
        <w:pStyle w:val="a3"/>
      </w:pPr>
      <w:r>
        <w:t>• зоны охраны объектов культурного наследия;</w:t>
      </w:r>
    </w:p>
    <w:p w:rsidR="006B3F99" w:rsidRDefault="006B3F99" w:rsidP="006B3F99">
      <w:pPr>
        <w:pStyle w:val="a3"/>
      </w:pPr>
      <w:r>
        <w:t xml:space="preserve">• </w:t>
      </w:r>
      <w:proofErr w:type="spellStart"/>
      <w:r>
        <w:t>водоохранные</w:t>
      </w:r>
      <w:proofErr w:type="spellEnd"/>
      <w:r>
        <w:t xml:space="preserve"> зоны; </w:t>
      </w:r>
    </w:p>
    <w:p w:rsidR="006B3F99" w:rsidRDefault="006B3F99" w:rsidP="006B3F99">
      <w:pPr>
        <w:pStyle w:val="a3"/>
      </w:pPr>
      <w:r>
        <w:t xml:space="preserve">• зоны санитарной охраны источников питьевого и хозяйственно-бытового водоснабжения; </w:t>
      </w:r>
    </w:p>
    <w:p w:rsidR="006B3F99" w:rsidRDefault="006B3F99" w:rsidP="006B3F99">
      <w:pPr>
        <w:pStyle w:val="a3"/>
      </w:pPr>
      <w:r>
        <w:t>• иные зоны, устанавливаемые в соответствии с законодательством Российской Федерации, среди них;</w:t>
      </w:r>
    </w:p>
    <w:p w:rsidR="006B3F99" w:rsidRDefault="006B3F99" w:rsidP="006B3F99">
      <w:pPr>
        <w:pStyle w:val="a3"/>
      </w:pPr>
      <w:r>
        <w:t>• санитарные разрывы.</w:t>
      </w:r>
    </w:p>
    <w:p w:rsidR="006B3F99" w:rsidRDefault="006B3F99" w:rsidP="006B3F99">
      <w:pPr>
        <w:pStyle w:val="a3"/>
      </w:pPr>
      <w:r>
        <w:rPr>
          <w:b/>
          <w:bCs/>
        </w:rPr>
        <w:t>3.2. Мероприятия по развитию функционально-планировочной структуры и основных функциональных зон.</w:t>
      </w:r>
    </w:p>
    <w:p w:rsidR="006B3F99" w:rsidRDefault="006B3F99" w:rsidP="006B3F99">
      <w:pPr>
        <w:pStyle w:val="a3"/>
      </w:pPr>
      <w:r>
        <w:t>По функциональному назначению земли населенного пункта выделяются следующие зоны:</w:t>
      </w:r>
    </w:p>
    <w:p w:rsidR="006B3F99" w:rsidRDefault="006B3F99" w:rsidP="006B3F99">
      <w:pPr>
        <w:pStyle w:val="a3"/>
      </w:pPr>
      <w:r>
        <w:t>• жилые зоны;</w:t>
      </w:r>
    </w:p>
    <w:p w:rsidR="006B3F99" w:rsidRDefault="006B3F99" w:rsidP="006B3F99">
      <w:pPr>
        <w:pStyle w:val="a3"/>
      </w:pPr>
      <w:r>
        <w:t>• общественно-деловые зоны;</w:t>
      </w:r>
    </w:p>
    <w:p w:rsidR="006B3F99" w:rsidRDefault="006B3F99" w:rsidP="006B3F99">
      <w:pPr>
        <w:pStyle w:val="a3"/>
      </w:pPr>
      <w:r>
        <w:t>• зоны производственного использования;</w:t>
      </w:r>
    </w:p>
    <w:p w:rsidR="006B3F99" w:rsidRDefault="006B3F99" w:rsidP="006B3F99">
      <w:pPr>
        <w:pStyle w:val="a3"/>
      </w:pPr>
      <w:r>
        <w:t>• зоны рекреационного назначения;</w:t>
      </w:r>
    </w:p>
    <w:p w:rsidR="006B3F99" w:rsidRDefault="006B3F99" w:rsidP="006B3F99">
      <w:pPr>
        <w:pStyle w:val="a3"/>
      </w:pPr>
      <w:r>
        <w:t>• зоны сельскохозяйственного использования;</w:t>
      </w:r>
    </w:p>
    <w:p w:rsidR="006B3F99" w:rsidRDefault="006B3F99" w:rsidP="006B3F99">
      <w:pPr>
        <w:pStyle w:val="a3"/>
      </w:pPr>
      <w:r>
        <w:t>• зоны транспортной и инженерной инфраструктур;</w:t>
      </w:r>
    </w:p>
    <w:p w:rsidR="006B3F99" w:rsidRDefault="006B3F99" w:rsidP="006B3F99">
      <w:pPr>
        <w:pStyle w:val="a3"/>
      </w:pPr>
      <w:r>
        <w:t>• зоны специального назначения.</w:t>
      </w:r>
    </w:p>
    <w:p w:rsidR="006B3F99" w:rsidRDefault="006B3F99" w:rsidP="006B3F99">
      <w:pPr>
        <w:pStyle w:val="a3"/>
      </w:pPr>
      <w:r>
        <w:rPr>
          <w:i/>
          <w:iCs/>
        </w:rPr>
        <w:t>3.2.1. Жилые зоны.</w:t>
      </w:r>
    </w:p>
    <w:p w:rsidR="006B3F99" w:rsidRDefault="006B3F99" w:rsidP="006B3F99">
      <w:pPr>
        <w:pStyle w:val="a3"/>
      </w:pPr>
      <w:r>
        <w:t>Зоны жилой застройки включают следующие зоны:</w:t>
      </w:r>
    </w:p>
    <w:p w:rsidR="006B3F99" w:rsidRDefault="006B3F99" w:rsidP="006B3F99">
      <w:pPr>
        <w:pStyle w:val="a3"/>
      </w:pPr>
      <w:r>
        <w:t>1. Зона многоэтажной застройки (5 этажей и выше).</w:t>
      </w:r>
    </w:p>
    <w:p w:rsidR="006B3F99" w:rsidRDefault="006B3F99" w:rsidP="006B3F99">
      <w:pPr>
        <w:pStyle w:val="a3"/>
      </w:pPr>
      <w:r>
        <w:t>2. Зона малоэтажной застройки (1-4 этажа).</w:t>
      </w:r>
    </w:p>
    <w:p w:rsidR="006B3F99" w:rsidRDefault="006B3F99" w:rsidP="006B3F99">
      <w:pPr>
        <w:pStyle w:val="a3"/>
      </w:pPr>
      <w:r>
        <w:t>5. Зона индивидуальной застройки (1-2 этажа).</w:t>
      </w:r>
    </w:p>
    <w:p w:rsidR="006B3F99" w:rsidRDefault="006B3F99" w:rsidP="006B3F99">
      <w:pPr>
        <w:pStyle w:val="a3"/>
      </w:pPr>
      <w:r>
        <w:rPr>
          <w:i/>
          <w:iCs/>
        </w:rPr>
        <w:t>3.2.2. Общественно-деловые зоны.</w:t>
      </w:r>
    </w:p>
    <w:p w:rsidR="006B3F99" w:rsidRDefault="006B3F99" w:rsidP="006B3F99">
      <w:pPr>
        <w:pStyle w:val="a3"/>
      </w:pPr>
      <w:r>
        <w:t>Общественно-деловые зоны включают:</w:t>
      </w:r>
    </w:p>
    <w:p w:rsidR="006B3F99" w:rsidRDefault="006B3F99" w:rsidP="006B3F99">
      <w:pPr>
        <w:pStyle w:val="a3"/>
      </w:pPr>
      <w:r>
        <w:t>1. Зона делового, общественного и коммерческого назначения:</w:t>
      </w:r>
    </w:p>
    <w:p w:rsidR="006B3F99" w:rsidRDefault="006B3F99" w:rsidP="006B3F99">
      <w:pPr>
        <w:pStyle w:val="a3"/>
      </w:pPr>
      <w:r>
        <w:t>- зона городского центра;</w:t>
      </w:r>
    </w:p>
    <w:p w:rsidR="006B3F99" w:rsidRDefault="006B3F99" w:rsidP="006B3F99">
      <w:pPr>
        <w:pStyle w:val="a3"/>
      </w:pPr>
      <w:r>
        <w:lastRenderedPageBreak/>
        <w:t>- зона развития культурно-административных функций;</w:t>
      </w:r>
    </w:p>
    <w:p w:rsidR="006B3F99" w:rsidRDefault="006B3F99" w:rsidP="006B3F99">
      <w:pPr>
        <w:pStyle w:val="a3"/>
      </w:pPr>
      <w:r>
        <w:t>- зона развития торговых, торгово-развлекательных функций;</w:t>
      </w:r>
    </w:p>
    <w:p w:rsidR="006B3F99" w:rsidRDefault="006B3F99" w:rsidP="006B3F99">
      <w:pPr>
        <w:pStyle w:val="a3"/>
      </w:pPr>
      <w:r>
        <w:t>- зона развития селитебных территорий;</w:t>
      </w:r>
    </w:p>
    <w:p w:rsidR="006B3F99" w:rsidRDefault="006B3F99" w:rsidP="006B3F99">
      <w:pPr>
        <w:pStyle w:val="a3"/>
      </w:pPr>
      <w:r>
        <w:t xml:space="preserve">- зона многофункционального назначения. </w:t>
      </w:r>
    </w:p>
    <w:p w:rsidR="006B3F99" w:rsidRDefault="006B3F99" w:rsidP="006B3F99">
      <w:pPr>
        <w:pStyle w:val="a3"/>
      </w:pPr>
      <w:r>
        <w:t>2. Зона размещения объектов социального и коммунально-бытового назначения:</w:t>
      </w:r>
    </w:p>
    <w:p w:rsidR="006B3F99" w:rsidRDefault="006B3F99" w:rsidP="006B3F99">
      <w:pPr>
        <w:pStyle w:val="a3"/>
      </w:pPr>
      <w:r>
        <w:t>- зона Кремля;</w:t>
      </w:r>
    </w:p>
    <w:p w:rsidR="006B3F99" w:rsidRDefault="006B3F99" w:rsidP="006B3F99">
      <w:pPr>
        <w:pStyle w:val="a3"/>
      </w:pPr>
      <w:r>
        <w:t>- зона Белого города;</w:t>
      </w:r>
    </w:p>
    <w:p w:rsidR="006B3F99" w:rsidRDefault="006B3F99" w:rsidP="006B3F99">
      <w:pPr>
        <w:pStyle w:val="a3"/>
      </w:pPr>
      <w:r>
        <w:t>- зона учреждений здравоохранения и образования;</w:t>
      </w:r>
    </w:p>
    <w:p w:rsidR="006B3F99" w:rsidRDefault="006B3F99" w:rsidP="006B3F99">
      <w:pPr>
        <w:pStyle w:val="a3"/>
      </w:pPr>
      <w:r>
        <w:t>- зона спортивных и спортивно-зрелищных сооружений;</w:t>
      </w:r>
    </w:p>
    <w:p w:rsidR="006B3F99" w:rsidRDefault="006B3F99" w:rsidP="006B3F99">
      <w:pPr>
        <w:pStyle w:val="a3"/>
      </w:pPr>
      <w:r>
        <w:t>- зона культовых сооружений.</w:t>
      </w:r>
    </w:p>
    <w:p w:rsidR="006B3F99" w:rsidRDefault="006B3F99" w:rsidP="006B3F99">
      <w:pPr>
        <w:pStyle w:val="a3"/>
      </w:pPr>
      <w:r>
        <w:rPr>
          <w:i/>
          <w:iCs/>
        </w:rPr>
        <w:t>3.2.3. Зоны производственного использования.</w:t>
      </w:r>
    </w:p>
    <w:p w:rsidR="006B3F99" w:rsidRDefault="006B3F99" w:rsidP="006B3F99">
      <w:pPr>
        <w:pStyle w:val="a3"/>
      </w:pPr>
      <w:r>
        <w:t>Зоны производственного использования включают:</w:t>
      </w:r>
    </w:p>
    <w:p w:rsidR="006B3F99" w:rsidRDefault="006B3F99" w:rsidP="006B3F99">
      <w:pPr>
        <w:pStyle w:val="a3"/>
      </w:pPr>
      <w:r>
        <w:t>- зоны промышленных предприятий;</w:t>
      </w:r>
    </w:p>
    <w:p w:rsidR="006B3F99" w:rsidRDefault="006B3F99" w:rsidP="006B3F99">
      <w:pPr>
        <w:pStyle w:val="a3"/>
      </w:pPr>
      <w:r>
        <w:t>- зоны коммунально-складских организаций.</w:t>
      </w:r>
    </w:p>
    <w:p w:rsidR="006B3F99" w:rsidRDefault="006B3F99" w:rsidP="006B3F99">
      <w:pPr>
        <w:pStyle w:val="a3"/>
      </w:pPr>
      <w:r>
        <w:rPr>
          <w:i/>
          <w:iCs/>
        </w:rPr>
        <w:t>3.2.4. Рекреационные зоны.</w:t>
      </w:r>
    </w:p>
    <w:p w:rsidR="006B3F99" w:rsidRDefault="006B3F99" w:rsidP="006B3F99">
      <w:pPr>
        <w:pStyle w:val="a3"/>
      </w:pPr>
      <w:r>
        <w:t>Зоны рекреационного назначения включают:</w:t>
      </w:r>
    </w:p>
    <w:p w:rsidR="006B3F99" w:rsidRDefault="006B3F99" w:rsidP="006B3F99">
      <w:pPr>
        <w:pStyle w:val="a3"/>
      </w:pPr>
      <w:r>
        <w:t>- зеленые насаждения общего пользования;</w:t>
      </w:r>
    </w:p>
    <w:p w:rsidR="006B3F99" w:rsidRDefault="006B3F99" w:rsidP="006B3F99">
      <w:pPr>
        <w:pStyle w:val="a3"/>
      </w:pPr>
      <w:r>
        <w:t>- лесопарки;</w:t>
      </w:r>
    </w:p>
    <w:p w:rsidR="006B3F99" w:rsidRDefault="006B3F99" w:rsidP="006B3F99">
      <w:pPr>
        <w:pStyle w:val="a3"/>
      </w:pPr>
      <w:r>
        <w:t>- питомники, теплицы;</w:t>
      </w:r>
    </w:p>
    <w:p w:rsidR="006B3F99" w:rsidRDefault="006B3F99" w:rsidP="006B3F99">
      <w:pPr>
        <w:pStyle w:val="a3"/>
      </w:pPr>
      <w:r>
        <w:t>- санитарно-защитная зелень.</w:t>
      </w:r>
    </w:p>
    <w:p w:rsidR="006B3F99" w:rsidRDefault="006B3F99" w:rsidP="006B3F99">
      <w:pPr>
        <w:pStyle w:val="a3"/>
      </w:pPr>
      <w:r>
        <w:rPr>
          <w:i/>
          <w:iCs/>
        </w:rPr>
        <w:t>3.2.5. 3оны сельскохозяйственного использования.</w:t>
      </w:r>
    </w:p>
    <w:p w:rsidR="006B3F99" w:rsidRDefault="006B3F99" w:rsidP="006B3F99">
      <w:pPr>
        <w:pStyle w:val="a3"/>
      </w:pPr>
      <w:r>
        <w:t>Зона сельскохозяйственного использования включают:</w:t>
      </w:r>
    </w:p>
    <w:p w:rsidR="006B3F99" w:rsidRDefault="006B3F99" w:rsidP="006B3F99">
      <w:pPr>
        <w:pStyle w:val="a3"/>
      </w:pPr>
      <w:r>
        <w:t>- садоводство;</w:t>
      </w:r>
    </w:p>
    <w:p w:rsidR="006B3F99" w:rsidRDefault="006B3F99" w:rsidP="006B3F99">
      <w:pPr>
        <w:pStyle w:val="a3"/>
      </w:pPr>
      <w:r>
        <w:t>- дачи;</w:t>
      </w:r>
    </w:p>
    <w:p w:rsidR="006B3F99" w:rsidRDefault="006B3F99" w:rsidP="006B3F99">
      <w:pPr>
        <w:pStyle w:val="a3"/>
      </w:pPr>
      <w:r>
        <w:t>- огороды.</w:t>
      </w:r>
    </w:p>
    <w:p w:rsidR="006B3F99" w:rsidRDefault="006B3F99" w:rsidP="006B3F99">
      <w:pPr>
        <w:pStyle w:val="a3"/>
      </w:pPr>
      <w:r>
        <w:rPr>
          <w:i/>
          <w:iCs/>
        </w:rPr>
        <w:t>3.2.6. 3оны транспортной инфраструктуры.</w:t>
      </w:r>
    </w:p>
    <w:p w:rsidR="006B3F99" w:rsidRDefault="006B3F99" w:rsidP="006B3F99">
      <w:pPr>
        <w:pStyle w:val="a3"/>
      </w:pPr>
      <w:r>
        <w:t>Зона транспортной инфраструктуры включает:</w:t>
      </w:r>
    </w:p>
    <w:p w:rsidR="006B3F99" w:rsidRDefault="006B3F99" w:rsidP="006B3F99">
      <w:pPr>
        <w:pStyle w:val="a3"/>
      </w:pPr>
      <w:r>
        <w:t xml:space="preserve">- зону железнодорожного транспорта (полоса отвода </w:t>
      </w:r>
      <w:proofErr w:type="gramStart"/>
      <w:r>
        <w:t>железной</w:t>
      </w:r>
      <w:proofErr w:type="gramEnd"/>
      <w:r>
        <w:t xml:space="preserve"> в границах на­селенного пункта);</w:t>
      </w:r>
    </w:p>
    <w:p w:rsidR="006B3F99" w:rsidRDefault="006B3F99" w:rsidP="006B3F99">
      <w:pPr>
        <w:pStyle w:val="a3"/>
      </w:pPr>
      <w:r>
        <w:t>- улично-дорожную сеть населенного пункта (магистральные улицы и дороги, площади, прочие улицы и дороги);</w:t>
      </w:r>
    </w:p>
    <w:p w:rsidR="006B3F99" w:rsidRDefault="006B3F99" w:rsidP="006B3F99">
      <w:pPr>
        <w:pStyle w:val="a3"/>
      </w:pPr>
      <w:r>
        <w:t>- объекты транспортной инфраструктуры (железнодорожный и автобусный вокзалы, транспортные развязки, гаражи для индивидуальных автомобилей, авто­стоянки (парковки)).</w:t>
      </w:r>
    </w:p>
    <w:p w:rsidR="006B3F99" w:rsidRDefault="006B3F99" w:rsidP="006B3F99">
      <w:pPr>
        <w:pStyle w:val="a3"/>
      </w:pPr>
      <w:r>
        <w:rPr>
          <w:i/>
          <w:iCs/>
        </w:rPr>
        <w:t>3.2.7. 3оны инженерной инфраструктуры.</w:t>
      </w:r>
    </w:p>
    <w:p w:rsidR="006B3F99" w:rsidRDefault="006B3F99" w:rsidP="006B3F99">
      <w:pPr>
        <w:pStyle w:val="a3"/>
      </w:pPr>
      <w:r>
        <w:t>Зоны инженерной инфраструктуры включают:</w:t>
      </w:r>
    </w:p>
    <w:p w:rsidR="006B3F99" w:rsidRDefault="006B3F99" w:rsidP="006B3F99">
      <w:pPr>
        <w:pStyle w:val="a3"/>
      </w:pPr>
      <w:r>
        <w:t xml:space="preserve">- линейные объекты - высоковольтные линии электропередач; </w:t>
      </w:r>
    </w:p>
    <w:p w:rsidR="006B3F99" w:rsidRDefault="006B3F99" w:rsidP="006B3F99">
      <w:pPr>
        <w:pStyle w:val="a3"/>
      </w:pPr>
      <w:r>
        <w:t>- отдельные объекты - электрическая подстанция, котельные, очистные сооружения канализации, очистные сооружения водоснабжения.</w:t>
      </w:r>
    </w:p>
    <w:p w:rsidR="006B3F99" w:rsidRDefault="006B3F99" w:rsidP="006B3F99">
      <w:pPr>
        <w:pStyle w:val="a3"/>
      </w:pPr>
      <w:r>
        <w:rPr>
          <w:i/>
          <w:iCs/>
        </w:rPr>
        <w:t>3.2.8. 3оны специального назначения.</w:t>
      </w:r>
    </w:p>
    <w:p w:rsidR="006B3F99" w:rsidRDefault="006B3F99" w:rsidP="006B3F99">
      <w:pPr>
        <w:pStyle w:val="a3"/>
      </w:pPr>
      <w:r>
        <w:t>Зоны специального назначения включают:</w:t>
      </w:r>
    </w:p>
    <w:p w:rsidR="006B3F99" w:rsidRDefault="006B3F99" w:rsidP="006B3F99">
      <w:pPr>
        <w:pStyle w:val="a3"/>
      </w:pPr>
      <w:r>
        <w:t>- кладбища;</w:t>
      </w:r>
    </w:p>
    <w:p w:rsidR="006B3F99" w:rsidRDefault="006B3F99" w:rsidP="006B3F99">
      <w:pPr>
        <w:pStyle w:val="a3"/>
      </w:pPr>
      <w:r>
        <w:t>- государственные объекты.</w:t>
      </w:r>
    </w:p>
    <w:p w:rsidR="006B3F99" w:rsidRDefault="006B3F99" w:rsidP="006B3F99">
      <w:pPr>
        <w:pStyle w:val="a3"/>
      </w:pPr>
      <w:r>
        <w:rPr>
          <w:i/>
          <w:iCs/>
        </w:rPr>
        <w:t>3.2.9. Баланс территорий</w:t>
      </w:r>
    </w:p>
    <w:p w:rsidR="006B3F99" w:rsidRDefault="006B3F99" w:rsidP="006B3F99">
      <w:pPr>
        <w:pStyle w:val="a3"/>
        <w:jc w:val="right"/>
      </w:pPr>
      <w:r>
        <w:t>Таблица № 1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4666"/>
        <w:gridCol w:w="1975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Функциональное назначение территории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Показатели на 2017 г. (</w:t>
            </w:r>
            <w:proofErr w:type="gramStart"/>
            <w:r>
              <w:t>га</w:t>
            </w:r>
            <w:proofErr w:type="gramEnd"/>
            <w:r>
              <w:t>)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ТЕРРИТОРИЯ ВСЕГО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20944,5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ЗЕРКАЛО ВОДЫ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2891,1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Жилая застройка - всего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7352,1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99" w:rsidRDefault="006B3F99" w:rsidP="00945733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В том числе: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99" w:rsidRDefault="006B3F99" w:rsidP="00945733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- усадебная (коттеджная)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4483,8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99" w:rsidRDefault="006B3F99" w:rsidP="00945733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- малоэтажная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1018,3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99" w:rsidRDefault="006B3F99" w:rsidP="00945733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- многоэтажная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1850,0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3F99" w:rsidRDefault="006B3F99" w:rsidP="00945733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Зеленые насаждения общего пользования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2659,5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Общественная застройка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1764,4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Улицы, дороги, автостоянки, площади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1171,0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Промышленные территории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2285,8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Коммунально-складские территории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445,6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Лесные земли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463,1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Садоводство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1217,7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Территория специального назначения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546,6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Прочие территории</w:t>
            </w:r>
          </w:p>
          <w:p w:rsidR="006B3F99" w:rsidRDefault="006B3F99" w:rsidP="006B3F99">
            <w:pPr>
              <w:pStyle w:val="a6"/>
            </w:pPr>
            <w:r>
              <w:t>(</w:t>
            </w:r>
            <w:proofErr w:type="spellStart"/>
            <w:r>
              <w:t>сельхозугодья</w:t>
            </w:r>
            <w:proofErr w:type="spellEnd"/>
            <w:r>
              <w:t>, болота, кустарники, месторождение глин и т.д.)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147,6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  <w:r>
        <w:rPr>
          <w:i/>
          <w:iCs/>
        </w:rPr>
        <w:lastRenderedPageBreak/>
        <w:t>3.2.10. Граница муниципального образования «Город Астрахань».</w:t>
      </w:r>
    </w:p>
    <w:p w:rsidR="006B3F99" w:rsidRDefault="006B3F99" w:rsidP="006B3F99">
      <w:pPr>
        <w:pStyle w:val="a3"/>
      </w:pPr>
      <w:r>
        <w:t xml:space="preserve">Граница муниципального образования «Город Астрахань» установлена в соответствии с законом Астраханской области от 06.08.2004 № 43/2004-ОЗ «Об установлении границ муниципальных образований и наделении их статусом сельского, городского поселения, городского округа, муниципального района», с изменениями, внесенными законами Астраханской области от 09.09.2005 № 50/2055-ОЗ, от 21.12.2004 № 71/2004-03, от 29.08.2016 № 53/2016-ОЗ: </w:t>
      </w:r>
    </w:p>
    <w:p w:rsidR="006B3F99" w:rsidRDefault="006B3F99" w:rsidP="006B3F99">
      <w:pPr>
        <w:pStyle w:val="a3"/>
      </w:pPr>
      <w:r>
        <w:rPr>
          <w:b/>
          <w:bCs/>
        </w:rPr>
        <w:t>С муниципальным образованием «Приволжский район»:</w:t>
      </w:r>
    </w:p>
    <w:p w:rsidR="006B3F99" w:rsidRDefault="006B3F99" w:rsidP="006B3F99">
      <w:pPr>
        <w:pStyle w:val="a3"/>
      </w:pPr>
      <w:r>
        <w:rPr>
          <w:spacing w:val="2"/>
        </w:rPr>
        <w:t xml:space="preserve">Граница начинается от точки, расположенной посередине реки Волга, в 200 м </w:t>
      </w:r>
      <w:r>
        <w:t xml:space="preserve">от западной стороны острова Ильинский, в створе с южной границей поселка Морской и идет в северо-восточном направлении до реки </w:t>
      </w:r>
      <w:proofErr w:type="spellStart"/>
      <w:r>
        <w:t>Кизань</w:t>
      </w:r>
      <w:proofErr w:type="spellEnd"/>
      <w:r>
        <w:t xml:space="preserve">, затем идет в юго-восточном направлении посередине реки </w:t>
      </w:r>
      <w:proofErr w:type="spellStart"/>
      <w:r>
        <w:t>Кизань</w:t>
      </w:r>
      <w:proofErr w:type="spellEnd"/>
      <w:r>
        <w:t xml:space="preserve"> до точки, находящейся напротив юго-восточной стороны производственной базы института «</w:t>
      </w:r>
      <w:proofErr w:type="spellStart"/>
      <w:r>
        <w:t>Астраханьгипроводхоз</w:t>
      </w:r>
      <w:proofErr w:type="spellEnd"/>
      <w:r>
        <w:t xml:space="preserve">». Затем граница идет от реки </w:t>
      </w:r>
      <w:proofErr w:type="spellStart"/>
      <w:r>
        <w:t>Кизань</w:t>
      </w:r>
      <w:proofErr w:type="spellEnd"/>
      <w:r>
        <w:t xml:space="preserve"> в северо-восточном направлении вдоль производственной базы института «</w:t>
      </w:r>
      <w:proofErr w:type="spellStart"/>
      <w:r>
        <w:t>Астраханьгипроводхоз</w:t>
      </w:r>
      <w:proofErr w:type="spellEnd"/>
      <w:r>
        <w:t xml:space="preserve">» до улицы Ставропольская. Далее граница идет по южной красной линии улицы Ставропольская в северо-западном направлении с включением жилых домов по улице Ставропольская, 31 и 31а. Затем граница идет в северо-восточном направлении на протяжении 200 м. Далее граница идет по юго-западному и западному ограждению передвижной механизированной колонны № 204. </w:t>
      </w:r>
      <w:proofErr w:type="gramStart"/>
      <w:r>
        <w:t>Далее граница идет в юго-восточном направлении по южной</w:t>
      </w:r>
      <w:r>
        <w:t xml:space="preserve"> полосе отвода автомобильной до</w:t>
      </w:r>
      <w:r>
        <w:t>роги Астрахань - Камызяк на протяжении 1300 м. Затем граница идет в северном направлении по западной стороне вала между садоводческими товариществами до южной границы аэропорта и далее идет по юго-западной, западной и северной границе аэропорта включая здание аэровокзала, далее по северному склону бугра Шайтан до реки Царев, затем граница идет</w:t>
      </w:r>
      <w:proofErr w:type="gramEnd"/>
      <w:r>
        <w:t xml:space="preserve"> посередине реки</w:t>
      </w:r>
      <w:r>
        <w:t xml:space="preserve"> Царев в северо-западном направ</w:t>
      </w:r>
      <w:r>
        <w:t>лении до ерика Малый Царев. Далее граница идет с северной стороны насосной станции посередине ерика Малый Царев в восточном направлении до восточной границы охранной зоны линии электропередачи, восточнее садоводческого товарищества «Спутник». Затем граница идет по восточной стороне охранной зоны линии электропередачи до южной стороны третьей очереди городского кладбища.</w:t>
      </w:r>
    </w:p>
    <w:p w:rsidR="006B3F99" w:rsidRDefault="006B3F99" w:rsidP="006B3F99">
      <w:pPr>
        <w:pStyle w:val="a3"/>
      </w:pPr>
      <w:r>
        <w:t>Далее граница обходит территорию третьей очереди городского кладбища вдоль ограждения с южной, восточной и северной стороны, затем идет по западной стороне территории студенческого лагеря «</w:t>
      </w:r>
      <w:proofErr w:type="spellStart"/>
      <w:r>
        <w:t>Астраханьконсервпром</w:t>
      </w:r>
      <w:proofErr w:type="spellEnd"/>
      <w:r>
        <w:t xml:space="preserve">» до пересечения </w:t>
      </w:r>
      <w:proofErr w:type="gramStart"/>
      <w:r>
        <w:t>с ули</w:t>
      </w:r>
      <w:proofErr w:type="gramEnd"/>
      <w:r>
        <w:t xml:space="preserve">­цей Рождественского. </w:t>
      </w:r>
      <w:proofErr w:type="gramStart"/>
      <w:r>
        <w:t>Затем граница идет в юго-западном направлении по северной стороне улицы Рождественского на протяжении 950 м, далее идет в северо-западном направлении на протяжении 1000 м, затем идет в северном направлении на протяжении 120 м. Далее граница идет в восточном направлении на протяжении 200 м до территории грузового двора железнодорожной станции Кутум, обходит грузовой двор железнодорожной станции Кутум с западной и северной</w:t>
      </w:r>
      <w:proofErr w:type="gramEnd"/>
      <w:r>
        <w:t xml:space="preserve"> сторон. </w:t>
      </w:r>
      <w:proofErr w:type="gramStart"/>
      <w:r>
        <w:t>Далее граница идет в северо-восточном направлении на протяжении 550 м, затем идет в южном направлении на протяжении 180 м. Затем граница идет в восточном направлении на протяжении 30 м, затем идет в северном направлении вдоль западной стороны производственной базы открытого акционерного общества «Астраханьэнерго», включая домовладения по улице Энергетиков, 1, далее идет в северном направлении вдоль западной стороны гаражного кооператива «Электрик</w:t>
      </w:r>
      <w:proofErr w:type="gramEnd"/>
      <w:r>
        <w:t xml:space="preserve">» до полосы отвода железной дороги Астрахань - Кизляр. </w:t>
      </w:r>
      <w:proofErr w:type="gramStart"/>
      <w:r>
        <w:t>Затем граница идет в северо-восточном направлении вдоль полосы отвода железной дороги Астрахань - Кизляр, далее по южной сто­роне железной дороги «вытяжка вагонного депо станции Кутум» в восточном направлении, затем идет вдоль южной стороны вагонного депо станции Кутум до реки Кутум.</w:t>
      </w:r>
      <w:proofErr w:type="gramEnd"/>
      <w:r>
        <w:t xml:space="preserve"> Далее граница идет посередине реки Кутум в юго-восточном направлении до ерика Казачий.</w:t>
      </w:r>
    </w:p>
    <w:p w:rsidR="006B3F99" w:rsidRDefault="006B3F99" w:rsidP="006B3F99">
      <w:pPr>
        <w:pStyle w:val="a3"/>
      </w:pPr>
      <w:r>
        <w:t xml:space="preserve">Далее граница идет посередине ерика Казачий в северном направлении до северной границы садоводческого товарищества «Финик», далее идет в восточном направлении вдоль границы садоводческого товарищества «Финик». Затем граница идет по сбросному каналу орошаемого участка Сады до автомобильной дороги село </w:t>
      </w:r>
      <w:proofErr w:type="spellStart"/>
      <w:r>
        <w:t>Началово</w:t>
      </w:r>
      <w:proofErr w:type="spellEnd"/>
      <w:r>
        <w:t xml:space="preserve"> - поселок Садовый. Далее граница идет в западном направлении на протяжении 80 м по северной красной линии улицы Соколова. Затем граница идет по западному основанию </w:t>
      </w:r>
      <w:proofErr w:type="spellStart"/>
      <w:r>
        <w:t>водооградительного</w:t>
      </w:r>
      <w:proofErr w:type="spellEnd"/>
      <w:r>
        <w:t xml:space="preserve"> вала в северо-восточном направлении, включая домовладения по улице Башкирская, 33 и улице Прикаспийская, 12, до реки Прямая </w:t>
      </w:r>
      <w:proofErr w:type="spellStart"/>
      <w:r>
        <w:t>Болда</w:t>
      </w:r>
      <w:proofErr w:type="spellEnd"/>
      <w:r>
        <w:t xml:space="preserve">. Далее граница идет посередине реки Прямая </w:t>
      </w:r>
      <w:proofErr w:type="spellStart"/>
      <w:r>
        <w:t>Болда</w:t>
      </w:r>
      <w:proofErr w:type="spellEnd"/>
      <w:r>
        <w:t xml:space="preserve"> в северо-восточном направлении на протяжении 2500 м. </w:t>
      </w:r>
    </w:p>
    <w:p w:rsidR="006B3F99" w:rsidRDefault="006B3F99" w:rsidP="006B3F99">
      <w:pPr>
        <w:pStyle w:val="a3"/>
      </w:pPr>
      <w:proofErr w:type="gramStart"/>
      <w:r>
        <w:t xml:space="preserve">Затем граница пересекает реку Прямая </w:t>
      </w:r>
      <w:proofErr w:type="spellStart"/>
      <w:r>
        <w:t>Болда</w:t>
      </w:r>
      <w:proofErr w:type="spellEnd"/>
      <w:r>
        <w:t xml:space="preserve"> и идет в северо-западном направлении до </w:t>
      </w:r>
      <w:proofErr w:type="spellStart"/>
      <w:r>
        <w:t>водооградительного</w:t>
      </w:r>
      <w:proofErr w:type="spellEnd"/>
      <w:r>
        <w:t xml:space="preserve"> вала, далее идет в западном направлении по южной стороне </w:t>
      </w:r>
      <w:proofErr w:type="spellStart"/>
      <w:r>
        <w:t>водооградительного</w:t>
      </w:r>
      <w:proofErr w:type="spellEnd"/>
      <w:r>
        <w:t xml:space="preserve"> вала орошаемого участка </w:t>
      </w:r>
      <w:proofErr w:type="spellStart"/>
      <w:r>
        <w:t>Мошаикский</w:t>
      </w:r>
      <w:proofErr w:type="spellEnd"/>
      <w:r>
        <w:t xml:space="preserve"> до ерика Басурманка, далее посередине ерика Басу</w:t>
      </w:r>
      <w:r>
        <w:t>рманка в северо-западном направ</w:t>
      </w:r>
      <w:r>
        <w:t xml:space="preserve">лении, далее посередине безымянного ерика до реки Кривая </w:t>
      </w:r>
      <w:proofErr w:type="spellStart"/>
      <w:r>
        <w:t>Болда</w:t>
      </w:r>
      <w:proofErr w:type="spellEnd"/>
      <w:r>
        <w:t xml:space="preserve">, далее идет посередине реки Кривая </w:t>
      </w:r>
      <w:proofErr w:type="spellStart"/>
      <w:r>
        <w:t>Болда</w:t>
      </w:r>
      <w:proofErr w:type="spellEnd"/>
      <w:r>
        <w:t xml:space="preserve"> в юго-восточном направлении до восточной стороны садоводческого товарищества «Ритм».</w:t>
      </w:r>
      <w:proofErr w:type="gramEnd"/>
    </w:p>
    <w:p w:rsidR="006B3F99" w:rsidRDefault="006B3F99" w:rsidP="006B3F99">
      <w:pPr>
        <w:pStyle w:val="a3"/>
      </w:pPr>
      <w:proofErr w:type="gramStart"/>
      <w:r>
        <w:t xml:space="preserve">Затем граница идет в северо-восточном направлении 300 м вдоль восточной сто­роны садоводческого товарищества «Ритм» до </w:t>
      </w:r>
      <w:proofErr w:type="spellStart"/>
      <w:r>
        <w:t>вододелительной</w:t>
      </w:r>
      <w:proofErr w:type="spellEnd"/>
      <w:r>
        <w:t xml:space="preserve"> дамбы, далее идет вдоль южной стороны </w:t>
      </w:r>
      <w:proofErr w:type="spellStart"/>
      <w:r>
        <w:t>вододелительной</w:t>
      </w:r>
      <w:proofErr w:type="spellEnd"/>
      <w:r>
        <w:t xml:space="preserve"> дамбы в северо-западном направлении до садоводческого товарищества «</w:t>
      </w:r>
      <w:proofErr w:type="spellStart"/>
      <w:r>
        <w:t>Электротранспортник</w:t>
      </w:r>
      <w:proofErr w:type="spellEnd"/>
      <w:r>
        <w:t xml:space="preserve">», огибая его с южной стороны посередине ерика </w:t>
      </w:r>
      <w:proofErr w:type="spellStart"/>
      <w:r>
        <w:t>Мошкариха</w:t>
      </w:r>
      <w:proofErr w:type="spellEnd"/>
      <w:r>
        <w:t xml:space="preserve"> и валу, идет вдоль западной стороны </w:t>
      </w:r>
      <w:proofErr w:type="spellStart"/>
      <w:r>
        <w:t>вододелительной</w:t>
      </w:r>
      <w:proofErr w:type="spellEnd"/>
      <w:r>
        <w:t xml:space="preserve"> дамбы на протяжении 400 м, затем идет посередине ерика Перекатный в северо- западном</w:t>
      </w:r>
      <w:proofErr w:type="gramEnd"/>
      <w:r>
        <w:t xml:space="preserve"> направлении, пересекая автомобильную дорогу Астрахань - Красный Яр, далее посередине ерика Глухой до полосы отвода железной дороги Верхний </w:t>
      </w:r>
      <w:proofErr w:type="gramStart"/>
      <w:r>
        <w:t>Баскун­чак</w:t>
      </w:r>
      <w:proofErr w:type="gramEnd"/>
      <w:r>
        <w:t xml:space="preserve"> - Астрахань, пересекая ее, идет в южном направлении на протяжении 1400 м до железнодорожного переезда, затем идет по западной и северной обочине автомо­бильной дороги Астрахань - </w:t>
      </w:r>
      <w:proofErr w:type="spellStart"/>
      <w:r>
        <w:t>Караагаш</w:t>
      </w:r>
      <w:proofErr w:type="spellEnd"/>
      <w:r>
        <w:t xml:space="preserve"> в западном направлении до ерика Сенной.</w:t>
      </w:r>
    </w:p>
    <w:p w:rsidR="006B3F99" w:rsidRDefault="006B3F99" w:rsidP="006B3F99">
      <w:pPr>
        <w:pStyle w:val="a3"/>
      </w:pPr>
      <w:r>
        <w:rPr>
          <w:b/>
          <w:bCs/>
        </w:rPr>
        <w:t>С муниципальным образованием «</w:t>
      </w:r>
      <w:proofErr w:type="spellStart"/>
      <w:r>
        <w:rPr>
          <w:b/>
          <w:bCs/>
        </w:rPr>
        <w:t>Наримановский</w:t>
      </w:r>
      <w:proofErr w:type="spellEnd"/>
      <w:r>
        <w:rPr>
          <w:b/>
          <w:bCs/>
        </w:rPr>
        <w:t xml:space="preserve"> район»:</w:t>
      </w:r>
    </w:p>
    <w:p w:rsidR="006B3F99" w:rsidRDefault="006B3F99" w:rsidP="006B3F99">
      <w:pPr>
        <w:pStyle w:val="a3"/>
      </w:pPr>
      <w:proofErr w:type="gramStart"/>
      <w:r>
        <w:t xml:space="preserve">Граница идет посередине ерика Сенной примерно 4000 м. Далее граница идет по суходолу в юго-западном направлении (расстояние  1394 м) до левого берега реки Кривая </w:t>
      </w:r>
      <w:proofErr w:type="spellStart"/>
      <w:r>
        <w:t>Болда</w:t>
      </w:r>
      <w:proofErr w:type="spellEnd"/>
      <w:r>
        <w:t xml:space="preserve">, далее граница идет на </w:t>
      </w:r>
      <w:r>
        <w:lastRenderedPageBreak/>
        <w:t xml:space="preserve">северо-запад посередине реки Кривая </w:t>
      </w:r>
      <w:proofErr w:type="spellStart"/>
      <w:r>
        <w:t>Болда</w:t>
      </w:r>
      <w:proofErr w:type="spellEnd"/>
      <w:r>
        <w:t>, дальше граница идет посередине реки Волга на северо-восток (расстояние  9000 м) и поворачивает на запад до середины реки Волга и далее в западном направлении (расстояние  1000</w:t>
      </w:r>
      <w:proofErr w:type="gramEnd"/>
      <w:r>
        <w:t xml:space="preserve"> м) до автомобильной дороги Астрахань - Волгоград. Далее на северо-запад по автомобильной дороге Астрахань - Волгоград (расстояние  200 м). </w:t>
      </w:r>
      <w:proofErr w:type="gramStart"/>
      <w:r>
        <w:t>Затем граница идет в южном направлении по объездной автомобильной дороге Волгоград - Красные Баррикады, далее поворачивает на восток и идет до переезда железной дороги (протяженность 125 м), далее идет на юг вдоль железной дороги (протяженность 1450 м), затем поворачивает в восточном направлении и идет до линии связи, далее идет на север по линии связи (протяженность 400 м).</w:t>
      </w:r>
      <w:proofErr w:type="gramEnd"/>
      <w:r>
        <w:t xml:space="preserve"> Затем граница поворачивает в восточном направлении и идет (протяженность 550 м). </w:t>
      </w:r>
      <w:proofErr w:type="gramStart"/>
      <w:r>
        <w:t>Далее граница поворачивает на север (протяженность 400 м), затем граница идет на северо-восток вдоль южной границы улицы Димитрова (протяженность 250 м) до автомобильной магистрали Астрахань - Москва, затем идет по западной границе автомобильной магистрали Астрахань - Москва (протяженность 1675 м), затем граница поворачивает на восток (протяженность 278 м), далее на северо-восток (протяженность 150 м).</w:t>
      </w:r>
      <w:proofErr w:type="gramEnd"/>
      <w:r>
        <w:t xml:space="preserve"> Затем граница идет на восток (протяженность 500 м) и далее на юг (протяженность 225 м). Затем граница поворачивает на запад по улице Урицкого (протяженность 125 м), с включением улицы Урицкого в городскую черту. Затем поворачивает на юг до пересечения с улицей Геологов. Далее граница идет на запад (протяженность 450 м) до развилки этой дороги с дорогой, ведущей до муниципального предприятия «Водоканал» </w:t>
      </w:r>
      <w:proofErr w:type="spellStart"/>
      <w:r>
        <w:t>Трусовского</w:t>
      </w:r>
      <w:proofErr w:type="spellEnd"/>
      <w:r>
        <w:t xml:space="preserve"> района, далее идет в южном направлении между границами территорий передвижной механизированной колонны и муниципального предприятия «Водоканал» (протяженность 6</w:t>
      </w:r>
      <w:r>
        <w:rPr>
          <w:spacing w:val="-2"/>
        </w:rPr>
        <w:t xml:space="preserve">00 м). </w:t>
      </w:r>
      <w:proofErr w:type="gramStart"/>
      <w:r>
        <w:rPr>
          <w:spacing w:val="-2"/>
        </w:rPr>
        <w:t xml:space="preserve">Затем граница поворачивает на северо-восток и идет (протяженность 1025 м) </w:t>
      </w:r>
      <w:r>
        <w:t>до железнодорожного переезда в районе поселка Мостостроителей, затем от железнодорожного переезда идет на юг до переезда в районе села Солянка-2, далее на юг по железнодорожной ветке, затем от железнодорожной ветки на запад до пешеходного моста через ерик Солянка, затем граница идет на юг посередине ерика Солянка до существующего моста через</w:t>
      </w:r>
      <w:proofErr w:type="gramEnd"/>
      <w:r>
        <w:t xml:space="preserve"> ерик Солянка. Далее граница идет в западном направлении по северной гран</w:t>
      </w:r>
      <w:r>
        <w:t>ице улицы Пушкина до огражде</w:t>
      </w:r>
      <w:r>
        <w:t>ния предприятия «</w:t>
      </w:r>
      <w:proofErr w:type="spellStart"/>
      <w:r>
        <w:t>Астраханьавтодор</w:t>
      </w:r>
      <w:proofErr w:type="spellEnd"/>
      <w:r>
        <w:t xml:space="preserve">», далее вдоль его южного ограждения на запад до газонаполнительной станции, затем по линии электропередачи до ерика Солянка, затем идет посередине ерика Солянка (протяженность 1100 м). </w:t>
      </w:r>
    </w:p>
    <w:p w:rsidR="006B3F99" w:rsidRDefault="006B3F99" w:rsidP="006B3F99">
      <w:pPr>
        <w:pStyle w:val="a3"/>
      </w:pPr>
      <w:r>
        <w:t>Здесь граница муниципального образования «</w:t>
      </w:r>
      <w:proofErr w:type="spellStart"/>
      <w:r>
        <w:t>Солянский</w:t>
      </w:r>
      <w:proofErr w:type="spellEnd"/>
      <w:r>
        <w:t xml:space="preserve"> сельсовет» заканчивается и начинается граница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сельсовет». </w:t>
      </w:r>
      <w:proofErr w:type="gramStart"/>
      <w:r>
        <w:t>Далее граница идет в юго-восточном направлении по восточному берегу ерика Солянка на протяжении 566 м) до железной дороги Астрахань - Кизляр и идет в южном направлении вдоль западной стороны полосы отвода железной дороги на протяжении 1856 м, далее граница идет, пересекая железнодорожные ветки, на юг по суходолу до домовладения № 42 по улице Станционная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далее в восточном направлении</w:t>
      </w:r>
      <w:proofErr w:type="gramEnd"/>
      <w:r>
        <w:t xml:space="preserve">, </w:t>
      </w:r>
      <w:proofErr w:type="gramStart"/>
      <w:r>
        <w:t>огибая с восточной стороны домовладение № 14 по улице Станционная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далее граница идет в восточном направлении по северной линии застройки улицы Станционная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 на протяжении 265 м, затем поворачивает на север, огибая домовладение № 9 по переулку Тамбовский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 с северной стороны до восточной линии застройки переулка 13-й Сквозной муниципального образования «Город</w:t>
      </w:r>
      <w:proofErr w:type="gramEnd"/>
      <w:r>
        <w:t xml:space="preserve"> </w:t>
      </w:r>
      <w:proofErr w:type="gramStart"/>
      <w:r>
        <w:t>Астрахань», затем на восток до домовладения № 34 по улице Пассажирская муниципального образования «Город Астрахань», огибая домовладения по переулку Тамбовский, переулку Школьный и улице Станционная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</w:t>
      </w:r>
      <w:r w:rsidR="00E44B90">
        <w:t>льсовет» с северной стороны, да</w:t>
      </w:r>
      <w:r>
        <w:t>лее граница поворачивает на юг до южной линии застройки улицы Пассажирская муниципального образования «Город Астрахань» и идет в восточном направлении по улице Пассажирская муниципального образования «Город Астрахань» на протяжении</w:t>
      </w:r>
      <w:proofErr w:type="gramEnd"/>
      <w:r>
        <w:t xml:space="preserve"> </w:t>
      </w:r>
      <w:proofErr w:type="gramStart"/>
      <w:r>
        <w:t xml:space="preserve">190 м, затем граница идет в южном направлении до южного берега ерика </w:t>
      </w:r>
      <w:proofErr w:type="spellStart"/>
      <w:r>
        <w:t>Каньга</w:t>
      </w:r>
      <w:proofErr w:type="spellEnd"/>
      <w:r>
        <w:t xml:space="preserve">, затем идет на восток по южному берегу ерика </w:t>
      </w:r>
      <w:proofErr w:type="spellStart"/>
      <w:r>
        <w:t>Каньга</w:t>
      </w:r>
      <w:proofErr w:type="spellEnd"/>
      <w:r>
        <w:t xml:space="preserve"> и далее на юго-восток по западному берегу ерика </w:t>
      </w:r>
      <w:proofErr w:type="spellStart"/>
      <w:r>
        <w:t>Каньга</w:t>
      </w:r>
      <w:proofErr w:type="spellEnd"/>
      <w:r>
        <w:t xml:space="preserve"> на протяжении 580 м, затем граница идет по западной линии застройки улицы Колесниковой муниципального образования «Город Астрахань» в южном направлении до улицы Морская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огибая с</w:t>
      </w:r>
      <w:proofErr w:type="gramEnd"/>
      <w:r>
        <w:t xml:space="preserve"> восточной стороны домовладение № 16 по улице Морская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далее на юг между домовладениями по улице Колесниковой муниципального образования «Город Астрахань» и улице 1-я Молдавская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затем граница идет в южном направлении, огибая с </w:t>
      </w:r>
      <w:proofErr w:type="gramStart"/>
      <w:r>
        <w:t>северо-вос­точной</w:t>
      </w:r>
      <w:proofErr w:type="gramEnd"/>
      <w:r>
        <w:t xml:space="preserve"> стороны домовладение № 64 по улице Чехова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с западной стороны домовладений № 3 и № 9 по улице Ногинская муниципального образования «Город Астрахань» до улицы Победы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далее по улице</w:t>
      </w:r>
      <w:proofErr w:type="gramStart"/>
      <w:r>
        <w:t xml:space="preserve"> П</w:t>
      </w:r>
      <w:proofErr w:type="gramEnd"/>
      <w:r>
        <w:t>о­беды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 в юго-западном направлении, затем на восток по переулку Седова муниципального образования «Го­род Астрахань» и на юго-запад по западной линии застройки улицы Трудовая муници­пального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 до протока Серебряная Во­ложка, далее идет по западному берегу протока Серебряная Воложка на протяжении 825 м, далее граница идет по северной линии застройки улицы 8 Марта </w:t>
      </w:r>
      <w:proofErr w:type="gramStart"/>
      <w:r>
        <w:t>муниципаль­ного</w:t>
      </w:r>
      <w:proofErr w:type="gramEnd"/>
      <w:r>
        <w:t xml:space="preserve"> образования «</w:t>
      </w:r>
      <w:proofErr w:type="spellStart"/>
      <w:r>
        <w:t>Старокучергановский</w:t>
      </w:r>
      <w:proofErr w:type="spellEnd"/>
      <w:r>
        <w:t xml:space="preserve"> сельсовет» до пересечения с улицей Озерная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затем граница идет в западном направлении на протяжении 762 м по северной линии застройки улицы Озерная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далее гра­ница идет на юг вдоль западной стороны вала до улицы 3-я Чебышева </w:t>
      </w:r>
      <w:proofErr w:type="gramStart"/>
      <w:r>
        <w:t>муниципально­го</w:t>
      </w:r>
      <w:proofErr w:type="gramEnd"/>
      <w:r>
        <w:t xml:space="preserve"> образования «Город Астрахань», затем граница идет по улице 3-я Чебышева муни­ципального образования «Город Астрахань» на протяжении 100 м, далее граница идет в южном направлении через ерик без названия, огибая с запада домовладение № 65 по улице Кутузова муниципального образования «Город Астрахань», затем на юг вдоль восточной границы </w:t>
      </w:r>
      <w:r>
        <w:lastRenderedPageBreak/>
        <w:t>домовладений № 48а и № 41 по улице Репина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сельсовет», пересекая улицы Баженова, </w:t>
      </w:r>
      <w:proofErr w:type="gramStart"/>
      <w:r>
        <w:t>Проезд­ная</w:t>
      </w:r>
      <w:proofErr w:type="gramEnd"/>
      <w:r>
        <w:t xml:space="preserve">, </w:t>
      </w:r>
      <w:proofErr w:type="spellStart"/>
      <w:r>
        <w:t>Бугровая</w:t>
      </w:r>
      <w:proofErr w:type="spellEnd"/>
      <w:r>
        <w:t>, переулок 2-й Межевой муниципального образования «</w:t>
      </w:r>
      <w:proofErr w:type="spellStart"/>
      <w:r>
        <w:t>Старокучерга­новский</w:t>
      </w:r>
      <w:proofErr w:type="spellEnd"/>
      <w:r>
        <w:t xml:space="preserve"> сельсовет» до улицы Межевая муниципального образования «</w:t>
      </w:r>
      <w:proofErr w:type="spellStart"/>
      <w:r>
        <w:t>Старокучерга­новский</w:t>
      </w:r>
      <w:proofErr w:type="spellEnd"/>
      <w:r>
        <w:t xml:space="preserve"> сельсовет», по западной линии застройки улицы Темрюкская муниципально­го образования «</w:t>
      </w:r>
      <w:proofErr w:type="spellStart"/>
      <w:r>
        <w:t>Старокучергановский</w:t>
      </w:r>
      <w:proofErr w:type="spellEnd"/>
      <w:r>
        <w:t xml:space="preserve"> сельсовет» на протяжении 1160 м, далее, пере­секая улицу Межевая муниципального образования «</w:t>
      </w:r>
      <w:proofErr w:type="spellStart"/>
      <w:r>
        <w:t>Старокучергановский</w:t>
      </w:r>
      <w:proofErr w:type="spellEnd"/>
      <w:r>
        <w:t xml:space="preserve"> сельсо­вет», граница идет в восточном направлении на протяжении 80 м, далее граница идет на юг на протяжении 170 м, затем в юго-западном направлении по суходолу на протя­жении 2450 м севернее городского кладбища и садоводческого товарищества «Волга» до северного берега ерика Черный, затем идет в юго-западном направлении на протя­жении 360 м до слияния с ериком Малая</w:t>
      </w:r>
      <w:proofErr w:type="gramStart"/>
      <w:r>
        <w:t xml:space="preserve"> Д</w:t>
      </w:r>
      <w:proofErr w:type="gramEnd"/>
      <w:r>
        <w:t>арма, затем идет по южному берегу ерика Малая Дарма, затем идет по основанию бугра на юго-запад с поворотом на юго-вос­ток, затем вдоль западной стороны вала, затем пересекает ерик Заросший и идет в юго-западном направлении по восточному берегу ерика Заросший до ерика</w:t>
      </w:r>
      <w:proofErr w:type="gramStart"/>
      <w:r>
        <w:t xml:space="preserve"> Д</w:t>
      </w:r>
      <w:proofErr w:type="gramEnd"/>
      <w:r>
        <w:t xml:space="preserve">арма, да­лее идет в юго-восточном направлении по северному берегу ерика Дарма до ерика без названия, затем пересекает ерик Дарма и идет в юго-западном направлении по южно­му берегу ерика без названия на протяжении 2800 м. </w:t>
      </w:r>
    </w:p>
    <w:p w:rsidR="006B3F99" w:rsidRDefault="006B3F99" w:rsidP="006B3F99">
      <w:pPr>
        <w:pStyle w:val="a3"/>
      </w:pPr>
      <w:r>
        <w:rPr>
          <w:b/>
          <w:bCs/>
        </w:rPr>
        <w:t>С муниципальным образованием «</w:t>
      </w:r>
      <w:proofErr w:type="spellStart"/>
      <w:r>
        <w:rPr>
          <w:b/>
          <w:bCs/>
        </w:rPr>
        <w:t>Икрянинский</w:t>
      </w:r>
      <w:proofErr w:type="spellEnd"/>
      <w:r>
        <w:rPr>
          <w:b/>
          <w:bCs/>
        </w:rPr>
        <w:t xml:space="preserve"> район»:</w:t>
      </w:r>
    </w:p>
    <w:p w:rsidR="006B3F99" w:rsidRDefault="006B3F99" w:rsidP="006B3F99">
      <w:pPr>
        <w:pStyle w:val="a3"/>
      </w:pPr>
      <w:r>
        <w:rPr>
          <w:spacing w:val="2"/>
        </w:rPr>
        <w:t>Граница муниципального образования «Город Астрахань» с муниципальным образованием «</w:t>
      </w:r>
      <w:proofErr w:type="spellStart"/>
      <w:r>
        <w:rPr>
          <w:spacing w:val="2"/>
        </w:rPr>
        <w:t>Икрянинский</w:t>
      </w:r>
      <w:proofErr w:type="spellEnd"/>
      <w:r>
        <w:rPr>
          <w:spacing w:val="2"/>
        </w:rPr>
        <w:t xml:space="preserve"> район» начинается от точки пересечения ерика Яблонька с автомобильной дорогой Астрахань - Элиста. Граница идет в юго-восточном направлении на протяжении 1750 м, пересекая автомобильную дорогу Астрахань - Лиман, затем граница идет в северо-восточном направлении на протяжении 195 м, </w:t>
      </w:r>
      <w:r>
        <w:t>далее идет в юго-восточном направлении до реки Волга на протяжении 450 м и идет до первоначальной точки.</w:t>
      </w:r>
    </w:p>
    <w:p w:rsidR="006B3F99" w:rsidRDefault="006B3F99" w:rsidP="006B3F99">
      <w:pPr>
        <w:pStyle w:val="a3"/>
      </w:pPr>
      <w:r>
        <w:rPr>
          <w:b/>
          <w:bCs/>
        </w:rPr>
        <w:t>З.З. Мероприятия по развитию социального комплекса.</w:t>
      </w:r>
    </w:p>
    <w:p w:rsidR="006B3F99" w:rsidRDefault="006B3F99" w:rsidP="006B3F99">
      <w:pPr>
        <w:pStyle w:val="a3"/>
      </w:pPr>
      <w:r>
        <w:rPr>
          <w:b/>
          <w:bCs/>
        </w:rPr>
        <w:t>3.3.1. Объекты капитального строительства местного значения учебно-образовательного назначения.</w:t>
      </w:r>
    </w:p>
    <w:p w:rsidR="006B3F99" w:rsidRDefault="006B3F99" w:rsidP="006B3F99">
      <w:pPr>
        <w:pStyle w:val="a3"/>
        <w:jc w:val="center"/>
      </w:pPr>
      <w:r>
        <w:rPr>
          <w:i/>
          <w:iCs/>
        </w:rPr>
        <w:t>Высшие учебные заведения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"/>
        <w:gridCol w:w="4484"/>
        <w:gridCol w:w="2393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 вуза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государственный технический университет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Татищева, 16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государственный университет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пл. Шаумяна, 1; </w:t>
            </w:r>
          </w:p>
          <w:p w:rsidR="006B3F99" w:rsidRDefault="006B3F99" w:rsidP="00945733">
            <w:pPr>
              <w:pStyle w:val="a6"/>
            </w:pPr>
            <w:r>
              <w:t xml:space="preserve">ул. Татищева, 20а; </w:t>
            </w:r>
          </w:p>
          <w:p w:rsidR="006B3F99" w:rsidRDefault="006B3F99" w:rsidP="00945733">
            <w:pPr>
              <w:pStyle w:val="a6"/>
            </w:pPr>
            <w:r>
              <w:t xml:space="preserve">ул. Ахматовская, 11; </w:t>
            </w:r>
          </w:p>
          <w:p w:rsidR="006B3F99" w:rsidRDefault="006B3F99" w:rsidP="00945733">
            <w:pPr>
              <w:pStyle w:val="a6"/>
            </w:pPr>
            <w:r>
              <w:t>ул. Софьи Перовской, 96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государственный медицинский университет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Бакинская, 121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Астраханская государственная консерватория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Советская, 23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Каспийский институт морского и речного транспорта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Богдана Хмельницкого, 3/1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государственный архитектурно-строительный университет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Татищева, 18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Российская академия народного хозяйства и государственной службы при Президенте РФ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Богдана Хмельницкого, 33а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Институт мировой экономики и финансов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Нечаева, 12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филиал Саратовской государственной юридической академии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Красная Набережная, 7</w:t>
            </w:r>
          </w:p>
        </w:tc>
      </w:tr>
    </w:tbl>
    <w:p w:rsidR="006B3F99" w:rsidRDefault="006B3F99" w:rsidP="006B3F99">
      <w:pPr>
        <w:pStyle w:val="a3"/>
        <w:jc w:val="center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jc w:val="center"/>
        <w:rPr>
          <w:i/>
          <w:iCs/>
        </w:rPr>
      </w:pPr>
      <w:r>
        <w:rPr>
          <w:i/>
          <w:iCs/>
        </w:rPr>
        <w:t>Среднее профессиональное образование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3"/>
        <w:gridCol w:w="4378"/>
        <w:gridCol w:w="2489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Название среднего специального учебного заведения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автомобильно-дорожный колледж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Тургенева, 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государственный колледж профессиональных технологий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Туапсинская, 34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Волго-Каспийский морской рыбопромышленный колледж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пер. Балтийский, 1;</w:t>
            </w:r>
          </w:p>
          <w:p w:rsidR="006B3F99" w:rsidRDefault="006B3F99" w:rsidP="00945733">
            <w:pPr>
              <w:pStyle w:val="a6"/>
            </w:pPr>
            <w:r>
              <w:t>Набережная 1 Мая, 47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музыкальный колледж им. М.П. Мусоргского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Молодой Гвардии, 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базовый медицинский колледж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Николая Островского, 111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колледж вычислительной техники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Космонавта Комарова, 55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Астраханское художественное училище им. П.А. Власова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Академика Королева, 27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Астраханское суворовское военное училище МВД России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Набережная реки Царева, 9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E44B90">
            <w:pPr>
              <w:pStyle w:val="a6"/>
            </w:pPr>
            <w:r>
              <w:t>Астраханский государственный политехнический колледж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Куликова, 42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колледж культуры и искусств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Кремль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агротехнический техникум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</w:t>
            </w:r>
            <w:proofErr w:type="spellStart"/>
            <w:r>
              <w:t>Сабанс</w:t>
            </w:r>
            <w:proofErr w:type="spellEnd"/>
            <w:r>
              <w:t xml:space="preserve"> Яр, 11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технологический техникум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Герцена, 23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jc w:val="center"/>
      </w:pPr>
      <w:r>
        <w:rPr>
          <w:i/>
          <w:iCs/>
        </w:rPr>
        <w:t>Общеобразовательные школы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4649"/>
        <w:gridCol w:w="2273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 юридического лица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«Лицей № 1»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Шелгунова/ ул. Молодой Гвардии, 14/10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«Лицей № 2 имени В.В. Разуваева»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Победы, 52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«Лицей № 3»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Чалабяна</w:t>
            </w:r>
            <w:proofErr w:type="spellEnd"/>
            <w:r>
              <w:t xml:space="preserve">, ул. Н. </w:t>
            </w:r>
            <w:proofErr w:type="spellStart"/>
            <w:r>
              <w:t>Качуевской</w:t>
            </w:r>
            <w:proofErr w:type="spellEnd"/>
            <w:r>
              <w:t>, ул. Ногина, 17/20/6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4649"/>
        <w:gridCol w:w="2273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«Гимназия № 1»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Комсомольская, 7А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«Гимназия № 2»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Михаила Луконина, 4/1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«Гимназия № 3»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пл. Шаумяна, 1А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«Гимназия № 4»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Богдана Хмельницкого, 16, корп.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1»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Боевая, 59Б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4 имени Т.Г. Шевченко»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Бориса Алексеева, 12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6»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Коммунистическая, 35/6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8»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Татищева, 8А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9»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пер. </w:t>
            </w:r>
            <w:proofErr w:type="gramStart"/>
            <w:r>
              <w:t>Ленинградский</w:t>
            </w:r>
            <w:proofErr w:type="gramEnd"/>
            <w:r>
              <w:t>, 55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13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11»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Бакинская, 83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14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12»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Валерии Барсовой, 8/1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15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13»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Железнодорожная 1-я, 10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16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14»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Бэра, 44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17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18 имени 28 Армии»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М. Луконина, 6А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4649"/>
        <w:gridCol w:w="2273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18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Муниципальное бюджетное общеобразовательное учреждение </w:t>
            </w:r>
          </w:p>
          <w:p w:rsidR="006B3F99" w:rsidRDefault="006B3F99" w:rsidP="00945733">
            <w:pPr>
              <w:pStyle w:val="a6"/>
            </w:pPr>
            <w:r>
              <w:rPr>
                <w:spacing w:val="-5"/>
              </w:rPr>
              <w:t>г. Астрахани «Средняя общеобразовательная школа № 20»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Гагарина/ Тольятти, 12/1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19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22»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пр. Бумажников, 9А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20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23»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Куликова, 40А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24»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11 Красной Армии, 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26»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Чкалова, 31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23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27»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Туркменская, 30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24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28»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Жилая, 15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25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29»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Тренева</w:t>
            </w:r>
            <w:proofErr w:type="spellEnd"/>
            <w:r>
              <w:t>, 11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26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Муниципальное бюджетное общеобразовательное учреждение </w:t>
            </w:r>
            <w:r>
              <w:lastRenderedPageBreak/>
              <w:t>г. Астрахани «Средняя общеобразовательная школа № 30»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 xml:space="preserve">г. Астрахань, ул. Советской </w:t>
            </w:r>
            <w:r>
              <w:lastRenderedPageBreak/>
              <w:t>милиции, 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27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32»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Марфинская</w:t>
            </w:r>
            <w:proofErr w:type="spellEnd"/>
            <w:r>
              <w:t>, 21/42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28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33 имени Н.А. Мордовиной»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Звездная, 15А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29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35»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Химиков, 5/1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30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36»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Перевозная 1-я, 94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37»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Боевая, 81, 1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3"/>
        <w:gridCol w:w="4649"/>
        <w:gridCol w:w="2268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39»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Космонавта Комарова, 154А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33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40»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Студенческая, 6/1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34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45»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Сен-Симона, 31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35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48»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Звездная, 59/1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36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49»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Звездная, 41, корп. 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37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51»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Адмирала Нахимова, 44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38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52»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Панфилова, 36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39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Муниципальное бюджетное общеобразовательное учреждение г. Астрахани «Средняя общеобразовательная школа № 53 имени Н.М. </w:t>
            </w:r>
            <w:proofErr w:type="spellStart"/>
            <w:r>
              <w:t>Скоморохова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Таганская, 36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40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54»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Водников, 14А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55»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пл. Заводская, 93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56 имени А.С. Пушкина»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Татищева, 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43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57»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Мелиоративная, 2В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44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58»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Лепехинская</w:t>
            </w:r>
            <w:proofErr w:type="spellEnd"/>
            <w:r>
              <w:t>, 49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45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59»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Богдана Хмельницкого, 20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46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61»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Агрономическая, д. 15/14/12/1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47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64»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Пушкина, 2/1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48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66»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Космонавта Комарова, 53/48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49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71»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Щукина, 79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50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«Средняя общеобразовательная школа № 74»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Адмирала Нахимова, 34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rPr>
                <w:spacing w:val="2"/>
              </w:rPr>
              <w:t xml:space="preserve">Муниципальное казенное общеобразовательное учреждение г. </w:t>
            </w:r>
            <w:r>
              <w:t>Астрахани «Общеобразовательная школа-интернат основного общего образования № 2»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Фестивальная, 21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«Основная общеобразовательная школа № 3»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Дальняя, 91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53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образовательное учреждение г. Астрахани «Основная общеобразовательная школа № 7»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Ахшарумова</w:t>
            </w:r>
            <w:proofErr w:type="spellEnd"/>
            <w:r>
              <w:t>, 80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54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Муниципальное бюджетное общеобразовательное учреждение </w:t>
            </w:r>
            <w:r>
              <w:lastRenderedPageBreak/>
              <w:t>г. Астрахани «Основная общеобразовательная школа № 21»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 xml:space="preserve">г. Астрахань, ул. </w:t>
            </w:r>
            <w:r>
              <w:lastRenderedPageBreak/>
              <w:t>Промышленная, 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55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«Основная общеобразовательная школа № 31»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Докучаева,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56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«Открытая общеобразовательная школа № 1»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Бэра/ ул. Набережная 1 Мая, 7/41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57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«Открытая общеобразовательная школа № 5»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Войкова, 4/7/39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58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«Открытая общеобразовательная школа № 6»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Шевченко, 3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4649"/>
        <w:gridCol w:w="2267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59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«Открытая общеобразовательная школа № 8»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пер. </w:t>
            </w:r>
            <w:proofErr w:type="gramStart"/>
            <w:r>
              <w:t>Шахтерский</w:t>
            </w:r>
            <w:proofErr w:type="gramEnd"/>
            <w:r>
              <w:t>, 22А/19А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60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«Вечерняя (сменная) общеобразовательная школа № 2»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Советской Гвардии, 50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61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«Вечерняя (сменная) общеобразовательная школа № 4»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Садовских, 17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62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«Вечерняя (сменная) общеобразовательная школа № 10»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Астрахани, ул. Рождественского, 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63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«Начальная общеобразовательная школа № 19»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 ул. Рыбацкая 3-я, 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64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«Начальная общеобразовательная школа № 60»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Немова</w:t>
            </w:r>
            <w:proofErr w:type="spellEnd"/>
            <w:r>
              <w:t>, 28/2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65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Муниципальное бюджетное общеобразовательное учреждение </w:t>
            </w:r>
            <w:proofErr w:type="gramStart"/>
            <w:r>
              <w:t>г</w:t>
            </w:r>
            <w:proofErr w:type="gramEnd"/>
            <w:r>
              <w:t>: Астрахани «Прогимназия № 1»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 ул. Бориса Алексеева, 61/2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66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«Прогимназия № 2»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Ботвина</w:t>
            </w:r>
            <w:proofErr w:type="spellEnd"/>
            <w:r>
              <w:t>, 12В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67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«Прогимназия № 3»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Латышева, 4А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68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«Начальная школа - детский сад № 97»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 ул. </w:t>
            </w:r>
            <w:proofErr w:type="spellStart"/>
            <w:r>
              <w:t>Ботвина</w:t>
            </w:r>
            <w:proofErr w:type="spellEnd"/>
            <w:r>
              <w:t>, 8А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69</w:t>
            </w:r>
          </w:p>
        </w:tc>
        <w:tc>
          <w:tcPr>
            <w:tcW w:w="4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«Начальная школа - детский сад № 106 «Елочка»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Коммунистическая, 62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jc w:val="center"/>
      </w:pPr>
      <w:r>
        <w:rPr>
          <w:i/>
          <w:iCs/>
        </w:rPr>
        <w:t>Школы, подлежащие реконструкции</w:t>
      </w:r>
    </w:p>
    <w:p w:rsidR="006B3F99" w:rsidRDefault="006B3F99" w:rsidP="006B3F99">
      <w:pPr>
        <w:pStyle w:val="a3"/>
      </w:pPr>
      <w:r>
        <w:t>• СОШ № 1, ул. Боевая, 59;</w:t>
      </w:r>
    </w:p>
    <w:p w:rsidR="006B3F99" w:rsidRDefault="006B3F99" w:rsidP="006B3F99">
      <w:pPr>
        <w:pStyle w:val="a3"/>
      </w:pPr>
      <w:r>
        <w:t>• СОШ № 12, ул. Валерии Барсовой, 8, к. 1</w:t>
      </w:r>
    </w:p>
    <w:p w:rsidR="006B3F99" w:rsidRDefault="006B3F99" w:rsidP="006B3F99">
      <w:pPr>
        <w:pStyle w:val="a3"/>
      </w:pPr>
      <w:r>
        <w:t>• СОШ № 13, ул. 1-я Железнодорожная, 10</w:t>
      </w:r>
    </w:p>
    <w:p w:rsidR="006B3F99" w:rsidRDefault="006B3F99" w:rsidP="006B3F99">
      <w:pPr>
        <w:pStyle w:val="a3"/>
      </w:pPr>
      <w:r>
        <w:t xml:space="preserve">• НОШ № 19, ул. 3-я </w:t>
      </w:r>
      <w:proofErr w:type="gramStart"/>
      <w:r>
        <w:t>Рыбацкая</w:t>
      </w:r>
      <w:proofErr w:type="gramEnd"/>
      <w:r>
        <w:t>, 5</w:t>
      </w:r>
    </w:p>
    <w:p w:rsidR="006B3F99" w:rsidRDefault="006B3F99" w:rsidP="006B3F99">
      <w:pPr>
        <w:pStyle w:val="a3"/>
      </w:pPr>
      <w:r>
        <w:t xml:space="preserve">• СОШ № 23, ул. Куликова, 40а; </w:t>
      </w:r>
    </w:p>
    <w:p w:rsidR="006B3F99" w:rsidRDefault="006B3F99" w:rsidP="006B3F99">
      <w:pPr>
        <w:pStyle w:val="a3"/>
      </w:pPr>
      <w:r>
        <w:t>• СОШ № 24, ул. 11-й Красной Армии, 3;</w:t>
      </w:r>
    </w:p>
    <w:p w:rsidR="006B3F99" w:rsidRDefault="006B3F99" w:rsidP="006B3F99">
      <w:pPr>
        <w:pStyle w:val="a3"/>
      </w:pPr>
      <w:r>
        <w:t>• СОШ № 27, ул. Туркменская, 30;</w:t>
      </w:r>
    </w:p>
    <w:p w:rsidR="006B3F99" w:rsidRDefault="006B3F99" w:rsidP="006B3F99">
      <w:pPr>
        <w:pStyle w:val="a3"/>
      </w:pPr>
      <w:r>
        <w:t>• СОШ № 61, ул. Агрономическая, 15;</w:t>
      </w:r>
    </w:p>
    <w:p w:rsidR="006B3F99" w:rsidRDefault="006B3F99" w:rsidP="006B3F99">
      <w:pPr>
        <w:pStyle w:val="a3"/>
      </w:pPr>
      <w:r>
        <w:t>• СОШ № 35, ул. Химиков, 5;</w:t>
      </w:r>
    </w:p>
    <w:p w:rsidR="006B3F99" w:rsidRDefault="006B3F99" w:rsidP="006B3F99">
      <w:pPr>
        <w:pStyle w:val="a3"/>
      </w:pPr>
      <w:r>
        <w:t>• СОШ № 36, ул. 1-я Перевозная, 94;</w:t>
      </w:r>
    </w:p>
    <w:p w:rsidR="006B3F99" w:rsidRDefault="006B3F99" w:rsidP="006B3F99">
      <w:pPr>
        <w:pStyle w:val="a3"/>
      </w:pPr>
      <w:r>
        <w:t>• СОШ № 40, ул. Студенческая, 6, к. 1;</w:t>
      </w:r>
    </w:p>
    <w:p w:rsidR="006B3F99" w:rsidRDefault="006B3F99" w:rsidP="006B3F99">
      <w:pPr>
        <w:pStyle w:val="a3"/>
      </w:pPr>
      <w:r>
        <w:t xml:space="preserve">• СОШ № 45, ул. </w:t>
      </w:r>
      <w:proofErr w:type="gramStart"/>
      <w:r>
        <w:t>Сен Симона</w:t>
      </w:r>
      <w:proofErr w:type="gramEnd"/>
      <w:r>
        <w:t>, 31;</w:t>
      </w:r>
    </w:p>
    <w:p w:rsidR="006B3F99" w:rsidRDefault="006B3F99" w:rsidP="006B3F99">
      <w:pPr>
        <w:pStyle w:val="a3"/>
      </w:pPr>
      <w:r>
        <w:t>• СОШ № 51, ул. Адмирала Нахимова, 44;</w:t>
      </w:r>
    </w:p>
    <w:p w:rsidR="006B3F99" w:rsidRDefault="006B3F99" w:rsidP="006B3F99">
      <w:pPr>
        <w:pStyle w:val="a3"/>
      </w:pPr>
      <w:r>
        <w:t>• СОШ № 59, ул. Б. Хмельницкого, 20;</w:t>
      </w:r>
    </w:p>
    <w:p w:rsidR="006B3F99" w:rsidRDefault="006B3F99" w:rsidP="006B3F99">
      <w:pPr>
        <w:pStyle w:val="a3"/>
      </w:pPr>
      <w:r>
        <w:t>• СОШ № 74, ул. Адм. Нахимова, 34;</w:t>
      </w:r>
    </w:p>
    <w:p w:rsidR="006B3F99" w:rsidRDefault="006B3F99" w:rsidP="006B3F99">
      <w:pPr>
        <w:pStyle w:val="a3"/>
      </w:pPr>
      <w:r>
        <w:t>• Лицей № 1, ул. Шелгунова, 14;</w:t>
      </w:r>
    </w:p>
    <w:p w:rsidR="006B3F99" w:rsidRDefault="006B3F99" w:rsidP="006B3F99">
      <w:pPr>
        <w:pStyle w:val="a3"/>
      </w:pPr>
      <w:r>
        <w:t>• Гимназия № 3, ул. Шаумяна, 1а;</w:t>
      </w:r>
    </w:p>
    <w:p w:rsidR="006B3F99" w:rsidRDefault="006B3F99" w:rsidP="006B3F99">
      <w:pPr>
        <w:pStyle w:val="a3"/>
      </w:pPr>
      <w:r>
        <w:t>• Гимназия № 4, ул. Б. Хмельницкого, 16, к. 1;</w:t>
      </w:r>
    </w:p>
    <w:p w:rsidR="006B3F99" w:rsidRDefault="006B3F99" w:rsidP="006B3F99">
      <w:pPr>
        <w:pStyle w:val="a3"/>
      </w:pPr>
      <w:r>
        <w:t>• Школа-интернат № 2, ул. Дж. Рида, 43;</w:t>
      </w:r>
    </w:p>
    <w:p w:rsidR="006B3F99" w:rsidRDefault="006B3F99" w:rsidP="006B3F99">
      <w:pPr>
        <w:pStyle w:val="a3"/>
      </w:pPr>
      <w:r>
        <w:t xml:space="preserve">• Школа-интернат № 8, ул. </w:t>
      </w:r>
      <w:proofErr w:type="spellStart"/>
      <w:r>
        <w:t>Ботвина</w:t>
      </w:r>
      <w:proofErr w:type="spellEnd"/>
      <w:r>
        <w:t>, 32;</w:t>
      </w:r>
    </w:p>
    <w:p w:rsidR="006B3F99" w:rsidRDefault="006B3F99" w:rsidP="006B3F99">
      <w:pPr>
        <w:pStyle w:val="a3"/>
      </w:pPr>
      <w:r>
        <w:t xml:space="preserve">• Интернат им. С. </w:t>
      </w:r>
      <w:proofErr w:type="spellStart"/>
      <w:r>
        <w:t>Здоровцева</w:t>
      </w:r>
      <w:proofErr w:type="spellEnd"/>
      <w:r>
        <w:t>, ул. Яблочкова, 7;</w:t>
      </w:r>
    </w:p>
    <w:p w:rsidR="006B3F99" w:rsidRDefault="006B3F99" w:rsidP="006B3F99">
      <w:pPr>
        <w:pStyle w:val="a3"/>
      </w:pPr>
      <w:r>
        <w:t xml:space="preserve">• Школа одаренных детей, ул. </w:t>
      </w:r>
      <w:proofErr w:type="spellStart"/>
      <w:r>
        <w:t>Безжонова</w:t>
      </w:r>
      <w:proofErr w:type="spellEnd"/>
      <w:r>
        <w:t>, 103.</w:t>
      </w:r>
    </w:p>
    <w:p w:rsidR="006B3F99" w:rsidRDefault="006B3F99" w:rsidP="006B3F99">
      <w:pPr>
        <w:pStyle w:val="a3"/>
        <w:jc w:val="center"/>
      </w:pPr>
      <w:r>
        <w:rPr>
          <w:i/>
          <w:iCs/>
        </w:rPr>
        <w:t>Проектируемые школы:</w:t>
      </w:r>
    </w:p>
    <w:p w:rsidR="006B3F99" w:rsidRDefault="006B3F99" w:rsidP="006B3F99">
      <w:pPr>
        <w:pStyle w:val="a3"/>
        <w:rPr>
          <w:spacing w:val="7"/>
        </w:rPr>
      </w:pPr>
      <w:r>
        <w:rPr>
          <w:spacing w:val="7"/>
        </w:rPr>
        <w:t xml:space="preserve">• Школа на 1200 мест в районе ул. 8-я Железнодорожная, </w:t>
      </w:r>
      <w:proofErr w:type="spellStart"/>
      <w:r>
        <w:rPr>
          <w:spacing w:val="7"/>
        </w:rPr>
        <w:t>мкр</w:t>
      </w:r>
      <w:proofErr w:type="spellEnd"/>
      <w:r>
        <w:rPr>
          <w:spacing w:val="7"/>
        </w:rPr>
        <w:t>. Бабаевского (№ 76 по экспликации);</w:t>
      </w:r>
    </w:p>
    <w:p w:rsidR="006B3F99" w:rsidRDefault="006B3F99" w:rsidP="006B3F99">
      <w:pPr>
        <w:pStyle w:val="a3"/>
      </w:pPr>
      <w:r>
        <w:t xml:space="preserve">• Школа на 1133 мест в районе </w:t>
      </w:r>
      <w:proofErr w:type="spellStart"/>
      <w:r>
        <w:t>Началовского</w:t>
      </w:r>
      <w:proofErr w:type="spellEnd"/>
      <w:r>
        <w:t xml:space="preserve"> шоссе, </w:t>
      </w:r>
      <w:proofErr w:type="spellStart"/>
      <w:r>
        <w:t>мкр</w:t>
      </w:r>
      <w:proofErr w:type="spellEnd"/>
      <w:r>
        <w:t>. «Теплый» (№ 90 по экспликации);</w:t>
      </w:r>
    </w:p>
    <w:p w:rsidR="006B3F99" w:rsidRDefault="006B3F99" w:rsidP="006B3F99">
      <w:pPr>
        <w:pStyle w:val="a3"/>
      </w:pPr>
      <w:r>
        <w:t xml:space="preserve">• Школа на 1600 мест в районе ул. 3-я </w:t>
      </w:r>
      <w:proofErr w:type="spellStart"/>
      <w:r>
        <w:t>Зеленгинская</w:t>
      </w:r>
      <w:proofErr w:type="spellEnd"/>
      <w:r>
        <w:t xml:space="preserve"> (№ 85);</w:t>
      </w:r>
    </w:p>
    <w:p w:rsidR="006B3F99" w:rsidRDefault="006B3F99" w:rsidP="006B3F99">
      <w:pPr>
        <w:pStyle w:val="a3"/>
      </w:pPr>
      <w:r>
        <w:t xml:space="preserve">• Школа на 1200 мест в районе пер. Грановского, </w:t>
      </w:r>
      <w:proofErr w:type="spellStart"/>
      <w:r>
        <w:t>мкр</w:t>
      </w:r>
      <w:proofErr w:type="spellEnd"/>
      <w:r>
        <w:t>. «Западный» (№ 100);</w:t>
      </w:r>
    </w:p>
    <w:p w:rsidR="006B3F99" w:rsidRDefault="006B3F99" w:rsidP="006B3F99">
      <w:pPr>
        <w:pStyle w:val="a3"/>
      </w:pPr>
      <w:r>
        <w:lastRenderedPageBreak/>
        <w:t>• Школа на 2300 мест в районе ул. Рыбинской (№ 83);</w:t>
      </w:r>
    </w:p>
    <w:p w:rsidR="006B3F99" w:rsidRDefault="006B3F99" w:rsidP="006B3F99">
      <w:pPr>
        <w:pStyle w:val="a3"/>
      </w:pPr>
      <w:r>
        <w:t>• Школа на 2000 мест в районе ул. Калинина (№ 84);</w:t>
      </w:r>
    </w:p>
    <w:p w:rsidR="006B3F99" w:rsidRDefault="006B3F99" w:rsidP="006B3F99">
      <w:pPr>
        <w:pStyle w:val="a3"/>
      </w:pPr>
      <w:r>
        <w:t xml:space="preserve">• Школа на 2400 человек по ул. </w:t>
      </w:r>
      <w:proofErr w:type="spellStart"/>
      <w:r>
        <w:t>Сурепская</w:t>
      </w:r>
      <w:proofErr w:type="spellEnd"/>
      <w:r>
        <w:t xml:space="preserve"> (№ 89);</w:t>
      </w:r>
    </w:p>
    <w:p w:rsidR="006B3F99" w:rsidRDefault="006B3F99" w:rsidP="006B3F99">
      <w:pPr>
        <w:pStyle w:val="a3"/>
      </w:pPr>
      <w:r>
        <w:t>• Школа на 1758 человек по ул. 1-я Контрольная (№ 91);</w:t>
      </w:r>
    </w:p>
    <w:p w:rsidR="006B3F99" w:rsidRDefault="006B3F99" w:rsidP="006B3F99">
      <w:pPr>
        <w:pStyle w:val="a3"/>
      </w:pPr>
      <w:r>
        <w:t>• Школа на 1000 человек в районе ул. Боевая, 128 (№ 93).</w:t>
      </w:r>
    </w:p>
    <w:p w:rsidR="006B3F99" w:rsidRDefault="006B3F99" w:rsidP="006B3F99">
      <w:pPr>
        <w:pStyle w:val="a3"/>
        <w:jc w:val="center"/>
      </w:pPr>
      <w:r>
        <w:rPr>
          <w:i/>
          <w:iCs/>
        </w:rPr>
        <w:t>Дошкольные образовательные учреждения (ДОУ)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"/>
        <w:gridCol w:w="4287"/>
        <w:gridCol w:w="2602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 юридического лица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Железнодорожная 8-я, д. 57А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3 «Веснушка»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Набережная 1 Мая/ ул. Шаумяна, 63/34</w:t>
            </w:r>
          </w:p>
        </w:tc>
      </w:tr>
    </w:tbl>
    <w:p w:rsidR="006B3F99" w:rsidRDefault="006B3F99" w:rsidP="006B3F99">
      <w:pPr>
        <w:pStyle w:val="a3"/>
        <w:jc w:val="center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"/>
        <w:gridCol w:w="4287"/>
        <w:gridCol w:w="2602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7 «Цветик-семицветик»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Зеленгинская</w:t>
            </w:r>
            <w:proofErr w:type="spellEnd"/>
            <w:r>
              <w:t xml:space="preserve"> 3-я, 1/1А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Курская, 55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11»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Николая Островского, д. 6/3, 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общеобразовательное учреждение г. Астрахани «Детский сад № 13»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Бориса Алексеева, 49А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14»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Народная 4-я, д. 25/43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17 «Ягодка»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Ботвина</w:t>
            </w:r>
            <w:proofErr w:type="spellEnd"/>
            <w:r>
              <w:t>, д. 12 «А»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18 «Настенька»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 ул. </w:t>
            </w:r>
            <w:proofErr w:type="spellStart"/>
            <w:r>
              <w:t>Чигорина</w:t>
            </w:r>
            <w:proofErr w:type="spellEnd"/>
            <w:r>
              <w:t>, д. 14А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19»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Украинская, д. 6А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21»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Епишина, 43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22 «</w:t>
            </w:r>
            <w:proofErr w:type="spellStart"/>
            <w:r>
              <w:t>Волгарята</w:t>
            </w:r>
            <w:proofErr w:type="spellEnd"/>
            <w:r>
              <w:t>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Зеленая, д. 70А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13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25»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Михаила Аладьина, 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14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26»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Набережная 1 Мая, 150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15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27»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Михаила Аладьина, 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16</w:t>
            </w:r>
          </w:p>
        </w:tc>
        <w:tc>
          <w:tcPr>
            <w:tcW w:w="4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28 «Чайка»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Безжонова</w:t>
            </w:r>
            <w:proofErr w:type="spellEnd"/>
            <w:r>
              <w:t>, 80А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"/>
        <w:gridCol w:w="4320"/>
        <w:gridCol w:w="2602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17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29»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Боевая, д. 72В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18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31»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Космонавтов, д. 10, корп.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19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33»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Коммунистическая, 29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34 «Кораблик»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площадь Заводская, д. 91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21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38»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Звездная, 15Б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39 «Рябинка»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Михаила Аладьина, 17/57/8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23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40 «Аленушка»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Звездная, 27, корп.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24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41»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Сен-Симона, 57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25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44»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Таганская, д. 38А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26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46»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Верещагина, д. 59/24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27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48 «Чебурашка»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Сун</w:t>
            </w:r>
            <w:proofErr w:type="spellEnd"/>
            <w:r>
              <w:t>-</w:t>
            </w:r>
            <w:proofErr w:type="spellStart"/>
            <w:r>
              <w:t>Ят</w:t>
            </w:r>
            <w:proofErr w:type="spellEnd"/>
            <w:r>
              <w:t>-Сена, 68Б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28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49»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Грузинская, 2/2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29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50»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Адмиралтейская, </w:t>
            </w:r>
            <w:proofErr w:type="gramStart"/>
            <w:r>
              <w:t>ЗА</w:t>
            </w:r>
            <w:proofErr w:type="gramEnd"/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52 «Росинка»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Авиационная, д. 14А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"/>
        <w:gridCol w:w="4320"/>
        <w:gridCol w:w="2602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31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53 «Крошка»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Михаила Луконина, д. 10, корп. 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54 «Полянка»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Комсомольская, д. 142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33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56»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проезд Мостостроителей 6-й, д. 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34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57 «Родничок»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Сун</w:t>
            </w:r>
            <w:proofErr w:type="spellEnd"/>
            <w:r>
              <w:t>-</w:t>
            </w:r>
            <w:proofErr w:type="spellStart"/>
            <w:r>
              <w:t>Ят</w:t>
            </w:r>
            <w:proofErr w:type="spellEnd"/>
            <w:r>
              <w:t>-Сена, 63/2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35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58 «Аленький цветочек»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проезд Воробьева, д. 6/1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36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63 «</w:t>
            </w:r>
            <w:proofErr w:type="spellStart"/>
            <w:r>
              <w:t>Ассоль</w:t>
            </w:r>
            <w:proofErr w:type="spellEnd"/>
            <w:r>
              <w:t>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Красная Набережная, 2/21/34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37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64»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Льва Толстого, д. 11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38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65»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Абазанская</w:t>
            </w:r>
            <w:proofErr w:type="spellEnd"/>
            <w:r>
              <w:t>, д. 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39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67»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Татищева, д. 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40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68 «Морячок»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Адмирала Нахимова, д. 54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41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69»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Яблочкова, д.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42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77»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Капитанская, д. 32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43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79»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Валерии Барсовой, 12/3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44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80»</w:t>
            </w:r>
          </w:p>
        </w:tc>
        <w:tc>
          <w:tcPr>
            <w:tcW w:w="2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Красная Набережная, 229/1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1"/>
        <w:gridCol w:w="4315"/>
        <w:gridCol w:w="2574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45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81 «Серебряное копытце»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Ахтубинская</w:t>
            </w:r>
            <w:proofErr w:type="spellEnd"/>
            <w:r>
              <w:t>, д. 6А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46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82»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Татищева, корп. 18А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47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83 «Звездочка»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Степана </w:t>
            </w:r>
            <w:proofErr w:type="spellStart"/>
            <w:r>
              <w:t>Здоровцева</w:t>
            </w:r>
            <w:proofErr w:type="spellEnd"/>
            <w:r>
              <w:t>, д. 4</w:t>
            </w:r>
            <w:proofErr w:type="gramStart"/>
            <w:r>
              <w:t xml:space="preserve"> А</w:t>
            </w:r>
            <w:proofErr w:type="gramEnd"/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48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84»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Перевозная 1-я, д. 108 «А»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49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85»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Боевая, д. 59А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50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85 «Колокольчик»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Краматорская</w:t>
            </w:r>
            <w:proofErr w:type="spellEnd"/>
            <w:r>
              <w:t>, д. 44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51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88»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Генерала Епишева, 57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52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89 «Айболит»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</w:t>
            </w:r>
          </w:p>
          <w:p w:rsidR="006B3F99" w:rsidRDefault="006B3F99" w:rsidP="00945733">
            <w:pPr>
              <w:pStyle w:val="a6"/>
            </w:pPr>
            <w:r>
              <w:t>ул. Курская, 76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53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90»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Капитана Краснова, Д-36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54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91»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Татищева, д.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55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92»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Академика Королева, д. 33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56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93»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Казанская/ ул. Волжская, 2/7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57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95 «Улыбка»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Никитина, д. 17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58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96»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пер. </w:t>
            </w:r>
            <w:proofErr w:type="gramStart"/>
            <w:r>
              <w:t>Тбилисский</w:t>
            </w:r>
            <w:proofErr w:type="gramEnd"/>
            <w:r>
              <w:t xml:space="preserve">, </w:t>
            </w:r>
          </w:p>
          <w:p w:rsidR="006B3F99" w:rsidRDefault="006B3F99" w:rsidP="00945733">
            <w:pPr>
              <w:pStyle w:val="a6"/>
            </w:pPr>
            <w:r>
              <w:t xml:space="preserve"> д. 6/110А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"/>
        <w:gridCol w:w="4275"/>
        <w:gridCol w:w="2596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59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«Центр развития ребенка - Детский сад № 99»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Савушкина, д. 4А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60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100»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Дубровинского, д. 54</w:t>
            </w:r>
            <w:proofErr w:type="gramStart"/>
            <w:r>
              <w:t xml:space="preserve"> А</w:t>
            </w:r>
            <w:proofErr w:type="gramEnd"/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61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102»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Бабушкина, 74/76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62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104»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Николая Островского, д. 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63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105 «Лесная сказка»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Ляхова, д. 11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64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108 «</w:t>
            </w:r>
            <w:proofErr w:type="spellStart"/>
            <w:r>
              <w:t>Ивушка</w:t>
            </w:r>
            <w:proofErr w:type="spellEnd"/>
            <w:r>
              <w:t>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Николая Островского, 72/2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65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109»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Немова</w:t>
            </w:r>
            <w:proofErr w:type="spellEnd"/>
            <w:r>
              <w:t>, д. 32А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66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110»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Вячеслава Мейера,  д. 10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67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111 «Лучик»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Магистральная, д. 32/1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68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112 «Сказка»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пер. </w:t>
            </w:r>
            <w:proofErr w:type="gramStart"/>
            <w:r>
              <w:t>Ленинградский</w:t>
            </w:r>
            <w:proofErr w:type="gramEnd"/>
            <w:r>
              <w:t>, д. 82А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69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116»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проезд Воробьева, </w:t>
            </w:r>
          </w:p>
          <w:p w:rsidR="006B3F99" w:rsidRDefault="006B3F99" w:rsidP="00945733">
            <w:pPr>
              <w:pStyle w:val="a6"/>
            </w:pPr>
            <w:r>
              <w:t>д. 14, корп.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70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117»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Депутатская, д. 8/1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71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119 «Теремок»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проспект Бумажников, д. 17/2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72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120»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площадь Заводская, д. 96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9"/>
        <w:gridCol w:w="4275"/>
        <w:gridCol w:w="2596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73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122»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Краснодарская, 43/1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74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124 «Здоровый ребенок»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Димитрова, д. 3/2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75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126»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Боевая, д. 71/1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76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127 «Огонек»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Звездная, д. 49, корп.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77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129 «Высотка»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Кубанская, 31/2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78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130 «Крепыш»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Чкалова, д. 80А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79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131»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Бориса Алексеева, 49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80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132 «Кузнечик»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Николая Островского, 152,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81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дошкольное образовательное учреждение г. Астрахани «Детский сад № 139 «Золотое зернышко»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Ленина, 17/21/18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jc w:val="center"/>
        <w:rPr>
          <w:i/>
          <w:iCs/>
        </w:rPr>
      </w:pPr>
      <w:r>
        <w:rPr>
          <w:i/>
          <w:iCs/>
        </w:rPr>
        <w:t>Проектируемые дошкольные учреждения</w:t>
      </w:r>
    </w:p>
    <w:p w:rsidR="006B3F99" w:rsidRDefault="006B3F99" w:rsidP="006B3F99">
      <w:pPr>
        <w:pStyle w:val="a3"/>
      </w:pPr>
      <w:r>
        <w:t xml:space="preserve">• Детский сад № 114 на 300 мест в районе ул. </w:t>
      </w:r>
      <w:proofErr w:type="gramStart"/>
      <w:r>
        <w:t>Энергетическая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115 на 400 мест в районе ул. </w:t>
      </w:r>
      <w:proofErr w:type="gramStart"/>
      <w:r>
        <w:t>Бульварная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116 на 157 мест в районе ул. </w:t>
      </w:r>
      <w:proofErr w:type="gramStart"/>
      <w:r>
        <w:t>Бульварная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118 на 400 мест в районе ул. </w:t>
      </w:r>
      <w:proofErr w:type="gramStart"/>
      <w:r>
        <w:t>Энергетическая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123 на 480 мест в районе пер. 2-й </w:t>
      </w:r>
      <w:proofErr w:type="spellStart"/>
      <w:r>
        <w:t>Углегорский</w:t>
      </w:r>
      <w:proofErr w:type="spellEnd"/>
      <w:r>
        <w:t>;</w:t>
      </w:r>
    </w:p>
    <w:p w:rsidR="006B3F99" w:rsidRDefault="006B3F99" w:rsidP="006B3F99">
      <w:pPr>
        <w:pStyle w:val="a3"/>
      </w:pPr>
      <w:r>
        <w:t>• Детский сад № 137 на 500 мест по ул. Латышева;</w:t>
      </w:r>
    </w:p>
    <w:p w:rsidR="006B3F99" w:rsidRDefault="006B3F99" w:rsidP="006B3F99">
      <w:pPr>
        <w:pStyle w:val="a3"/>
      </w:pPr>
      <w:r>
        <w:t xml:space="preserve">• </w:t>
      </w:r>
      <w:proofErr w:type="spellStart"/>
      <w:r>
        <w:t>Десткий</w:t>
      </w:r>
      <w:proofErr w:type="spellEnd"/>
      <w:r>
        <w:t xml:space="preserve"> сад № 138 на 140 мест в районе ул. </w:t>
      </w:r>
      <w:proofErr w:type="spellStart"/>
      <w:r>
        <w:t>Сун</w:t>
      </w:r>
      <w:proofErr w:type="spellEnd"/>
      <w:r>
        <w:t>-</w:t>
      </w:r>
      <w:proofErr w:type="spellStart"/>
      <w:r>
        <w:t>Ят</w:t>
      </w:r>
      <w:proofErr w:type="spellEnd"/>
      <w:r>
        <w:t>-Сена/ Даргомыжского/Маркина/ Социалистическая;</w:t>
      </w:r>
    </w:p>
    <w:p w:rsidR="006B3F99" w:rsidRDefault="006B3F99" w:rsidP="006B3F99">
      <w:pPr>
        <w:pStyle w:val="a3"/>
      </w:pPr>
      <w:r>
        <w:t xml:space="preserve">• Детский сад № 139 на 100 мест в районе ул. Маркина, </w:t>
      </w:r>
      <w:proofErr w:type="spellStart"/>
      <w:r>
        <w:t>Нариманова</w:t>
      </w:r>
      <w:proofErr w:type="spellEnd"/>
      <w:r>
        <w:t xml:space="preserve">, </w:t>
      </w:r>
      <w:proofErr w:type="gramStart"/>
      <w:r>
        <w:t>Широкой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140 на 330 мест в районе ул. </w:t>
      </w:r>
      <w:proofErr w:type="gramStart"/>
      <w:r>
        <w:t>Августовская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144 на 330 мест в районе </w:t>
      </w:r>
      <w:proofErr w:type="spellStart"/>
      <w:proofErr w:type="gramStart"/>
      <w:r>
        <w:t>ул</w:t>
      </w:r>
      <w:proofErr w:type="spellEnd"/>
      <w:proofErr w:type="gramEnd"/>
      <w:r>
        <w:t xml:space="preserve"> Зеленая;</w:t>
      </w:r>
    </w:p>
    <w:p w:rsidR="006B3F99" w:rsidRDefault="006B3F99" w:rsidP="006B3F99">
      <w:pPr>
        <w:pStyle w:val="a3"/>
      </w:pPr>
      <w:r>
        <w:t>• Детский сад № 145 на 380 мест в районе ул. Рыбинской;</w:t>
      </w:r>
    </w:p>
    <w:p w:rsidR="006B3F99" w:rsidRDefault="006B3F99" w:rsidP="006B3F99">
      <w:pPr>
        <w:pStyle w:val="a3"/>
      </w:pPr>
      <w:r>
        <w:t>• Детский сад № 145 на 320 мест в микрорайоне «Теплый»;</w:t>
      </w:r>
    </w:p>
    <w:p w:rsidR="006B3F99" w:rsidRDefault="006B3F99" w:rsidP="006B3F99">
      <w:pPr>
        <w:pStyle w:val="a3"/>
      </w:pPr>
      <w:r>
        <w:t>• Детский сад № 146 на 380 мест в районе ул.</w:t>
      </w:r>
      <w:proofErr w:type="gramStart"/>
      <w:r>
        <w:t xml:space="preserve"> ;</w:t>
      </w:r>
      <w:proofErr w:type="gramEnd"/>
    </w:p>
    <w:p w:rsidR="006B3F99" w:rsidRDefault="006B3F99" w:rsidP="006B3F99">
      <w:pPr>
        <w:pStyle w:val="a3"/>
      </w:pPr>
      <w:r>
        <w:t>• Детский сад № 146 на 320 мест в микрорайоне «Теплый»;</w:t>
      </w:r>
    </w:p>
    <w:p w:rsidR="006B3F99" w:rsidRDefault="006B3F99" w:rsidP="006B3F99">
      <w:pPr>
        <w:pStyle w:val="a3"/>
      </w:pPr>
      <w:r>
        <w:t>• Детский сад № 147 на 380 мест</w:t>
      </w:r>
      <w:proofErr w:type="gramStart"/>
      <w:r>
        <w:t xml:space="preserve"> ;</w:t>
      </w:r>
      <w:proofErr w:type="gramEnd"/>
    </w:p>
    <w:p w:rsidR="006B3F99" w:rsidRDefault="006B3F99" w:rsidP="006B3F99">
      <w:pPr>
        <w:pStyle w:val="a3"/>
      </w:pPr>
      <w:r>
        <w:t xml:space="preserve">• Детский сад № 151 на 360 мест по ул. 4-я </w:t>
      </w:r>
      <w:proofErr w:type="spellStart"/>
      <w:r>
        <w:t>Сурепская</w:t>
      </w:r>
      <w:proofErr w:type="spellEnd"/>
      <w:r>
        <w:t>;</w:t>
      </w:r>
    </w:p>
    <w:p w:rsidR="006B3F99" w:rsidRDefault="006B3F99" w:rsidP="006B3F99">
      <w:pPr>
        <w:pStyle w:val="a3"/>
      </w:pPr>
      <w:r>
        <w:t>• Детский сад № 157 на 150 ме</w:t>
      </w:r>
      <w:proofErr w:type="gramStart"/>
      <w:r>
        <w:t>ст в гр</w:t>
      </w:r>
      <w:proofErr w:type="gramEnd"/>
      <w:r>
        <w:t>аницах ул. Калинина, Нечаева, Чугунова, пер. Иванова;</w:t>
      </w:r>
    </w:p>
    <w:p w:rsidR="006B3F99" w:rsidRDefault="006B3F99" w:rsidP="006B3F99">
      <w:pPr>
        <w:pStyle w:val="a3"/>
      </w:pPr>
      <w:r>
        <w:t>• Детский сад № 158 на 115 ме</w:t>
      </w:r>
      <w:proofErr w:type="gramStart"/>
      <w:r>
        <w:t>ст в гр</w:t>
      </w:r>
      <w:proofErr w:type="gramEnd"/>
      <w:r>
        <w:t xml:space="preserve">аницах ул. Чугунова, Академика Королева, Нечаева, </w:t>
      </w:r>
      <w:proofErr w:type="spellStart"/>
      <w:r>
        <w:t>Марфинская</w:t>
      </w:r>
      <w:proofErr w:type="spellEnd"/>
      <w:r>
        <w:t>;</w:t>
      </w:r>
    </w:p>
    <w:p w:rsidR="006B3F99" w:rsidRDefault="006B3F99" w:rsidP="006B3F99">
      <w:pPr>
        <w:pStyle w:val="a3"/>
      </w:pPr>
      <w:r>
        <w:t xml:space="preserve">• Детский сад № 159 на 480 мест по ул. </w:t>
      </w:r>
      <w:proofErr w:type="gramStart"/>
      <w:r>
        <w:t>Вокзальная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160 на 500 мест в районе ул. Анри Барбюса, </w:t>
      </w:r>
      <w:proofErr w:type="gramStart"/>
      <w:r>
        <w:t>Адмиралтейская</w:t>
      </w:r>
      <w:proofErr w:type="gramEnd"/>
      <w:r>
        <w:t>;</w:t>
      </w:r>
    </w:p>
    <w:p w:rsidR="006B3F99" w:rsidRDefault="006B3F99" w:rsidP="006B3F99">
      <w:pPr>
        <w:pStyle w:val="a3"/>
      </w:pPr>
      <w:r>
        <w:t>• Детский сад № 163 на 500 мест, Писарева, Победы;</w:t>
      </w:r>
    </w:p>
    <w:p w:rsidR="006B3F99" w:rsidRDefault="006B3F99" w:rsidP="006B3F99">
      <w:pPr>
        <w:pStyle w:val="a3"/>
      </w:pPr>
      <w:r>
        <w:t xml:space="preserve">• Детский сад № 163 на 120 мест по ул. </w:t>
      </w:r>
      <w:proofErr w:type="gramStart"/>
      <w:r>
        <w:t>Медицинской</w:t>
      </w:r>
      <w:proofErr w:type="gramEnd"/>
      <w:r>
        <w:t>, Радищева;</w:t>
      </w:r>
    </w:p>
    <w:p w:rsidR="006B3F99" w:rsidRDefault="006B3F99" w:rsidP="006B3F99">
      <w:pPr>
        <w:pStyle w:val="a3"/>
      </w:pPr>
      <w:r>
        <w:t>• Детский сад № 164 на 250 мест в районе пер. Никитинского;</w:t>
      </w:r>
    </w:p>
    <w:p w:rsidR="006B3F99" w:rsidRDefault="006B3F99" w:rsidP="006B3F99">
      <w:pPr>
        <w:pStyle w:val="a3"/>
      </w:pPr>
      <w:r>
        <w:t>• Детский сад № 165 на 250 мест по ул. 3-я Интернациональная, Красная Набережная;</w:t>
      </w:r>
    </w:p>
    <w:p w:rsidR="006B3F99" w:rsidRDefault="006B3F99" w:rsidP="006B3F99">
      <w:pPr>
        <w:pStyle w:val="a3"/>
      </w:pPr>
      <w:r>
        <w:t>• Детский сад № 166 на 230 мест в районе ул. Бакинской, Крупской;</w:t>
      </w:r>
    </w:p>
    <w:p w:rsidR="006B3F99" w:rsidRDefault="006B3F99" w:rsidP="006B3F99">
      <w:pPr>
        <w:pStyle w:val="a3"/>
      </w:pPr>
      <w:r>
        <w:t xml:space="preserve">• Детский сад № 167 на 230 мест по ул. </w:t>
      </w:r>
      <w:proofErr w:type="spellStart"/>
      <w:r>
        <w:t>Гилянской</w:t>
      </w:r>
      <w:proofErr w:type="spellEnd"/>
      <w:r>
        <w:t>, Дарвина;</w:t>
      </w:r>
    </w:p>
    <w:p w:rsidR="006B3F99" w:rsidRDefault="006B3F99" w:rsidP="006B3F99">
      <w:pPr>
        <w:pStyle w:val="a3"/>
      </w:pPr>
      <w:r>
        <w:t>• Детский сад № 169 на 300 мест по ул. Челюскинцев;</w:t>
      </w:r>
    </w:p>
    <w:p w:rsidR="006B3F99" w:rsidRDefault="006B3F99" w:rsidP="006B3F99">
      <w:pPr>
        <w:pStyle w:val="a3"/>
      </w:pPr>
      <w:r>
        <w:t xml:space="preserve">• Детский сад № 170 на 300 мест по ул. Николая Островского, Бэра, </w:t>
      </w:r>
      <w:proofErr w:type="gramStart"/>
      <w:r>
        <w:t>Кубанская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173 на 140 мест по ул. </w:t>
      </w:r>
      <w:proofErr w:type="gramStart"/>
      <w:r>
        <w:t>Севастопольской</w:t>
      </w:r>
      <w:proofErr w:type="gramEnd"/>
      <w:r>
        <w:t xml:space="preserve">, Власова, </w:t>
      </w:r>
      <w:proofErr w:type="spellStart"/>
      <w:r>
        <w:t>Неманской</w:t>
      </w:r>
      <w:proofErr w:type="spellEnd"/>
      <w:r>
        <w:t xml:space="preserve">, Наб. Приволжского затона, б. Амурского, пер. </w:t>
      </w:r>
      <w:proofErr w:type="gramStart"/>
      <w:r>
        <w:t>Севастопольский</w:t>
      </w:r>
      <w:proofErr w:type="gramEnd"/>
      <w:r>
        <w:t>;</w:t>
      </w:r>
    </w:p>
    <w:p w:rsidR="006B3F99" w:rsidRDefault="006B3F99" w:rsidP="006B3F99">
      <w:pPr>
        <w:pStyle w:val="a3"/>
      </w:pPr>
      <w:r>
        <w:t xml:space="preserve">• Детский сад № 174 на 140 мест в границах ул. Менжинского, </w:t>
      </w:r>
      <w:proofErr w:type="gramStart"/>
      <w:r>
        <w:t>Вологодской</w:t>
      </w:r>
      <w:proofErr w:type="gramEnd"/>
      <w:r>
        <w:t xml:space="preserve">, Наб. Приволжского затона, </w:t>
      </w:r>
      <w:proofErr w:type="gramStart"/>
      <w:r>
        <w:t>Донецкой</w:t>
      </w:r>
      <w:proofErr w:type="gramEnd"/>
      <w:r>
        <w:t>;</w:t>
      </w:r>
    </w:p>
    <w:p w:rsidR="006B3F99" w:rsidRDefault="006B3F99" w:rsidP="006B3F99">
      <w:pPr>
        <w:pStyle w:val="a3"/>
      </w:pPr>
      <w:r>
        <w:t>• Детский сад № 175 на 300 мест по ул. Наб. Приволжского затона, Бехтерева;</w:t>
      </w:r>
    </w:p>
    <w:p w:rsidR="006B3F99" w:rsidRDefault="006B3F99" w:rsidP="006B3F99">
      <w:pPr>
        <w:pStyle w:val="a3"/>
      </w:pPr>
      <w:r>
        <w:t>• Детский сад № 176 на 570 мест по ул. Крымская, 1-я Контрольная;</w:t>
      </w:r>
    </w:p>
    <w:p w:rsidR="006B3F99" w:rsidRDefault="006B3F99" w:rsidP="006B3F99">
      <w:pPr>
        <w:pStyle w:val="a3"/>
      </w:pPr>
      <w:r>
        <w:t>• Детский сад № 178 на 300 мест в районе ул. Ширяева;</w:t>
      </w:r>
    </w:p>
    <w:p w:rsidR="006B3F99" w:rsidRDefault="006B3F99" w:rsidP="006B3F99">
      <w:pPr>
        <w:pStyle w:val="a3"/>
      </w:pPr>
      <w:r>
        <w:t xml:space="preserve">• Детский сад № 179 на 300 мест в районе ул. 2-я </w:t>
      </w:r>
      <w:proofErr w:type="gramStart"/>
      <w:r>
        <w:t>Дербентская</w:t>
      </w:r>
      <w:proofErr w:type="gramEnd"/>
      <w:r>
        <w:t>;</w:t>
      </w:r>
    </w:p>
    <w:p w:rsidR="006B3F99" w:rsidRDefault="006B3F99" w:rsidP="006B3F99">
      <w:pPr>
        <w:pStyle w:val="a3"/>
      </w:pPr>
      <w:r>
        <w:t>• Детский сад № 180 на 200 мест в районе ул. Наб. реки Царева;</w:t>
      </w:r>
    </w:p>
    <w:p w:rsidR="006B3F99" w:rsidRDefault="006B3F99" w:rsidP="006B3F99">
      <w:pPr>
        <w:pStyle w:val="a3"/>
      </w:pPr>
      <w:r>
        <w:t>• Детский сад № 185 на 400 мест в районе ул. 1-я Котельная;</w:t>
      </w:r>
    </w:p>
    <w:p w:rsidR="006B3F99" w:rsidRDefault="006B3F99" w:rsidP="006B3F99">
      <w:pPr>
        <w:pStyle w:val="a3"/>
      </w:pPr>
      <w:r>
        <w:t xml:space="preserve">• Детский сад № 186 на 450 мест в районе ул. Аэропортовской, пер. </w:t>
      </w:r>
      <w:proofErr w:type="gramStart"/>
      <w:r>
        <w:t>Тульского</w:t>
      </w:r>
      <w:proofErr w:type="gramEnd"/>
    </w:p>
    <w:p w:rsidR="006B3F99" w:rsidRDefault="006B3F99" w:rsidP="006B3F99">
      <w:pPr>
        <w:pStyle w:val="a3"/>
      </w:pPr>
      <w:r>
        <w:t xml:space="preserve">• Встроенно-пристроенный к жилому дому детский сад по ул. </w:t>
      </w:r>
      <w:proofErr w:type="spellStart"/>
      <w:r>
        <w:t>Нововосточной</w:t>
      </w:r>
      <w:proofErr w:type="spellEnd"/>
      <w:r>
        <w:t xml:space="preserve">, 5-я </w:t>
      </w:r>
      <w:proofErr w:type="spellStart"/>
      <w:r>
        <w:t>Зеленгинская</w:t>
      </w:r>
      <w:proofErr w:type="spellEnd"/>
      <w:r>
        <w:t>.</w:t>
      </w:r>
    </w:p>
    <w:p w:rsidR="006B3F99" w:rsidRDefault="006B3F99" w:rsidP="006B3F99">
      <w:pPr>
        <w:pStyle w:val="a3"/>
        <w:jc w:val="center"/>
        <w:rPr>
          <w:i/>
          <w:iCs/>
        </w:rPr>
      </w:pPr>
      <w:r>
        <w:rPr>
          <w:i/>
          <w:iCs/>
        </w:rPr>
        <w:t>Дополнительное образование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4909"/>
        <w:gridCol w:w="2013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 юридического лица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«Центр дополнительного образования № 1»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</w:t>
            </w:r>
            <w:proofErr w:type="spellStart"/>
            <w:r>
              <w:t>Ахшарумова</w:t>
            </w:r>
            <w:proofErr w:type="spellEnd"/>
            <w:r>
              <w:t>, д. 90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«Центр дополнительного образования № 2»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Яблочкова, д. 28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«Детско-юношеская спортивная школа № 1»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Капитана Краснова, д. 26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«Центр дополнительного образования № 4»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Куликова, 50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4909"/>
        <w:gridCol w:w="2013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«Детско-юношеская спортивная школа № 3»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Перевозная 1-я, д. 120, корп. 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6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«Детско-юношеская спортивная школа № 4»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Толстого, д. 26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«Детско-юношеская спортивная школа № 9»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Шевченко, 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«Детско-юношеская спортивная школа «Биг-</w:t>
            </w:r>
            <w:proofErr w:type="spellStart"/>
            <w:r>
              <w:t>Данс</w:t>
            </w:r>
            <w:proofErr w:type="spellEnd"/>
            <w:r>
              <w:t>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Перевозная 1-я, д. 94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«Детско-юношеская спортивная школа «ДАО»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Михаила Луконина, д. 4, корп.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«Детско-юношеская спортивная школа «Пилигрим»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Звездная, д. 41, корп. 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«Дом творчества «Успех»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площадь Заводская, д. 90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дополнительного образования г. Астрахани «Центр творчества «Ровесник»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Коновалова, д. 16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13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rPr>
                <w:spacing w:val="-2"/>
              </w:rPr>
              <w:t>Муниципальное бюджетное учреждение дополнительного образования г. Астрахани «Центр дополнительного образования «Калинка»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Боевая, 81,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14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спортивное учреждение «Центр боевых единоборств»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Академика Королева, д. 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15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«Футбольный клуб «Астрахань»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г. Астрахань, ул. Ползунова, д. 1Б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16</w:t>
            </w:r>
          </w:p>
        </w:tc>
        <w:tc>
          <w:tcPr>
            <w:tcW w:w="4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Муниципальное бюджетное учреждение «Центр развития молодежных инициатив»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г. Астрахань, ул. Богдана Хмельницкого, д. 29/51 </w:t>
            </w:r>
            <w:proofErr w:type="gramStart"/>
            <w:r>
              <w:t>лит</w:t>
            </w:r>
            <w:proofErr w:type="gramEnd"/>
            <w:r>
              <w:t>. А, пом. 01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  <w:r>
        <w:rPr>
          <w:b/>
          <w:bCs/>
        </w:rPr>
        <w:t>3.3.2. Объекты капитального строительства местного значения здравоохранения.</w:t>
      </w:r>
    </w:p>
    <w:p w:rsidR="006B3F99" w:rsidRDefault="006B3F99" w:rsidP="006B3F99">
      <w:pPr>
        <w:pStyle w:val="a3"/>
        <w:jc w:val="center"/>
        <w:rPr>
          <w:i/>
          <w:iCs/>
        </w:rPr>
      </w:pPr>
      <w:r>
        <w:rPr>
          <w:i/>
          <w:iCs/>
        </w:rPr>
        <w:t xml:space="preserve">Перечень основных учреждений здравоохранения, </w:t>
      </w:r>
    </w:p>
    <w:p w:rsidR="006B3F99" w:rsidRDefault="006B3F99" w:rsidP="006B3F99">
      <w:pPr>
        <w:pStyle w:val="a3"/>
        <w:jc w:val="center"/>
        <w:rPr>
          <w:i/>
          <w:iCs/>
        </w:rPr>
      </w:pPr>
      <w:r>
        <w:rPr>
          <w:i/>
          <w:iCs/>
        </w:rPr>
        <w:t>расположенных на территории МО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4818"/>
        <w:gridCol w:w="2104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Название больницы, диспансера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Александро-Мариинская областная клиническая больница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Татищева, 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Областная клиническая больница № 2 им. профессора </w:t>
            </w:r>
            <w:proofErr w:type="spellStart"/>
            <w:r>
              <w:t>Аламдарова</w:t>
            </w:r>
            <w:proofErr w:type="spellEnd"/>
            <w:r>
              <w:t xml:space="preserve"> И.Н.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</w:t>
            </w:r>
            <w:proofErr w:type="spellStart"/>
            <w:r>
              <w:t>Гилянская</w:t>
            </w:r>
            <w:proofErr w:type="spellEnd"/>
            <w:r>
              <w:t>, 40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Областная клиническая больница № 3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Кирова, 39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Областная инфекционная клиническая больница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</w:t>
            </w:r>
            <w:proofErr w:type="spellStart"/>
            <w:r>
              <w:t>Началовское</w:t>
            </w:r>
            <w:proofErr w:type="spellEnd"/>
            <w:r>
              <w:t xml:space="preserve"> шоссе, 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ГУЗ «Областная клиническая психиатрическая больница»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</w:t>
            </w:r>
            <w:proofErr w:type="spellStart"/>
            <w:r>
              <w:t>Началовское</w:t>
            </w:r>
            <w:proofErr w:type="spellEnd"/>
            <w:r>
              <w:t xml:space="preserve"> шоссе, 15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Городская клиническая больница № 2 им. братьев </w:t>
            </w:r>
            <w:proofErr w:type="spellStart"/>
            <w:r>
              <w:t>Губиных</w:t>
            </w:r>
            <w:proofErr w:type="spellEnd"/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Кубанская, 1а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Областная детская клиническая больница им. Н.Н. </w:t>
            </w:r>
            <w:proofErr w:type="spellStart"/>
            <w:r>
              <w:t>Силищевой</w:t>
            </w:r>
            <w:proofErr w:type="spellEnd"/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Медиков, 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Областная детская туберкулезная больница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Зеленая, 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Областной кожно-венерологический диспансер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Марии Максаковой, 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Областной наркологический диспансер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Спортивная, 36а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ГУЗ «Областной противотуберкулезный диспансер»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Красная Набережная, 45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Областной онкологический диспансер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Бориса Алексеева, 57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13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Областной центр по профилактике и борьбе со СПИД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Белгородская, 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14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Областной центр крови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Кубанская, 1б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jc w:val="center"/>
      </w:pPr>
      <w:r>
        <w:rPr>
          <w:i/>
          <w:iCs/>
        </w:rPr>
        <w:t>Поликлинические отделения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7"/>
        <w:gridCol w:w="3954"/>
        <w:gridCol w:w="2489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lastRenderedPageBreak/>
              <w:t>п</w:t>
            </w:r>
            <w:proofErr w:type="gramEnd"/>
            <w:r>
              <w:t>/п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Название поликлиники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1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Городская поликлиника № 1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Богдана Хмельницкого, 55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Городская поликлиника № 2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Бабаевского, 35, к. 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Городская поликлиника № 3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Адмирала Нахимова, 135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Городская поликлиника № 5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Яблочкова, 26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Городская поликлиника № 8 им. Н.И. Пирогова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Красная Набережная, 21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Городская поликлиника № 10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Льва Толстого, 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Детская городская поликлиника № 1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Кирова, 47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Детская городская поликлиника № 3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Куликова, 61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Детская городская поликлиника № 4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Николая Островского, 66, к. 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Детская городская поликлиника № 5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проезд Воробьева, 11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Детская наркологическая поликлиника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Спортивная, 36а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  <w:r>
        <w:t xml:space="preserve"> </w:t>
      </w:r>
    </w:p>
    <w:p w:rsidR="006B3F99" w:rsidRDefault="006B3F99" w:rsidP="006B3F99">
      <w:pPr>
        <w:pStyle w:val="a3"/>
        <w:jc w:val="center"/>
      </w:pPr>
      <w:r>
        <w:rPr>
          <w:i/>
          <w:iCs/>
        </w:rPr>
        <w:t>Планируемые к размещению объекты здравоохранения</w:t>
      </w:r>
    </w:p>
    <w:p w:rsidR="006B3F99" w:rsidRDefault="006B3F99" w:rsidP="006B3F99">
      <w:pPr>
        <w:pStyle w:val="a3"/>
      </w:pPr>
      <w:r>
        <w:t>• Городская поликлиника по ул. Грановского;</w:t>
      </w:r>
    </w:p>
    <w:p w:rsidR="006B3F99" w:rsidRDefault="006B3F99" w:rsidP="006B3F99">
      <w:pPr>
        <w:pStyle w:val="a3"/>
      </w:pPr>
      <w:r>
        <w:t>• Городская поликлиника по ул. Энергетическая.</w:t>
      </w:r>
    </w:p>
    <w:p w:rsidR="006B3F99" w:rsidRDefault="006B3F99" w:rsidP="006B3F99">
      <w:pPr>
        <w:pStyle w:val="a3"/>
      </w:pPr>
      <w:r>
        <w:rPr>
          <w:b/>
          <w:bCs/>
        </w:rPr>
        <w:t>3.3.3. Объекты капитального строительства местного значения спортивного назначения.</w:t>
      </w:r>
    </w:p>
    <w:p w:rsidR="006B3F99" w:rsidRDefault="006B3F99" w:rsidP="006B3F99">
      <w:pPr>
        <w:pStyle w:val="a3"/>
        <w:jc w:val="center"/>
      </w:pPr>
      <w:r>
        <w:rPr>
          <w:i/>
          <w:iCs/>
        </w:rPr>
        <w:t>Существующие спортивные сооружения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0"/>
        <w:gridCol w:w="4694"/>
        <w:gridCol w:w="2268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Стадион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Латышева, 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Спорткомплекс АГТУ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Татищева, 16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Культурно-спортивный центр ООО «Газпром добыча Астрахань»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Социалистическая, 29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Спортивный центр морской и физической подготовки г. Астрахани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Адмиралтейская, 45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Дворец спорта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пл. Победы, 55/ </w:t>
            </w:r>
            <w:proofErr w:type="gramStart"/>
            <w:r>
              <w:t>Вокзальная</w:t>
            </w:r>
            <w:proofErr w:type="gramEnd"/>
            <w:r>
              <w:t>, 16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Спортивная школа им. олимпийского чемпиона Б.Г. Кузнецова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Ленина. 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Спортивная школа олимпийского резерва им. Л.A. Тихомировой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Советская, 21/ Шелгунова. 16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«Динамо», спортивный комплекс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Трофимова, 115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Спортивная школа водных видов спорта им. Б.Н. Скокова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Красная Набережная, 171г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«Каспий», гребной клуб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Красная Набережная, 168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«Звездный», спортивно-зрелищный комплекс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Николая Островского, 147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Федерация водного поло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Бэра, 47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14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ГАУ АО «Центр развития спортивной инфраструктуры»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Михаила Луконина, 6а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15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Стадион «Астрахань», ФК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Ползунова, 1Б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16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Астраханская теннисная академия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Аэропортовское шоссе, 15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17</w:t>
            </w:r>
          </w:p>
        </w:tc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АГУ, спортивно-оздоровительный центр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Татищева, 20а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jc w:val="center"/>
      </w:pPr>
      <w:r>
        <w:rPr>
          <w:i/>
          <w:iCs/>
        </w:rPr>
        <w:t>Планируемые к размещению спортивные сооружения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1"/>
        <w:gridCol w:w="4406"/>
        <w:gridCol w:w="2483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Многофункциональный центр на Наб. р. Волга (в процессе строительства)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пер. Бульварный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Спортивный оздоровительный парк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о. Городской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4450"/>
        <w:gridCol w:w="2459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Спортивная арена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Камышовая, Оранжерейная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Спортивный парк со спортивными сооружениями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Адмиралтейская 2-я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5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Спортивный парк в излучине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Ледовая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Спортивная арена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Луговая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rPr>
                <w:spacing w:val="5"/>
              </w:rPr>
              <w:t>Спортивный парк с аквапарком и спортивными сооружениями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в излучине р. Кривая </w:t>
            </w:r>
            <w:proofErr w:type="spellStart"/>
            <w:r>
              <w:t>Болда</w:t>
            </w:r>
            <w:proofErr w:type="spellEnd"/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Спортивная арена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северней Аксарайского шоссе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Гольф-клуб с </w:t>
            </w:r>
            <w:proofErr w:type="spellStart"/>
            <w:r>
              <w:t>лугопарком</w:t>
            </w:r>
            <w:proofErr w:type="spellEnd"/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 северной границы </w:t>
            </w:r>
            <w:proofErr w:type="spellStart"/>
            <w:r>
              <w:t>Заболдинского</w:t>
            </w:r>
            <w:proofErr w:type="spellEnd"/>
            <w:r>
              <w:t xml:space="preserve"> планировочного района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Экстрим-парк со спортивными сооружениями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Юго-восточнее ильменя Бакланьего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Полифункциональный парк со спортивными сооружениями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Соликамская, </w:t>
            </w:r>
            <w:proofErr w:type="spellStart"/>
            <w:r>
              <w:t>Лемисова</w:t>
            </w:r>
            <w:proofErr w:type="spellEnd"/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Парк молодежный со спортивными сооружениями и площадками для экстремальных видов спорта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 восточной границы </w:t>
            </w:r>
            <w:proofErr w:type="spellStart"/>
            <w:r>
              <w:t>Межболдинского</w:t>
            </w:r>
            <w:proofErr w:type="spellEnd"/>
            <w:r>
              <w:t xml:space="preserve"> планировочного района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13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Спортивная арена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о. Болдинский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14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Парк со спортивными сооружениями, полифункциональный, с водной гладью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Экспериментальная, Западная объездная трасса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15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Спортивная арена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Коновалова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16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Парк со спортивными сооружениями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Тухачевского, </w:t>
            </w:r>
            <w:proofErr w:type="gramStart"/>
            <w:r>
              <w:t>Киевская</w:t>
            </w:r>
            <w:proofErr w:type="gramEnd"/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17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proofErr w:type="spellStart"/>
            <w:r>
              <w:t>Гидропарк</w:t>
            </w:r>
            <w:proofErr w:type="spellEnd"/>
            <w:r>
              <w:t xml:space="preserve"> со спортивными сооружениями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</w:t>
            </w:r>
            <w:proofErr w:type="gramStart"/>
            <w:r>
              <w:t>Юбилейная</w:t>
            </w:r>
            <w:proofErr w:type="gramEnd"/>
            <w:r>
              <w:t>, за городской чертой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18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Парк со спортивными сооружениями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</w:t>
            </w:r>
            <w:proofErr w:type="spellStart"/>
            <w:r>
              <w:t>Акмолинская</w:t>
            </w:r>
            <w:proofErr w:type="spellEnd"/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19</w:t>
            </w:r>
          </w:p>
        </w:tc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Физкультурно-оздоровительный комплекс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</w:t>
            </w:r>
            <w:proofErr w:type="spellStart"/>
            <w:r>
              <w:t>Немова</w:t>
            </w:r>
            <w:proofErr w:type="spellEnd"/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jc w:val="center"/>
      </w:pPr>
      <w:r>
        <w:rPr>
          <w:i/>
          <w:iCs/>
        </w:rPr>
        <w:t>Объекты культурно-досугового назначения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4500"/>
        <w:gridCol w:w="2312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№ </w:t>
            </w:r>
          </w:p>
          <w:p w:rsidR="006B3F99" w:rsidRDefault="006B3F99" w:rsidP="00945733">
            <w:pPr>
              <w:pStyle w:val="a6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театр юного зрителя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Мусы </w:t>
            </w:r>
            <w:proofErr w:type="spellStart"/>
            <w:r>
              <w:t>Джалиля</w:t>
            </w:r>
            <w:proofErr w:type="spellEnd"/>
            <w:r>
              <w:t>, 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2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драматический театр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Советская, 20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3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государственный театр оперы и балета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Анри Барбюса, 16</w:t>
            </w:r>
          </w:p>
        </w:tc>
      </w:tr>
    </w:tbl>
    <w:p w:rsidR="006B3F99" w:rsidRDefault="006B3F99" w:rsidP="006B3F99">
      <w:pPr>
        <w:pStyle w:val="a3"/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"/>
        <w:gridCol w:w="4500"/>
        <w:gridCol w:w="2312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4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театр кукол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Фиолетова, 12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5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государственный цирк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Каховского, 1а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6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Астраханская государственная филармония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Молодой Гвардии, 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7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государственный объединенный историко-архитектурный музей заповедник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Советская, 15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8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Дом купца </w:t>
            </w:r>
            <w:proofErr w:type="spellStart"/>
            <w:r>
              <w:t>Тетюшинова</w:t>
            </w:r>
            <w:proofErr w:type="spellEnd"/>
            <w:r>
              <w:t xml:space="preserve"> Г.В., музейн</w:t>
            </w:r>
            <w:proofErr w:type="gramStart"/>
            <w:r>
              <w:t>о-</w:t>
            </w:r>
            <w:proofErr w:type="gramEnd"/>
            <w:r>
              <w:t>­культурный центр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Коммунистическая, 26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9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Дом-музей </w:t>
            </w:r>
            <w:proofErr w:type="spellStart"/>
            <w:r>
              <w:t>Кустодиева</w:t>
            </w:r>
            <w:proofErr w:type="spellEnd"/>
            <w:r>
              <w:t xml:space="preserve"> Б.М.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Калинина, 26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10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Музей боевой славы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Ахматовская, 7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11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кремль, историко</w:t>
            </w:r>
            <w:proofErr w:type="gramStart"/>
            <w:r>
              <w:t>­-</w:t>
            </w:r>
            <w:proofErr w:type="gramEnd"/>
            <w:r>
              <w:t>архитектурный музейный комплекс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Василия Тредиаковского, 2/14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12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Дом-музей В. Хлебникова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Свердлова, 53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13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Галерея им. П.М. </w:t>
            </w:r>
            <w:proofErr w:type="spellStart"/>
            <w:r>
              <w:t>Догадина</w:t>
            </w:r>
            <w:proofErr w:type="spellEnd"/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Свердлова, 81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14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Планетарий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Адмиралтейская, 1/8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15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Дом офицеров Каспийской флотилии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Адмирала Нахимова, 58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16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Астраханский дворец культуры «Аркадия»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ул. Калинина, 51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  <w:r>
        <w:rPr>
          <w:b/>
          <w:bCs/>
        </w:rPr>
        <w:t>3.3.4. Объекты капитального строительства местного значения социального назначения.</w:t>
      </w:r>
    </w:p>
    <w:p w:rsidR="006B3F99" w:rsidRDefault="006B3F99" w:rsidP="006B3F99">
      <w:pPr>
        <w:pStyle w:val="a3"/>
        <w:jc w:val="center"/>
      </w:pPr>
      <w:r>
        <w:rPr>
          <w:i/>
          <w:iCs/>
        </w:rPr>
        <w:t>Существующие объекты социального назначения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7"/>
        <w:gridCol w:w="2483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lastRenderedPageBreak/>
              <w:t>Астраханский дом-интернат для престарелых и инвалидов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ул. </w:t>
            </w:r>
            <w:proofErr w:type="spellStart"/>
            <w:r>
              <w:t>Безжонова</w:t>
            </w:r>
            <w:proofErr w:type="spellEnd"/>
            <w:r>
              <w:t>, 1</w:t>
            </w:r>
          </w:p>
        </w:tc>
      </w:tr>
    </w:tbl>
    <w:p w:rsidR="006B3F99" w:rsidRDefault="006B3F99" w:rsidP="006B3F99">
      <w:pPr>
        <w:pStyle w:val="a3"/>
      </w:pPr>
    </w:p>
    <w:p w:rsidR="006B3F99" w:rsidRDefault="006B3F99" w:rsidP="006B3F99">
      <w:pPr>
        <w:pStyle w:val="a3"/>
      </w:pPr>
    </w:p>
    <w:p w:rsidR="006B3F99" w:rsidRDefault="006B3F99" w:rsidP="006B3F99">
      <w:pPr>
        <w:pStyle w:val="a3"/>
        <w:jc w:val="center"/>
      </w:pPr>
      <w:r>
        <w:rPr>
          <w:i/>
          <w:iCs/>
        </w:rPr>
        <w:t>Планируемые к размещению объекты социального назначения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88"/>
        <w:gridCol w:w="3752"/>
      </w:tblGrid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Наименование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Адрес</w:t>
            </w:r>
          </w:p>
        </w:tc>
      </w:tr>
      <w:tr w:rsidR="006B3F99" w:rsidTr="00945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>Дом-интернат для престарелых и инвалидов</w:t>
            </w:r>
          </w:p>
        </w:tc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6B3F99" w:rsidRDefault="006B3F99" w:rsidP="00945733">
            <w:pPr>
              <w:pStyle w:val="a6"/>
            </w:pPr>
            <w:r>
              <w:t xml:space="preserve">в районе ул. </w:t>
            </w:r>
            <w:proofErr w:type="spellStart"/>
            <w:r>
              <w:t>Началовское</w:t>
            </w:r>
            <w:proofErr w:type="spellEnd"/>
            <w:r>
              <w:t xml:space="preserve"> шоссе, пер. </w:t>
            </w:r>
            <w:proofErr w:type="gramStart"/>
            <w:r>
              <w:t>Тихвинский</w:t>
            </w:r>
            <w:proofErr w:type="gramEnd"/>
          </w:p>
        </w:tc>
      </w:tr>
    </w:tbl>
    <w:p w:rsidR="006B3F99" w:rsidRDefault="006B3F99" w:rsidP="006B3F99">
      <w:pPr>
        <w:pStyle w:val="a3"/>
        <w:jc w:val="center"/>
      </w:pPr>
    </w:p>
    <w:p w:rsidR="006B3F99" w:rsidRDefault="00B255A4" w:rsidP="006B3F99">
      <w:pPr>
        <w:pStyle w:val="a3"/>
      </w:pPr>
      <w:r>
        <w:rPr>
          <w:noProof/>
          <w:lang w:eastAsia="ru-RU"/>
        </w:rPr>
        <w:drawing>
          <wp:inline distT="0" distB="0" distL="0" distR="0">
            <wp:extent cx="5940425" cy="5940425"/>
            <wp:effectExtent l="0" t="0" r="3175" b="3175"/>
            <wp:docPr id="1" name="Рисунок 1" descr="C:\Users\User\Desktop\Астраханский вестник\№15\распоряжения\95-р-мо\Карта границ_приложени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страханский вестник\№15\распоряжения\95-р-мо\Карта границ_приложение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5A4" w:rsidRDefault="00B255A4" w:rsidP="006B3F99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5940425"/>
            <wp:effectExtent l="0" t="0" r="3175" b="3175"/>
            <wp:docPr id="2" name="Рисунок 2" descr="C:\Users\User\Desktop\Астраханский вестник\№15\распоряжения\95-р-мо\Карта функциональных зон_приложение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Астраханский вестник\№15\распоряжения\95-р-мо\Карта функциональных зон_приложение 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3F99" w:rsidRDefault="00B255A4" w:rsidP="006B3F99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5940425"/>
            <wp:effectExtent l="0" t="0" r="3175" b="3175"/>
            <wp:docPr id="3" name="Рисунок 3" descr="C:\Users\User\Desktop\Астраханский вестник\№15\распоряжения\95-р-мо\Объекты местного значения_прилож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Астраханский вестник\№15\распоряжения\95-р-мо\Объекты местного значения_приложение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5A4" w:rsidRDefault="00B255A4" w:rsidP="006B3F99">
      <w:pPr>
        <w:pStyle w:val="a3"/>
        <w:ind w:left="2835" w:firstLine="0"/>
      </w:pPr>
    </w:p>
    <w:p w:rsidR="00B255A4" w:rsidRDefault="00B255A4" w:rsidP="006B3F99">
      <w:pPr>
        <w:pStyle w:val="a3"/>
        <w:ind w:left="2835" w:firstLine="0"/>
      </w:pPr>
    </w:p>
    <w:p w:rsidR="00B255A4" w:rsidRDefault="00B255A4" w:rsidP="006B3F99">
      <w:pPr>
        <w:pStyle w:val="a3"/>
        <w:ind w:left="2835" w:firstLine="0"/>
      </w:pPr>
    </w:p>
    <w:p w:rsidR="006B3F99" w:rsidRDefault="006B3F99" w:rsidP="00253B09">
      <w:pPr>
        <w:pStyle w:val="a3"/>
        <w:ind w:left="2835" w:firstLine="0"/>
        <w:jc w:val="right"/>
      </w:pPr>
      <w:r>
        <w:t xml:space="preserve">Приложение 2 к распоряжению главы </w:t>
      </w:r>
    </w:p>
    <w:p w:rsidR="006B3F99" w:rsidRDefault="006B3F99" w:rsidP="00253B09">
      <w:pPr>
        <w:pStyle w:val="a3"/>
        <w:ind w:left="2835" w:firstLine="0"/>
        <w:jc w:val="right"/>
      </w:pPr>
      <w:r>
        <w:t>муниципального образования «Город Астрахань»</w:t>
      </w:r>
    </w:p>
    <w:p w:rsidR="006B3F99" w:rsidRDefault="006B3F99" w:rsidP="00253B09">
      <w:pPr>
        <w:pStyle w:val="a3"/>
        <w:ind w:left="2835" w:firstLine="0"/>
        <w:jc w:val="right"/>
      </w:pPr>
      <w:r>
        <w:t>от 16.04.2018 № 95-р-мо</w:t>
      </w:r>
    </w:p>
    <w:p w:rsidR="006B3F99" w:rsidRDefault="006B3F99" w:rsidP="006B3F99">
      <w:pPr>
        <w:pStyle w:val="3"/>
      </w:pPr>
      <w:r>
        <w:t>Информация о дате, времени, месте, порядке и сроках</w:t>
      </w:r>
    </w:p>
    <w:p w:rsidR="006B3F99" w:rsidRDefault="00E44B90" w:rsidP="006B3F99">
      <w:pPr>
        <w:pStyle w:val="3"/>
      </w:pPr>
      <w:r>
        <w:t xml:space="preserve"> проведения и опре</w:t>
      </w:r>
      <w:r w:rsidR="006B3F99">
        <w:t xml:space="preserve">деления результатов публичных слушаний, </w:t>
      </w:r>
    </w:p>
    <w:p w:rsidR="006B3F99" w:rsidRDefault="00E44B90" w:rsidP="006B3F99">
      <w:pPr>
        <w:pStyle w:val="3"/>
      </w:pPr>
      <w:r>
        <w:t>о месте и сроке подачи замеча</w:t>
      </w:r>
      <w:r w:rsidR="006B3F99">
        <w:t>ний и предложений</w:t>
      </w:r>
    </w:p>
    <w:p w:rsidR="006B3F99" w:rsidRDefault="006B3F99" w:rsidP="006B3F99">
      <w:pPr>
        <w:pStyle w:val="3"/>
      </w:pPr>
      <w:r>
        <w:t xml:space="preserve"> по проекту, выносимому на публичные слушания</w:t>
      </w:r>
    </w:p>
    <w:p w:rsidR="006B3F99" w:rsidRDefault="006B3F99" w:rsidP="006B3F99">
      <w:pPr>
        <w:pStyle w:val="a3"/>
      </w:pPr>
      <w:proofErr w:type="gramStart"/>
      <w:r>
        <w:t>Проект внесения изменений в Генеральный план развития города Астрахани до 2025 года и проект решения Городской Думы муниципального образования «Город Астрахань» об их утв</w:t>
      </w:r>
      <w:r w:rsidR="00E44B90">
        <w:t>ерждении опубликовываются в оче</w:t>
      </w:r>
      <w:r>
        <w:t>редном номере периодического издания, в</w:t>
      </w:r>
      <w:r w:rsidR="00E44B90">
        <w:t>ыходящем после принятия распоря</w:t>
      </w:r>
      <w:r>
        <w:t>жения главы муниципального образования «Город Астрахань» «О проведении публичных слушаний по проекту внесения изменений в Генеральный план развития города Астрахани до 2025 года» и размещаются на официальном</w:t>
      </w:r>
      <w:proofErr w:type="gramEnd"/>
      <w:r>
        <w:t xml:space="preserve"> </w:t>
      </w:r>
      <w:proofErr w:type="gramStart"/>
      <w:r>
        <w:t>сайте</w:t>
      </w:r>
      <w:proofErr w:type="gramEnd"/>
      <w:r>
        <w:t xml:space="preserve"> администрации муниципального образования «Город Астрахань» www.astrgorod.ru.</w:t>
      </w:r>
    </w:p>
    <w:p w:rsidR="006B3F99" w:rsidRDefault="006B3F99" w:rsidP="006B3F99">
      <w:pPr>
        <w:pStyle w:val="a3"/>
      </w:pPr>
      <w:r>
        <w:t xml:space="preserve">В период с 19.04.2018 по 17.05.2018 (в рабочие дни с 9.00 до 17.00, обед с 13.00 </w:t>
      </w:r>
      <w:proofErr w:type="gramStart"/>
      <w:r>
        <w:t>до</w:t>
      </w:r>
      <w:proofErr w:type="gramEnd"/>
      <w:r>
        <w:t xml:space="preserve"> 14.00) организуется </w:t>
      </w:r>
      <w:proofErr w:type="gramStart"/>
      <w:r>
        <w:t>экспозиция</w:t>
      </w:r>
      <w:proofErr w:type="gramEnd"/>
      <w:r>
        <w:t xml:space="preserve"> демонстрационных материалов по проекту внесения изменений в Генеральный план развития города Астрахани до 2025 года по адресу: г. Астрахань, ул. Советская, 8, 3 этаж.</w:t>
      </w:r>
    </w:p>
    <w:p w:rsidR="006B3F99" w:rsidRDefault="006B3F99" w:rsidP="006B3F99">
      <w:pPr>
        <w:pStyle w:val="a3"/>
      </w:pPr>
      <w:proofErr w:type="gramStart"/>
      <w:r>
        <w:t>Предложения и замечания по проект</w:t>
      </w:r>
      <w:r w:rsidR="00E44B90">
        <w:t>у внесения изменений в Генераль</w:t>
      </w:r>
      <w:r>
        <w:t>ный план развития города Астрахани до 2025 года заинтересованные лица мо­гут направлять в комиссию по землепольз</w:t>
      </w:r>
      <w:r w:rsidR="00E44B90">
        <w:t>ованию и застройке муниципально</w:t>
      </w:r>
      <w:r>
        <w:t xml:space="preserve">го образования «Город Астрахань» (далее - Комиссия) по адресу: г. Астрахань, </w:t>
      </w:r>
      <w:r>
        <w:lastRenderedPageBreak/>
        <w:t>ул. Советская, 8, на официальный сайт администрации муниципального образования «Город Астрахань»: www.astrgorod.ru или по адресу электронной почты: genplan_pzz@list.ru</w:t>
      </w:r>
      <w:proofErr w:type="gramEnd"/>
      <w:r>
        <w:t xml:space="preserve"> в срок до 15.05.2018.</w:t>
      </w:r>
    </w:p>
    <w:p w:rsidR="006B3F99" w:rsidRDefault="006B3F99" w:rsidP="006B3F99">
      <w:pPr>
        <w:pStyle w:val="a3"/>
      </w:pPr>
      <w:r>
        <w:t>Предложения должны быть логично изложены в письменном виде (на­печатаны либо написаны разборчивым поче</w:t>
      </w:r>
      <w:r w:rsidR="00E44B90">
        <w:t>рком) за подписью лица, их изло</w:t>
      </w:r>
      <w:r>
        <w:t>жившего, с указанием его полных фамилии, имени, отчества, адреса места регистрации и даты подготовки предложений. Неразборчиво написанные предложения, а также не относящиеся к пр</w:t>
      </w:r>
      <w:r w:rsidR="00E44B90">
        <w:t>оекту внесения изменений в Гене</w:t>
      </w:r>
      <w:r>
        <w:t>ральный план развития города Астрахани до 2025 года, не рассматриваются.</w:t>
      </w:r>
    </w:p>
    <w:p w:rsidR="006B3F99" w:rsidRDefault="006B3F99" w:rsidP="006B3F99">
      <w:pPr>
        <w:pStyle w:val="a3"/>
      </w:pPr>
      <w:r>
        <w:rPr>
          <w:spacing w:val="11"/>
        </w:rPr>
        <w:t>17.05.2018 в 15.00 в здании админист</w:t>
      </w:r>
      <w:r w:rsidR="00E44B90">
        <w:rPr>
          <w:spacing w:val="11"/>
        </w:rPr>
        <w:t>рации Советского района по адре</w:t>
      </w:r>
      <w:r>
        <w:rPr>
          <w:spacing w:val="11"/>
        </w:rPr>
        <w:t xml:space="preserve">су: г. </w:t>
      </w:r>
      <w:r>
        <w:t>Астрахань, ул. Набережная Приволжского затона, 13, к. 2 (актовый зал) проводятся публичные слушания.</w:t>
      </w:r>
    </w:p>
    <w:p w:rsidR="006B3F99" w:rsidRDefault="006B3F99" w:rsidP="006B3F99">
      <w:pPr>
        <w:pStyle w:val="a3"/>
      </w:pPr>
      <w:r>
        <w:t>Жители города Астрахани, желающие принять участие в публичных слушаниях, обязаны в срок не позднее 15.05.2018 подат</w:t>
      </w:r>
      <w:r w:rsidR="00E44B90">
        <w:t>ь письменное заявле</w:t>
      </w:r>
      <w:r>
        <w:t>ние в Комиссию для включения в список участников публичных слушаний.</w:t>
      </w:r>
    </w:p>
    <w:p w:rsidR="006B3F99" w:rsidRDefault="006B3F99" w:rsidP="006B3F99">
      <w:pPr>
        <w:pStyle w:val="a3"/>
      </w:pPr>
      <w:r>
        <w:t>Для регистрации участника в заявлен</w:t>
      </w:r>
      <w:r w:rsidR="00E44B90">
        <w:t>ии на участие в публичных слуша</w:t>
      </w:r>
      <w:r>
        <w:t>ниях указываются фамилия, имя, отчеств</w:t>
      </w:r>
      <w:r w:rsidR="00E44B90">
        <w:t>о, год рождения, адрес места жи</w:t>
      </w:r>
      <w:r>
        <w:t>тельства. В заявлении может быть указан вопрос, подлежащий вынесению на публичных слушаниях.</w:t>
      </w:r>
    </w:p>
    <w:p w:rsidR="006B3F99" w:rsidRDefault="006B3F99" w:rsidP="006B3F99">
      <w:pPr>
        <w:pStyle w:val="a3"/>
      </w:pPr>
      <w:r>
        <w:t xml:space="preserve"> Жители города Астрахани, не подавш</w:t>
      </w:r>
      <w:r w:rsidR="00E44B90">
        <w:t>ие в Комиссию письменные заявле</w:t>
      </w:r>
      <w:r>
        <w:t>ния о своем желании принять участие в публичных слушаниях, либо подавшие такие заявления позднее 15.05.2018, допускаются в пом</w:t>
      </w:r>
      <w:r w:rsidR="00E44B90">
        <w:t>ещение, являющееся ме</w:t>
      </w:r>
      <w:r>
        <w:t xml:space="preserve">стом проведения публичных слушаний, только при наличии свободных мест. </w:t>
      </w:r>
    </w:p>
    <w:p w:rsidR="006B3F99" w:rsidRDefault="006B3F99" w:rsidP="006B3F99">
      <w:pPr>
        <w:pStyle w:val="a3"/>
      </w:pPr>
      <w:r>
        <w:t>Жители города Астрахани допуска</w:t>
      </w:r>
      <w:r w:rsidR="00E44B90">
        <w:t>ются в помещение, являющееся ме</w:t>
      </w:r>
      <w:r>
        <w:t>стом проведения публичных слушаний, по</w:t>
      </w:r>
      <w:r w:rsidR="00E44B90">
        <w:t xml:space="preserve"> предъявлении документа, удосто</w:t>
      </w:r>
      <w:r>
        <w:t>веряющего личность.</w:t>
      </w:r>
    </w:p>
    <w:p w:rsidR="006B3F99" w:rsidRDefault="006B3F99" w:rsidP="006B3F99">
      <w:pPr>
        <w:pStyle w:val="a3"/>
      </w:pPr>
      <w:r>
        <w:t>На публичные слушания не допускаются лица, находящиеся в состоянии алкогольного, наркотического или иного опьянения.</w:t>
      </w:r>
    </w:p>
    <w:p w:rsidR="006B3F99" w:rsidRDefault="006B3F99" w:rsidP="006B3F99">
      <w:pPr>
        <w:pStyle w:val="a3"/>
      </w:pPr>
      <w:r>
        <w:t>Перед открытием публичных слушан</w:t>
      </w:r>
      <w:r w:rsidR="00E44B90">
        <w:t>ий проводится обязательная реги</w:t>
      </w:r>
      <w:r>
        <w:t xml:space="preserve">страция участников с указанием фамилии, имени, отчества, года рождения, адреса места жительства. Время регистрации участников слушаний: 17.05.2018 с 14.00 до 15.00 часов. </w:t>
      </w:r>
    </w:p>
    <w:p w:rsidR="006B3F99" w:rsidRDefault="006B3F99" w:rsidP="006B3F99">
      <w:pPr>
        <w:pStyle w:val="a3"/>
      </w:pPr>
      <w:r>
        <w:t>Публичные слушания включают в себя следующие основные процедуры:</w:t>
      </w:r>
    </w:p>
    <w:p w:rsidR="006B3F99" w:rsidRDefault="006B3F99" w:rsidP="006B3F99">
      <w:pPr>
        <w:pStyle w:val="a3"/>
      </w:pPr>
      <w:r>
        <w:t>- объявление цели слушаний;</w:t>
      </w:r>
    </w:p>
    <w:p w:rsidR="006B3F99" w:rsidRDefault="006B3F99" w:rsidP="006B3F99">
      <w:pPr>
        <w:pStyle w:val="a3"/>
      </w:pPr>
      <w:r>
        <w:t>- выступление председателя публичных слушаний;</w:t>
      </w:r>
    </w:p>
    <w:p w:rsidR="006B3F99" w:rsidRDefault="006B3F99" w:rsidP="006B3F99">
      <w:pPr>
        <w:pStyle w:val="a3"/>
      </w:pPr>
      <w:r>
        <w:t>- вопросы присутствующих и ответы на них;</w:t>
      </w:r>
    </w:p>
    <w:p w:rsidR="006B3F99" w:rsidRDefault="006B3F99" w:rsidP="006B3F99">
      <w:pPr>
        <w:pStyle w:val="a3"/>
      </w:pPr>
      <w:r>
        <w:t>- выступления присутствующих;</w:t>
      </w:r>
    </w:p>
    <w:p w:rsidR="006B3F99" w:rsidRDefault="006B3F99" w:rsidP="006B3F99">
      <w:pPr>
        <w:pStyle w:val="a3"/>
      </w:pPr>
      <w:r>
        <w:t>- принятие решения.</w:t>
      </w:r>
    </w:p>
    <w:p w:rsidR="006B3F99" w:rsidRDefault="006B3F99" w:rsidP="006B3F99">
      <w:pPr>
        <w:pStyle w:val="a3"/>
      </w:pPr>
      <w:r>
        <w:t>Выступление участников публичны</w:t>
      </w:r>
      <w:r w:rsidR="00E44B90">
        <w:t>х слушаний с предложениями и за</w:t>
      </w:r>
      <w:r>
        <w:t>мечаниями не должно превышать 5 минут. Присутствующие и выступающие на публичных слушаниях не вправе употреблять в своей речи грубые и оскорбительные выражения, наносящие ущерб чести и достоинству других лиц, допускать необоснованные обвинения в чей-либо адрес, использовать заведомо ложную и непроверенную информацию, призывать к незаконным действиям, мешать нормальному ходу проведения публичных слушаний. При несоблюдении указанных требований они могут быть удалены из помещения, являющегося местом проведения публичных слушаний.</w:t>
      </w:r>
    </w:p>
    <w:p w:rsidR="006B3F99" w:rsidRDefault="006B3F99" w:rsidP="006B3F99">
      <w:pPr>
        <w:pStyle w:val="a3"/>
      </w:pPr>
      <w:r>
        <w:t xml:space="preserve">На публичных слушаниях ведется протокол, в котором указываются дата и место их проведения, количество присутствующих, фамилия, имя, отчество председателя, секретаря и членов счетной комиссии публичных слушаний, </w:t>
      </w:r>
      <w:proofErr w:type="gramStart"/>
      <w:r>
        <w:t>со</w:t>
      </w:r>
      <w:proofErr w:type="gramEnd"/>
      <w:r>
        <w:t>­держание выступлений, результаты голосования и принятые решения, а также иные необходимые сведения. Протокол состав</w:t>
      </w:r>
      <w:r w:rsidR="00E44B90">
        <w:t>ляется в двух экземплярах и под</w:t>
      </w:r>
      <w:r>
        <w:t>писывается председателем и секретарем публичных слушаний. К протоколу прикладывается список граждан, принявших участие в публичных слушаниях.</w:t>
      </w:r>
    </w:p>
    <w:p w:rsidR="006B3F99" w:rsidRDefault="006B3F99" w:rsidP="006B3F99">
      <w:pPr>
        <w:pStyle w:val="a3"/>
      </w:pPr>
      <w:r>
        <w:t>Заключение о результатах проведения публичных слушаний подлежит официальному опубликованию (обнародованию) в семидневный срок со дня проведения публичных слушаний и разме</w:t>
      </w:r>
      <w:r w:rsidR="00E44B90">
        <w:t>щению на официальном сайте адми</w:t>
      </w:r>
      <w:r>
        <w:t>нистрации муниципального образования «Город Астрахань» www.astrgorod.ru.</w:t>
      </w:r>
    </w:p>
    <w:p w:rsidR="006B3F99" w:rsidRDefault="006B3F99" w:rsidP="006B3F99">
      <w:r>
        <w:t>Публичные слушания завершаются в день опубликования заключения о результатах проведения публичных слушаний.</w:t>
      </w:r>
    </w:p>
    <w:p w:rsidR="00BB42F4" w:rsidRDefault="00BB42F4" w:rsidP="00BB42F4">
      <w:pPr>
        <w:pStyle w:val="a3"/>
      </w:pPr>
      <w:bookmarkStart w:id="0" w:name="_GoBack"/>
      <w:bookmarkEnd w:id="0"/>
    </w:p>
    <w:sectPr w:rsidR="00BB42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71D"/>
    <w:rsid w:val="0017071D"/>
    <w:rsid w:val="00253B09"/>
    <w:rsid w:val="006B3F99"/>
    <w:rsid w:val="00984FF0"/>
    <w:rsid w:val="00B255A4"/>
    <w:rsid w:val="00BB42F4"/>
    <w:rsid w:val="00E44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42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42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ервая строка"/>
    <w:basedOn w:val="a5"/>
    <w:uiPriority w:val="99"/>
    <w:rsid w:val="006B3F99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a5">
    <w:name w:val="[Без стиля]"/>
    <w:rsid w:val="006B3F9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6">
    <w:name w:val="Таблица"/>
    <w:basedOn w:val="a5"/>
    <w:uiPriority w:val="99"/>
    <w:rsid w:val="006B3F9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подстрочник"/>
    <w:basedOn w:val="a5"/>
    <w:uiPriority w:val="99"/>
    <w:rsid w:val="006B3F99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1">
    <w:name w:val="Колонтитул 1"/>
    <w:basedOn w:val="a5"/>
    <w:uiPriority w:val="99"/>
    <w:rsid w:val="006B3F99"/>
    <w:pPr>
      <w:spacing w:line="280" w:lineRule="atLeast"/>
      <w:jc w:val="both"/>
    </w:pPr>
    <w:rPr>
      <w:rFonts w:ascii="Times New Roman" w:hAnsi="Times New Roman" w:cs="Times New Roman"/>
      <w:b/>
      <w:bCs/>
      <w:caps/>
      <w:spacing w:val="8"/>
      <w:w w:val="90"/>
      <w:sz w:val="40"/>
      <w:szCs w:val="40"/>
    </w:rPr>
  </w:style>
  <w:style w:type="paragraph" w:styleId="a8">
    <w:name w:val="Balloon Text"/>
    <w:basedOn w:val="a"/>
    <w:link w:val="a9"/>
    <w:uiPriority w:val="99"/>
    <w:semiHidden/>
    <w:unhideWhenUsed/>
    <w:rsid w:val="00B25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255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42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42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первая строка"/>
    <w:basedOn w:val="a5"/>
    <w:uiPriority w:val="99"/>
    <w:rsid w:val="006B3F99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a5">
    <w:name w:val="[Без стиля]"/>
    <w:rsid w:val="006B3F9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6">
    <w:name w:val="Таблица"/>
    <w:basedOn w:val="a5"/>
    <w:uiPriority w:val="99"/>
    <w:rsid w:val="006B3F99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подстрочник"/>
    <w:basedOn w:val="a5"/>
    <w:uiPriority w:val="99"/>
    <w:rsid w:val="006B3F99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1">
    <w:name w:val="Колонтитул 1"/>
    <w:basedOn w:val="a5"/>
    <w:uiPriority w:val="99"/>
    <w:rsid w:val="006B3F99"/>
    <w:pPr>
      <w:spacing w:line="280" w:lineRule="atLeast"/>
      <w:jc w:val="both"/>
    </w:pPr>
    <w:rPr>
      <w:rFonts w:ascii="Times New Roman" w:hAnsi="Times New Roman" w:cs="Times New Roman"/>
      <w:b/>
      <w:bCs/>
      <w:caps/>
      <w:spacing w:val="8"/>
      <w:w w:val="90"/>
      <w:sz w:val="40"/>
      <w:szCs w:val="40"/>
    </w:rPr>
  </w:style>
  <w:style w:type="paragraph" w:styleId="a8">
    <w:name w:val="Balloon Text"/>
    <w:basedOn w:val="a"/>
    <w:link w:val="a9"/>
    <w:uiPriority w:val="99"/>
    <w:semiHidden/>
    <w:unhideWhenUsed/>
    <w:rsid w:val="00B25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255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12338</Words>
  <Characters>70329</Characters>
  <Application>Microsoft Office Word</Application>
  <DocSecurity>0</DocSecurity>
  <Lines>586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2018-04-19T06:16:00Z</dcterms:created>
  <dcterms:modified xsi:type="dcterms:W3CDTF">2018-04-19T08:45:00Z</dcterms:modified>
</cp:coreProperties>
</file>