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18" w:rsidRPr="002D0AA8" w:rsidRDefault="00841418" w:rsidP="00841418">
      <w:pPr>
        <w:pStyle w:val="a3"/>
        <w:jc w:val="center"/>
        <w:rPr>
          <w:rFonts w:asciiTheme="majorHAnsi" w:hAnsiTheme="majorHAnsi"/>
          <w:b/>
          <w:sz w:val="20"/>
          <w:szCs w:val="20"/>
        </w:rPr>
      </w:pPr>
      <w:r>
        <w:rPr>
          <w:rFonts w:asciiTheme="majorHAnsi" w:hAnsiTheme="majorHAnsi"/>
          <w:b/>
          <w:sz w:val="20"/>
          <w:szCs w:val="20"/>
        </w:rPr>
        <w:t>А</w:t>
      </w:r>
      <w:r w:rsidRPr="002D0AA8">
        <w:rPr>
          <w:rFonts w:asciiTheme="majorHAnsi" w:hAnsiTheme="majorHAnsi"/>
          <w:b/>
          <w:sz w:val="20"/>
          <w:szCs w:val="20"/>
        </w:rPr>
        <w:t>дминистр</w:t>
      </w:r>
      <w:r>
        <w:rPr>
          <w:rFonts w:asciiTheme="majorHAnsi" w:hAnsiTheme="majorHAnsi"/>
          <w:b/>
          <w:sz w:val="20"/>
          <w:szCs w:val="20"/>
        </w:rPr>
        <w:t>ация муниципального образования «Город А</w:t>
      </w:r>
      <w:r w:rsidRPr="002D0AA8">
        <w:rPr>
          <w:rFonts w:asciiTheme="majorHAnsi" w:hAnsiTheme="majorHAnsi"/>
          <w:b/>
          <w:sz w:val="20"/>
          <w:szCs w:val="20"/>
        </w:rPr>
        <w:t>страхань»</w:t>
      </w:r>
    </w:p>
    <w:p w:rsidR="00841418" w:rsidRPr="002D0AA8" w:rsidRDefault="00841418" w:rsidP="00841418">
      <w:pPr>
        <w:pStyle w:val="a3"/>
        <w:jc w:val="center"/>
        <w:rPr>
          <w:rFonts w:asciiTheme="majorHAnsi" w:hAnsiTheme="majorHAnsi"/>
          <w:b/>
          <w:sz w:val="20"/>
          <w:szCs w:val="20"/>
        </w:rPr>
      </w:pPr>
      <w:r w:rsidRPr="002D0AA8">
        <w:rPr>
          <w:rFonts w:asciiTheme="majorHAnsi" w:hAnsiTheme="majorHAnsi"/>
          <w:b/>
          <w:sz w:val="20"/>
          <w:szCs w:val="20"/>
        </w:rPr>
        <w:t>РАСПОРЯЖЕНИЕ</w:t>
      </w:r>
      <w:bookmarkStart w:id="0" w:name="_GoBack"/>
      <w:bookmarkEnd w:id="0"/>
    </w:p>
    <w:p w:rsidR="00841418" w:rsidRPr="002D0AA8" w:rsidRDefault="00841418" w:rsidP="00841418">
      <w:pPr>
        <w:pStyle w:val="a3"/>
        <w:jc w:val="center"/>
        <w:rPr>
          <w:rFonts w:asciiTheme="majorHAnsi" w:hAnsiTheme="majorHAnsi"/>
          <w:b/>
          <w:sz w:val="20"/>
          <w:szCs w:val="20"/>
        </w:rPr>
      </w:pPr>
      <w:r>
        <w:rPr>
          <w:rFonts w:asciiTheme="majorHAnsi" w:hAnsiTheme="majorHAnsi"/>
          <w:b/>
          <w:sz w:val="20"/>
          <w:szCs w:val="20"/>
        </w:rPr>
        <w:t>1</w:t>
      </w:r>
      <w:r>
        <w:rPr>
          <w:rFonts w:asciiTheme="majorHAnsi" w:hAnsiTheme="majorHAnsi"/>
          <w:b/>
          <w:sz w:val="20"/>
          <w:szCs w:val="20"/>
        </w:rPr>
        <w:t>7 июля 2018 года № 3070</w:t>
      </w:r>
      <w:r w:rsidRPr="002D0AA8">
        <w:rPr>
          <w:rFonts w:asciiTheme="majorHAnsi" w:hAnsiTheme="majorHAnsi"/>
          <w:b/>
          <w:sz w:val="20"/>
          <w:szCs w:val="20"/>
        </w:rPr>
        <w:t>-р</w:t>
      </w:r>
    </w:p>
    <w:p w:rsidR="00841418" w:rsidRPr="00841418" w:rsidRDefault="00841418" w:rsidP="00841418">
      <w:pPr>
        <w:pStyle w:val="a3"/>
        <w:jc w:val="center"/>
        <w:rPr>
          <w:rFonts w:asciiTheme="majorHAnsi" w:hAnsiTheme="majorHAnsi" w:cs="Arial"/>
          <w:b/>
          <w:sz w:val="20"/>
          <w:szCs w:val="20"/>
        </w:rPr>
      </w:pPr>
      <w:r>
        <w:rPr>
          <w:rFonts w:asciiTheme="majorHAnsi" w:hAnsiTheme="majorHAnsi" w:cs="Arial"/>
          <w:b/>
          <w:sz w:val="20"/>
          <w:szCs w:val="20"/>
        </w:rPr>
        <w:t>«</w:t>
      </w:r>
      <w:r w:rsidRPr="00841418">
        <w:rPr>
          <w:rFonts w:asciiTheme="majorHAnsi" w:hAnsiTheme="majorHAnsi" w:cs="Arial"/>
          <w:b/>
          <w:sz w:val="20"/>
          <w:szCs w:val="20"/>
        </w:rPr>
        <w:t>О создании 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w:t>
      </w:r>
    </w:p>
    <w:p w:rsidR="00841418" w:rsidRPr="00841418" w:rsidRDefault="00841418" w:rsidP="00841418">
      <w:pPr>
        <w:spacing w:after="0" w:line="240" w:lineRule="auto"/>
        <w:ind w:firstLine="709"/>
        <w:contextualSpacing/>
        <w:jc w:val="both"/>
        <w:rPr>
          <w:rFonts w:ascii="Arial" w:hAnsi="Arial" w:cs="Arial"/>
          <w:sz w:val="18"/>
          <w:szCs w:val="18"/>
        </w:rPr>
      </w:pPr>
      <w:r w:rsidRPr="00841418">
        <w:rPr>
          <w:rFonts w:ascii="Arial" w:hAnsi="Arial" w:cs="Arial"/>
          <w:sz w:val="18"/>
          <w:szCs w:val="18"/>
        </w:rPr>
        <w:t xml:space="preserve">В соответствии с Федеральным законом «О контрактной системе в сфере закупок товаров, работ, услуг для обеспечения государственных и </w:t>
      </w:r>
      <w:r>
        <w:rPr>
          <w:rFonts w:ascii="Arial" w:hAnsi="Arial" w:cs="Arial"/>
          <w:sz w:val="18"/>
          <w:szCs w:val="18"/>
        </w:rPr>
        <w:t>муниципальных</w:t>
      </w:r>
      <w:r w:rsidRPr="00841418">
        <w:rPr>
          <w:rFonts w:ascii="Arial" w:hAnsi="Arial" w:cs="Arial"/>
          <w:sz w:val="18"/>
          <w:szCs w:val="18"/>
        </w:rPr>
        <w:t xml:space="preserve"> нужд»,</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1.</w:t>
      </w:r>
      <w:r w:rsidRPr="00841418">
        <w:rPr>
          <w:rFonts w:ascii="Arial" w:hAnsi="Arial" w:cs="Arial"/>
          <w:sz w:val="18"/>
          <w:szCs w:val="18"/>
        </w:rPr>
        <w:tab/>
        <w:t>Создать постоянно действующую конкурсную, аукционную комиссию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w:t>
      </w:r>
      <w:r w:rsidRPr="00841418">
        <w:rPr>
          <w:rFonts w:ascii="Arial" w:hAnsi="Arial" w:cs="Arial"/>
          <w:sz w:val="18"/>
          <w:szCs w:val="18"/>
        </w:rPr>
        <w:tab/>
        <w:t>Утвердить прилагаемый состав постоянно действующей конкурсной, аукционной комиссии по осуществлению закупок товаров, работ, услуг для нужд управления по коммунальному хозяйству</w:t>
      </w:r>
      <w:proofErr w:type="gramStart"/>
      <w:r w:rsidRPr="00841418">
        <w:rPr>
          <w:rFonts w:ascii="Arial" w:hAnsi="Arial" w:cs="Arial"/>
          <w:sz w:val="18"/>
          <w:szCs w:val="18"/>
        </w:rPr>
        <w:t>.</w:t>
      </w:r>
      <w:proofErr w:type="gramEnd"/>
      <w:r w:rsidRPr="00841418">
        <w:rPr>
          <w:rFonts w:ascii="Arial" w:hAnsi="Arial" w:cs="Arial"/>
          <w:sz w:val="18"/>
          <w:szCs w:val="18"/>
        </w:rPr>
        <w:t xml:space="preserve"> </w:t>
      </w:r>
      <w:proofErr w:type="gramStart"/>
      <w:r w:rsidRPr="00841418">
        <w:rPr>
          <w:rFonts w:ascii="Arial" w:hAnsi="Arial" w:cs="Arial"/>
          <w:sz w:val="18"/>
          <w:szCs w:val="18"/>
        </w:rPr>
        <w:t>и</w:t>
      </w:r>
      <w:proofErr w:type="gramEnd"/>
      <w:r w:rsidRPr="00841418">
        <w:rPr>
          <w:rFonts w:ascii="Arial" w:hAnsi="Arial" w:cs="Arial"/>
          <w:sz w:val="18"/>
          <w:szCs w:val="18"/>
        </w:rPr>
        <w:t xml:space="preserve"> благоустройству администрации муниципального образования «Город Астрахань».</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3.</w:t>
      </w:r>
      <w:r w:rsidRPr="00841418">
        <w:rPr>
          <w:rFonts w:ascii="Arial" w:hAnsi="Arial" w:cs="Arial"/>
          <w:sz w:val="18"/>
          <w:szCs w:val="18"/>
        </w:rPr>
        <w:tab/>
        <w:t>Утвердить прилагаемое Положение о 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w:t>
      </w:r>
      <w:r w:rsidRPr="00841418">
        <w:rPr>
          <w:rFonts w:ascii="Arial" w:hAnsi="Arial" w:cs="Arial"/>
          <w:sz w:val="18"/>
          <w:szCs w:val="18"/>
        </w:rPr>
        <w:tab/>
        <w:t xml:space="preserve">Управлению информационной политики администрации муниципального образования «Город Астрахань» </w:t>
      </w:r>
      <w:proofErr w:type="gramStart"/>
      <w:r w:rsidRPr="00841418">
        <w:rPr>
          <w:rFonts w:ascii="Arial" w:hAnsi="Arial" w:cs="Arial"/>
          <w:sz w:val="18"/>
          <w:szCs w:val="18"/>
        </w:rPr>
        <w:t>разместить</w:t>
      </w:r>
      <w:proofErr w:type="gramEnd"/>
      <w:r w:rsidRPr="00841418">
        <w:rPr>
          <w:rFonts w:ascii="Arial" w:hAnsi="Arial" w:cs="Arial"/>
          <w:sz w:val="18"/>
          <w:szCs w:val="18"/>
        </w:rPr>
        <w:t xml:space="preserve"> настоящее распоряжение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w:t>
      </w:r>
      <w:r w:rsidRPr="00841418">
        <w:rPr>
          <w:rFonts w:ascii="Arial" w:hAnsi="Arial" w:cs="Arial"/>
          <w:sz w:val="18"/>
          <w:szCs w:val="18"/>
        </w:rPr>
        <w:tab/>
        <w:t>Распоряжение администрации муниципального образования «Город Астрахань» от 21.12.2017 № 2488-р «О создании 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 признать утратившим силу.</w:t>
      </w:r>
    </w:p>
    <w:p w:rsidR="00841418" w:rsidRPr="00841418" w:rsidRDefault="00841418" w:rsidP="00841418">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6.</w:t>
      </w:r>
      <w:r w:rsidRPr="00841418">
        <w:rPr>
          <w:rFonts w:ascii="Arial" w:hAnsi="Arial" w:cs="Arial"/>
          <w:sz w:val="18"/>
          <w:szCs w:val="18"/>
        </w:rPr>
        <w:tab/>
        <w:t>Управлению контроля и документооборота администрации муниципального образования «Город Астрахань» внести соответствующие изменения в поисково-справочную систему правовых актов администрации муниципального образования «Город Астрахань».</w:t>
      </w:r>
    </w:p>
    <w:p w:rsidR="00841418" w:rsidRPr="00841418" w:rsidRDefault="00841418" w:rsidP="00841418">
      <w:pPr>
        <w:spacing w:after="0" w:line="240" w:lineRule="auto"/>
        <w:ind w:firstLine="709"/>
        <w:contextualSpacing/>
        <w:jc w:val="right"/>
        <w:rPr>
          <w:rFonts w:ascii="Arial" w:hAnsi="Arial" w:cs="Arial"/>
          <w:b/>
          <w:sz w:val="18"/>
          <w:szCs w:val="18"/>
        </w:rPr>
      </w:pPr>
      <w:r w:rsidRPr="00841418">
        <w:rPr>
          <w:rFonts w:ascii="Arial" w:hAnsi="Arial" w:cs="Arial"/>
          <w:b/>
          <w:sz w:val="18"/>
          <w:szCs w:val="18"/>
        </w:rPr>
        <w:t xml:space="preserve">Глава администрации </w:t>
      </w:r>
      <w:proofErr w:type="spellStart"/>
      <w:r w:rsidRPr="00841418">
        <w:rPr>
          <w:rFonts w:ascii="Arial" w:hAnsi="Arial" w:cs="Arial"/>
          <w:b/>
          <w:sz w:val="18"/>
          <w:szCs w:val="18"/>
        </w:rPr>
        <w:t>О.А.Полумордвинов</w:t>
      </w:r>
      <w:proofErr w:type="spellEnd"/>
    </w:p>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Default="00841418" w:rsidP="00841418"/>
    <w:p w:rsidR="00841418" w:rsidRPr="00841418" w:rsidRDefault="00841418" w:rsidP="00841418">
      <w:pPr>
        <w:pStyle w:val="a3"/>
        <w:jc w:val="right"/>
        <w:rPr>
          <w:rFonts w:ascii="Arial" w:hAnsi="Arial" w:cs="Arial"/>
          <w:sz w:val="18"/>
          <w:szCs w:val="18"/>
        </w:rPr>
      </w:pPr>
      <w:r w:rsidRPr="00841418">
        <w:rPr>
          <w:rFonts w:ascii="Arial" w:hAnsi="Arial" w:cs="Arial"/>
          <w:sz w:val="18"/>
          <w:szCs w:val="18"/>
        </w:rPr>
        <w:lastRenderedPageBreak/>
        <w:t>Утверждено</w:t>
      </w:r>
    </w:p>
    <w:p w:rsidR="00841418" w:rsidRPr="00841418" w:rsidRDefault="00841418" w:rsidP="00841418">
      <w:pPr>
        <w:pStyle w:val="a3"/>
        <w:jc w:val="right"/>
        <w:rPr>
          <w:rFonts w:ascii="Arial" w:hAnsi="Arial" w:cs="Arial"/>
          <w:sz w:val="18"/>
          <w:szCs w:val="18"/>
        </w:rPr>
      </w:pPr>
      <w:r w:rsidRPr="00841418">
        <w:rPr>
          <w:rFonts w:ascii="Arial" w:hAnsi="Arial" w:cs="Arial"/>
          <w:sz w:val="18"/>
          <w:szCs w:val="18"/>
        </w:rPr>
        <w:t xml:space="preserve">распоряжением администрации </w:t>
      </w:r>
    </w:p>
    <w:p w:rsidR="00841418" w:rsidRPr="00841418" w:rsidRDefault="00841418" w:rsidP="00841418">
      <w:pPr>
        <w:pStyle w:val="a3"/>
        <w:jc w:val="right"/>
        <w:rPr>
          <w:rFonts w:ascii="Arial" w:hAnsi="Arial" w:cs="Arial"/>
          <w:sz w:val="18"/>
          <w:szCs w:val="18"/>
        </w:rPr>
      </w:pPr>
      <w:r w:rsidRPr="00841418">
        <w:rPr>
          <w:rFonts w:ascii="Arial" w:hAnsi="Arial" w:cs="Arial"/>
          <w:sz w:val="18"/>
          <w:szCs w:val="18"/>
        </w:rPr>
        <w:t xml:space="preserve">муниципального образования </w:t>
      </w:r>
    </w:p>
    <w:p w:rsidR="00841418" w:rsidRPr="00841418" w:rsidRDefault="00841418" w:rsidP="00841418">
      <w:pPr>
        <w:pStyle w:val="a3"/>
        <w:jc w:val="right"/>
        <w:rPr>
          <w:rFonts w:ascii="Arial" w:hAnsi="Arial" w:cs="Arial"/>
          <w:sz w:val="18"/>
          <w:szCs w:val="18"/>
        </w:rPr>
      </w:pPr>
      <w:r w:rsidRPr="00841418">
        <w:rPr>
          <w:rFonts w:ascii="Arial" w:hAnsi="Arial" w:cs="Arial"/>
          <w:sz w:val="18"/>
          <w:szCs w:val="18"/>
        </w:rPr>
        <w:t xml:space="preserve">«Город Астрахань» </w:t>
      </w:r>
    </w:p>
    <w:p w:rsidR="00841418" w:rsidRPr="00841418" w:rsidRDefault="00841418" w:rsidP="00841418">
      <w:pPr>
        <w:pStyle w:val="a3"/>
        <w:jc w:val="right"/>
        <w:rPr>
          <w:rFonts w:ascii="Arial" w:hAnsi="Arial" w:cs="Arial"/>
          <w:sz w:val="18"/>
          <w:szCs w:val="18"/>
        </w:rPr>
      </w:pPr>
      <w:r w:rsidRPr="00841418">
        <w:rPr>
          <w:rFonts w:ascii="Arial" w:hAnsi="Arial" w:cs="Arial"/>
          <w:sz w:val="18"/>
          <w:szCs w:val="18"/>
        </w:rPr>
        <w:t>От 17.07.2018 № 3070-р</w:t>
      </w:r>
    </w:p>
    <w:p w:rsidR="00841418" w:rsidRPr="00841418" w:rsidRDefault="00841418" w:rsidP="00841418">
      <w:pPr>
        <w:spacing w:after="0" w:line="240" w:lineRule="auto"/>
        <w:ind w:firstLine="709"/>
        <w:contextualSpacing/>
        <w:jc w:val="center"/>
        <w:rPr>
          <w:rFonts w:ascii="Arial" w:hAnsi="Arial" w:cs="Arial"/>
          <w:sz w:val="18"/>
          <w:szCs w:val="18"/>
        </w:rPr>
      </w:pPr>
      <w:r w:rsidRPr="00841418">
        <w:rPr>
          <w:rFonts w:ascii="Arial" w:hAnsi="Arial" w:cs="Arial"/>
          <w:sz w:val="18"/>
          <w:szCs w:val="18"/>
        </w:rPr>
        <w:t>Положение</w:t>
      </w:r>
    </w:p>
    <w:p w:rsidR="00841418" w:rsidRPr="00841418" w:rsidRDefault="00841418" w:rsidP="00841418">
      <w:pPr>
        <w:spacing w:after="0" w:line="240" w:lineRule="auto"/>
        <w:ind w:firstLine="709"/>
        <w:contextualSpacing/>
        <w:jc w:val="center"/>
        <w:rPr>
          <w:rFonts w:ascii="Arial" w:hAnsi="Arial" w:cs="Arial"/>
          <w:sz w:val="18"/>
          <w:szCs w:val="18"/>
        </w:rPr>
      </w:pPr>
      <w:r w:rsidRPr="00841418">
        <w:rPr>
          <w:rFonts w:ascii="Arial" w:hAnsi="Arial" w:cs="Arial"/>
          <w:sz w:val="18"/>
          <w:szCs w:val="18"/>
        </w:rPr>
        <w:t xml:space="preserve">о постоянно действующей конкурсной, аукционной комиссии по осуществлению закупок товаров, работ, услуг для нужд управления </w:t>
      </w:r>
      <w:proofErr w:type="spellStart"/>
      <w:proofErr w:type="gramStart"/>
      <w:r w:rsidRPr="00841418">
        <w:rPr>
          <w:rFonts w:ascii="Arial" w:hAnsi="Arial" w:cs="Arial"/>
          <w:sz w:val="18"/>
          <w:szCs w:val="18"/>
        </w:rPr>
        <w:t>управления</w:t>
      </w:r>
      <w:proofErr w:type="spellEnd"/>
      <w:proofErr w:type="gramEnd"/>
      <w:r w:rsidRPr="00841418">
        <w:rPr>
          <w:rFonts w:ascii="Arial" w:hAnsi="Arial" w:cs="Arial"/>
          <w:sz w:val="18"/>
          <w:szCs w:val="18"/>
        </w:rPr>
        <w:t xml:space="preserve"> по коммунальному хозяйству и благоустройству администрации муниципального образования «Город Астрахань»</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1. Общие положения</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1.1.</w:t>
      </w:r>
      <w:r w:rsidRPr="00841418">
        <w:rPr>
          <w:rFonts w:ascii="Arial" w:hAnsi="Arial" w:cs="Arial"/>
          <w:sz w:val="18"/>
          <w:szCs w:val="18"/>
        </w:rPr>
        <w:tab/>
        <w:t>Настоящее Положение о 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 (далее - Положение) разработано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(дале</w:t>
      </w:r>
      <w:proofErr w:type="gramStart"/>
      <w:r w:rsidRPr="00841418">
        <w:rPr>
          <w:rFonts w:ascii="Arial" w:hAnsi="Arial" w:cs="Arial"/>
          <w:sz w:val="18"/>
          <w:szCs w:val="18"/>
        </w:rPr>
        <w:t>е-</w:t>
      </w:r>
      <w:proofErr w:type="gramEnd"/>
      <w:r w:rsidRPr="00841418">
        <w:rPr>
          <w:rFonts w:ascii="Arial" w:hAnsi="Arial" w:cs="Arial"/>
          <w:sz w:val="18"/>
          <w:szCs w:val="18"/>
        </w:rPr>
        <w:t xml:space="preserve"> Фе</w:t>
      </w:r>
      <w:r>
        <w:rPr>
          <w:rFonts w:ascii="Arial" w:hAnsi="Arial" w:cs="Arial"/>
          <w:sz w:val="18"/>
          <w:szCs w:val="18"/>
        </w:rPr>
        <w:t>деральный закон от 05.04.2013 №</w:t>
      </w:r>
      <w:r w:rsidRPr="00841418">
        <w:rPr>
          <w:rFonts w:ascii="Arial" w:hAnsi="Arial" w:cs="Arial"/>
          <w:sz w:val="18"/>
          <w:szCs w:val="18"/>
        </w:rPr>
        <w:t xml:space="preserve"> 44-ФЗ) и определяет понятие, </w:t>
      </w:r>
      <w:proofErr w:type="gramStart"/>
      <w:r w:rsidRPr="00841418">
        <w:rPr>
          <w:rFonts w:ascii="Arial" w:hAnsi="Arial" w:cs="Arial"/>
          <w:sz w:val="18"/>
          <w:szCs w:val="18"/>
        </w:rPr>
        <w:t>цели создания, функции и порядок работы 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 (далее - комиссия) по осуществлению закупок путем проведения открытых конкурсов, конкурсов с ограниченным участием, двухэтапных конкурсов открытых конкурсов в электронной форме, конкурсов с ограниченным участием в электронной форме, двухэтапных конкурсов в</w:t>
      </w:r>
      <w:proofErr w:type="gramEnd"/>
      <w:r w:rsidRPr="00841418">
        <w:rPr>
          <w:rFonts w:ascii="Arial" w:hAnsi="Arial" w:cs="Arial"/>
          <w:sz w:val="18"/>
          <w:szCs w:val="18"/>
        </w:rPr>
        <w:t xml:space="preserve"> электронной форме, открытых аукционов в электронной форме (далее - электронный аукцион).</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1.2.</w:t>
      </w:r>
      <w:r w:rsidRPr="00841418">
        <w:rPr>
          <w:rFonts w:ascii="Arial" w:hAnsi="Arial" w:cs="Arial"/>
          <w:sz w:val="18"/>
          <w:szCs w:val="18"/>
        </w:rPr>
        <w:tab/>
        <w:t>Комиссия в своей деятельности руководствуется Федеральным законом от 05.04.2013 № 44-ФЗ,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муниципальными правовыми актами, Уставом муниципального образования «Город Астрахань», а также настоящим Положением.</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2.</w:t>
      </w:r>
      <w:r w:rsidRPr="00841418">
        <w:rPr>
          <w:rFonts w:ascii="Arial" w:hAnsi="Arial" w:cs="Arial"/>
          <w:sz w:val="18"/>
          <w:szCs w:val="18"/>
        </w:rPr>
        <w:tab/>
        <w:t>Основные цели и задачи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2.1.</w:t>
      </w:r>
      <w:r w:rsidRPr="00841418">
        <w:rPr>
          <w:rFonts w:ascii="Arial" w:hAnsi="Arial" w:cs="Arial"/>
          <w:sz w:val="18"/>
          <w:szCs w:val="18"/>
        </w:rPr>
        <w:tab/>
        <w:t>Комиссия создается для определения поставщиков (подрядчиков, исполнителей) с целью заключения контрактов на поставку товаров, выполнение работ, оказание услуг для нужд управления по коммунальному хозяйству и благоустройству администрации муниципального образования</w:t>
      </w:r>
      <w:r>
        <w:rPr>
          <w:rFonts w:ascii="Arial" w:hAnsi="Arial" w:cs="Arial"/>
          <w:sz w:val="18"/>
          <w:szCs w:val="18"/>
        </w:rPr>
        <w:t xml:space="preserve"> </w:t>
      </w:r>
      <w:r w:rsidRPr="00841418">
        <w:rPr>
          <w:rFonts w:ascii="Arial" w:hAnsi="Arial" w:cs="Arial"/>
          <w:sz w:val="18"/>
          <w:szCs w:val="18"/>
        </w:rPr>
        <w:t>«Город Астрахань»</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 Исходя из целей деятельности комиссии, в ее задачи входит:</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2.2.1.</w:t>
      </w:r>
      <w:r w:rsidRPr="00841418">
        <w:rPr>
          <w:rFonts w:ascii="Arial" w:hAnsi="Arial" w:cs="Arial"/>
          <w:sz w:val="18"/>
          <w:szCs w:val="18"/>
        </w:rPr>
        <w:tab/>
        <w:t>Обеспечение объективности при рассмотрении и оценке заявок на участие в закупках, поданных и подписанных в соответствии с нормативными правовыми актами Российской Федерации.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2.2.2.</w:t>
      </w:r>
      <w:r w:rsidRPr="00841418">
        <w:rPr>
          <w:rFonts w:ascii="Arial" w:hAnsi="Arial" w:cs="Arial"/>
          <w:sz w:val="18"/>
          <w:szCs w:val="18"/>
        </w:rPr>
        <w:tab/>
        <w:t>Создание равных конкурентных условий для всех участников закупок.</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2.2.3.</w:t>
      </w:r>
      <w:r w:rsidRPr="00841418">
        <w:rPr>
          <w:rFonts w:ascii="Arial" w:hAnsi="Arial" w:cs="Arial"/>
          <w:sz w:val="18"/>
          <w:szCs w:val="18"/>
        </w:rPr>
        <w:tab/>
        <w:t>Соблюдение принципов гласности и прозрачности осуществления закупок.</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2.2.4.</w:t>
      </w:r>
      <w:r w:rsidRPr="00841418">
        <w:rPr>
          <w:rFonts w:ascii="Arial" w:hAnsi="Arial" w:cs="Arial"/>
          <w:sz w:val="18"/>
          <w:szCs w:val="18"/>
        </w:rPr>
        <w:tab/>
        <w:t>Устранение возможностей злоупотребления и коррупции при осуществлении закупок.</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2.2.5.</w:t>
      </w:r>
      <w:r w:rsidRPr="00841418">
        <w:rPr>
          <w:rFonts w:ascii="Arial" w:hAnsi="Arial" w:cs="Arial"/>
          <w:sz w:val="18"/>
          <w:szCs w:val="18"/>
        </w:rPr>
        <w:tab/>
        <w:t>Соблюдение конфиденциальности информации, содержащейся в заявках участников закупок.</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3.</w:t>
      </w:r>
      <w:r w:rsidRPr="00841418">
        <w:rPr>
          <w:rFonts w:ascii="Arial" w:hAnsi="Arial" w:cs="Arial"/>
          <w:sz w:val="18"/>
          <w:szCs w:val="18"/>
        </w:rPr>
        <w:tab/>
        <w:t>Функции комиссии</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Для выполнения поставленных задач по определению поставщиков (подрядчиков, исполнителей) комиссия осуществляет следующие функции:</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3.1.</w:t>
      </w:r>
      <w:r w:rsidRPr="00841418">
        <w:rPr>
          <w:rFonts w:ascii="Arial" w:hAnsi="Arial" w:cs="Arial"/>
          <w:sz w:val="18"/>
          <w:szCs w:val="18"/>
        </w:rPr>
        <w:tab/>
        <w:t>Вскрытие конвертов с заявками на участие в открытом конкурсе, конкурсе с ограниченным участием, двухэтапном конкурсе.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3.2.</w:t>
      </w:r>
      <w:r w:rsidRPr="00841418">
        <w:rPr>
          <w:rFonts w:ascii="Arial" w:hAnsi="Arial" w:cs="Arial"/>
          <w:sz w:val="18"/>
          <w:szCs w:val="18"/>
        </w:rPr>
        <w:tab/>
        <w:t>Рассмотрение и оценки заявок на участие в открытом конкурсе, конкурсе с ограниченным участием, двухэтапном конкурсе.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3.3.</w:t>
      </w:r>
      <w:r w:rsidRPr="00841418">
        <w:rPr>
          <w:rFonts w:ascii="Arial" w:hAnsi="Arial" w:cs="Arial"/>
          <w:sz w:val="18"/>
          <w:szCs w:val="18"/>
        </w:rPr>
        <w:tab/>
        <w:t xml:space="preserve"> Определение победителя открытого конкурса, конкурса с ограниченным участием, двухэтапного конкурса.</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3.4.</w:t>
      </w:r>
      <w:r w:rsidRPr="00841418">
        <w:rPr>
          <w:rFonts w:ascii="Arial" w:hAnsi="Arial" w:cs="Arial"/>
          <w:sz w:val="18"/>
          <w:szCs w:val="18"/>
        </w:rPr>
        <w:tab/>
        <w:t>Ведение протоколов:</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вскрытия конвертов с заявками на участие в открытом конкурсе, конкурсе с ограниченным участием, двухэтапном конкурсе;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единственной заявки на участие в открытом конкурсе, конкурсе с ограниченным участием, двухэтапном конкурсе;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и оценки заявок на участие в открытом конкурсе, конкурсе с ограниченным участием, двухэтапном конкурсе;</w:t>
      </w:r>
    </w:p>
    <w:p w:rsidR="00841418" w:rsidRPr="00841418" w:rsidRDefault="00871650" w:rsidP="00871650">
      <w:pPr>
        <w:tabs>
          <w:tab w:val="left" w:pos="1134"/>
        </w:tabs>
        <w:spacing w:after="0" w:line="240" w:lineRule="auto"/>
        <w:ind w:firstLine="709"/>
        <w:contextualSpacing/>
        <w:jc w:val="both"/>
        <w:rPr>
          <w:rFonts w:ascii="Arial" w:hAnsi="Arial" w:cs="Arial"/>
          <w:sz w:val="18"/>
          <w:szCs w:val="18"/>
        </w:rPr>
      </w:pPr>
      <w:r>
        <w:rPr>
          <w:rFonts w:ascii="Arial" w:hAnsi="Arial" w:cs="Arial"/>
          <w:sz w:val="18"/>
          <w:szCs w:val="18"/>
        </w:rPr>
        <w:t xml:space="preserve">- </w:t>
      </w:r>
      <w:proofErr w:type="spellStart"/>
      <w:r w:rsidR="00841418" w:rsidRPr="00841418">
        <w:rPr>
          <w:rFonts w:ascii="Arial" w:hAnsi="Arial" w:cs="Arial"/>
          <w:sz w:val="18"/>
          <w:szCs w:val="18"/>
        </w:rPr>
        <w:t>предквалификационного</w:t>
      </w:r>
      <w:proofErr w:type="spellEnd"/>
      <w:r w:rsidR="00841418" w:rsidRPr="00841418">
        <w:rPr>
          <w:rFonts w:ascii="Arial" w:hAnsi="Arial" w:cs="Arial"/>
          <w:sz w:val="18"/>
          <w:szCs w:val="18"/>
        </w:rPr>
        <w:t xml:space="preserve"> отбора для участия в конкурсе с ограниченным участием;</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первого этапа двухэтапного конкурса и иные.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3.5.</w:t>
      </w:r>
      <w:r w:rsidRPr="00841418">
        <w:rPr>
          <w:rFonts w:ascii="Arial" w:hAnsi="Arial" w:cs="Arial"/>
          <w:sz w:val="18"/>
          <w:szCs w:val="18"/>
        </w:rPr>
        <w:tab/>
      </w:r>
      <w:proofErr w:type="gramStart"/>
      <w:r w:rsidRPr="00841418">
        <w:rPr>
          <w:rFonts w:ascii="Arial" w:hAnsi="Arial" w:cs="Arial"/>
          <w:sz w:val="18"/>
          <w:szCs w:val="18"/>
        </w:rPr>
        <w:t>Рассмотрение и оценка заявок на участие в открытом конкурсе в электронной форме, конкурсе с ограниченным участием в электронной форсе, двухэтапном конкурсе в электронной форме.</w:t>
      </w:r>
      <w:proofErr w:type="gramEnd"/>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3.6.</w:t>
      </w:r>
      <w:r w:rsidRPr="00841418">
        <w:rPr>
          <w:rFonts w:ascii="Arial" w:hAnsi="Arial" w:cs="Arial"/>
          <w:sz w:val="18"/>
          <w:szCs w:val="18"/>
        </w:rPr>
        <w:tab/>
        <w:t>Ведение протоколов:</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и оценки первых частей заявок на участие в открытом конкурсе;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и оценки вторых частей заявок на участие в открытом конкурсе в электронной форме;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подведения итогов открытого конкурса в электронной форме;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первого этапа двухэтапного конкурса в электронной форме и иные.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3.7.</w:t>
      </w:r>
      <w:r w:rsidRPr="00841418">
        <w:rPr>
          <w:rFonts w:ascii="Arial" w:hAnsi="Arial" w:cs="Arial"/>
          <w:sz w:val="18"/>
          <w:szCs w:val="18"/>
        </w:rPr>
        <w:tab/>
        <w:t>Рассмотрение заявок па участие в электронном аукционе.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3.8.</w:t>
      </w:r>
      <w:r w:rsidRPr="00841418">
        <w:rPr>
          <w:rFonts w:ascii="Arial" w:hAnsi="Arial" w:cs="Arial"/>
          <w:sz w:val="18"/>
          <w:szCs w:val="18"/>
        </w:rPr>
        <w:tab/>
        <w:t>Ведение протоколов:</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заявок на участие в электронном аукционе;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lastRenderedPageBreak/>
        <w:t>-</w:t>
      </w:r>
      <w:r w:rsidRPr="00841418">
        <w:rPr>
          <w:rFonts w:ascii="Arial" w:hAnsi="Arial" w:cs="Arial"/>
          <w:sz w:val="18"/>
          <w:szCs w:val="18"/>
        </w:rPr>
        <w:tab/>
        <w:t>подведения итогов электронного аукциона;</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рассмотрения единственной заявки на участие в электронном аукционе и иные.</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3.9.</w:t>
      </w:r>
      <w:r w:rsidRPr="00841418">
        <w:rPr>
          <w:rFonts w:ascii="Arial" w:hAnsi="Arial" w:cs="Arial"/>
          <w:sz w:val="18"/>
          <w:szCs w:val="18"/>
        </w:rPr>
        <w:tab/>
        <w:t>Направление запросов в соответствующие органы и организации в целях проверки сведений, предоставленных участниками закупки (при необходимости).</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3.10.</w:t>
      </w:r>
      <w:r w:rsidRPr="00841418">
        <w:rPr>
          <w:rFonts w:ascii="Arial" w:hAnsi="Arial" w:cs="Arial"/>
          <w:sz w:val="18"/>
          <w:szCs w:val="18"/>
        </w:rPr>
        <w:tab/>
        <w:t>Проверка соответствия участников закупок требованиям, установленным Федеральным законом от 05.04.2013 № 44-ФЗ.</w:t>
      </w:r>
    </w:p>
    <w:p w:rsidR="00841418" w:rsidRPr="00841418" w:rsidRDefault="00841418" w:rsidP="00871650">
      <w:pPr>
        <w:tabs>
          <w:tab w:val="left" w:pos="1134"/>
        </w:tabs>
        <w:spacing w:after="0" w:line="240" w:lineRule="auto"/>
        <w:ind w:firstLine="709"/>
        <w:contextualSpacing/>
        <w:jc w:val="both"/>
        <w:rPr>
          <w:rFonts w:ascii="Arial" w:hAnsi="Arial" w:cs="Arial"/>
          <w:sz w:val="18"/>
          <w:szCs w:val="18"/>
        </w:rPr>
      </w:pPr>
      <w:r w:rsidRPr="00841418">
        <w:rPr>
          <w:rFonts w:ascii="Arial" w:hAnsi="Arial" w:cs="Arial"/>
          <w:sz w:val="18"/>
          <w:szCs w:val="18"/>
        </w:rPr>
        <w:t>3.11.</w:t>
      </w:r>
      <w:r w:rsidRPr="00841418">
        <w:rPr>
          <w:rFonts w:ascii="Arial" w:hAnsi="Arial" w:cs="Arial"/>
          <w:sz w:val="18"/>
          <w:szCs w:val="18"/>
        </w:rPr>
        <w:tab/>
        <w:t>Другие функции, связанные с определением поставщиков (подрядчиков, исполнителей), осуществляемые в порядке, установленном Федеральным законом от 05.04.2013 № 44-ФЗ.</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4.</w:t>
      </w:r>
      <w:r w:rsidRPr="00841418">
        <w:rPr>
          <w:rFonts w:ascii="Arial" w:hAnsi="Arial" w:cs="Arial"/>
          <w:sz w:val="18"/>
          <w:szCs w:val="18"/>
        </w:rPr>
        <w:tab/>
        <w:t>Порядок формирования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4.1.</w:t>
      </w:r>
      <w:r w:rsidRPr="00841418">
        <w:rPr>
          <w:rFonts w:ascii="Arial" w:hAnsi="Arial" w:cs="Arial"/>
          <w:sz w:val="18"/>
          <w:szCs w:val="18"/>
        </w:rPr>
        <w:tab/>
        <w:t>Комиссия является коллегиальным органом, созданным на постоянной основе. Персональный</w:t>
      </w:r>
      <w:r w:rsidR="00871650">
        <w:rPr>
          <w:rFonts w:ascii="Arial" w:hAnsi="Arial" w:cs="Arial"/>
          <w:sz w:val="18"/>
          <w:szCs w:val="18"/>
        </w:rPr>
        <w:t xml:space="preserve"> состав, председатель комиссии у</w:t>
      </w:r>
      <w:r w:rsidRPr="00841418">
        <w:rPr>
          <w:rFonts w:ascii="Arial" w:hAnsi="Arial" w:cs="Arial"/>
          <w:sz w:val="18"/>
          <w:szCs w:val="18"/>
        </w:rPr>
        <w:t>тверждаются распоряжением администрации</w:t>
      </w:r>
      <w:r w:rsidR="00871650">
        <w:rPr>
          <w:rFonts w:ascii="Arial" w:hAnsi="Arial" w:cs="Arial"/>
          <w:sz w:val="18"/>
          <w:szCs w:val="18"/>
        </w:rPr>
        <w:t xml:space="preserve"> муниципального образования «Г</w:t>
      </w:r>
      <w:r w:rsidRPr="00841418">
        <w:rPr>
          <w:rFonts w:ascii="Arial" w:hAnsi="Arial" w:cs="Arial"/>
          <w:sz w:val="18"/>
          <w:szCs w:val="18"/>
        </w:rPr>
        <w:t>ород Астрахань»,</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4.2.</w:t>
      </w:r>
      <w:r w:rsidRPr="00841418">
        <w:rPr>
          <w:rFonts w:ascii="Arial" w:hAnsi="Arial" w:cs="Arial"/>
          <w:sz w:val="18"/>
          <w:szCs w:val="18"/>
        </w:rPr>
        <w:tab/>
        <w:t>В состав комиссии входи</w:t>
      </w:r>
      <w:r w:rsidR="00871650">
        <w:rPr>
          <w:rFonts w:ascii="Arial" w:hAnsi="Arial" w:cs="Arial"/>
          <w:sz w:val="18"/>
          <w:szCs w:val="18"/>
        </w:rPr>
        <w:t>т</w:t>
      </w:r>
      <w:r w:rsidRPr="00841418">
        <w:rPr>
          <w:rFonts w:ascii="Arial" w:hAnsi="Arial" w:cs="Arial"/>
          <w:sz w:val="18"/>
          <w:szCs w:val="18"/>
        </w:rPr>
        <w:t xml:space="preserve"> не менее пяти человек</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4.3.</w:t>
      </w:r>
      <w:r w:rsidRPr="00841418">
        <w:rPr>
          <w:rFonts w:ascii="Arial" w:hAnsi="Arial" w:cs="Arial"/>
          <w:sz w:val="18"/>
          <w:szCs w:val="18"/>
        </w:rPr>
        <w:tab/>
        <w:t>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4.4.</w:t>
      </w:r>
      <w:r w:rsidRPr="00841418">
        <w:rPr>
          <w:rFonts w:ascii="Arial" w:hAnsi="Arial" w:cs="Arial"/>
          <w:sz w:val="18"/>
          <w:szCs w:val="18"/>
        </w:rPr>
        <w:tab/>
      </w:r>
      <w:proofErr w:type="gramStart"/>
      <w:r w:rsidRPr="00841418">
        <w:rPr>
          <w:rFonts w:ascii="Arial" w:hAnsi="Arial" w:cs="Arial"/>
          <w:sz w:val="18"/>
          <w:szCs w:val="1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41418">
        <w:rPr>
          <w:rFonts w:ascii="Arial" w:hAnsi="Arial" w:cs="Arial"/>
          <w:sz w:val="18"/>
          <w:szCs w:val="18"/>
        </w:rPr>
        <w:t>предквалификационного</w:t>
      </w:r>
      <w:proofErr w:type="spellEnd"/>
      <w:r w:rsidRPr="00841418">
        <w:rPr>
          <w:rFonts w:ascii="Arial" w:hAnsi="Arial" w:cs="Arial"/>
          <w:sz w:val="18"/>
          <w:szCs w:val="1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841418">
        <w:rPr>
          <w:rFonts w:ascii="Arial" w:hAnsi="Arial" w:cs="Arial"/>
          <w:sz w:val="18"/>
          <w:szCs w:val="18"/>
        </w:rPr>
        <w:t xml:space="preserve"> </w:t>
      </w:r>
      <w:proofErr w:type="gramStart"/>
      <w:r w:rsidRPr="00841418">
        <w:rPr>
          <w:rFonts w:ascii="Arial" w:hAnsi="Arial" w:cs="Arial"/>
          <w:sz w:val="18"/>
          <w:szCs w:val="18"/>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841418">
        <w:rPr>
          <w:rFonts w:ascii="Arial" w:hAnsi="Arial" w:cs="Arial"/>
          <w:sz w:val="18"/>
          <w:szCs w:val="18"/>
        </w:rPr>
        <w:t xml:space="preserve">, </w:t>
      </w:r>
      <w:proofErr w:type="gramStart"/>
      <w:r w:rsidRPr="00841418">
        <w:rPr>
          <w:rFonts w:ascii="Arial" w:hAnsi="Arial" w:cs="Arial"/>
          <w:sz w:val="18"/>
          <w:szCs w:val="18"/>
        </w:rPr>
        <w:t>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841418">
        <w:rPr>
          <w:rFonts w:ascii="Arial" w:hAnsi="Arial" w:cs="Arial"/>
          <w:sz w:val="18"/>
          <w:szCs w:val="18"/>
        </w:rPr>
        <w:t xml:space="preserve"> </w:t>
      </w:r>
      <w:proofErr w:type="gramStart"/>
      <w:r w:rsidRPr="00841418">
        <w:rPr>
          <w:rFonts w:ascii="Arial" w:hAnsi="Arial" w:cs="Arial"/>
          <w:sz w:val="18"/>
          <w:szCs w:val="18"/>
        </w:rPr>
        <w:t>В случае выяв</w:t>
      </w:r>
      <w:r w:rsidR="00871650">
        <w:rPr>
          <w:rFonts w:ascii="Arial" w:hAnsi="Arial" w:cs="Arial"/>
          <w:sz w:val="18"/>
          <w:szCs w:val="18"/>
        </w:rPr>
        <w:t xml:space="preserve">ления в составе комиссии указанных </w:t>
      </w:r>
      <w:r w:rsidRPr="00841418">
        <w:rPr>
          <w:rFonts w:ascii="Arial" w:hAnsi="Arial" w:cs="Arial"/>
          <w:sz w:val="18"/>
          <w:szCs w:val="18"/>
        </w:rPr>
        <w:t>лиц, распоряжением администрации муниципального образования «Город Астрахань», указанные лица незамедлительно заменяются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4.5.</w:t>
      </w:r>
      <w:r w:rsidRPr="00841418">
        <w:rPr>
          <w:rFonts w:ascii="Arial" w:hAnsi="Arial" w:cs="Arial"/>
          <w:sz w:val="18"/>
          <w:szCs w:val="18"/>
        </w:rPr>
        <w:tab/>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5.</w:t>
      </w:r>
      <w:r w:rsidRPr="00841418">
        <w:rPr>
          <w:rFonts w:ascii="Arial" w:hAnsi="Arial" w:cs="Arial"/>
          <w:sz w:val="18"/>
          <w:szCs w:val="18"/>
        </w:rPr>
        <w:tab/>
        <w:t>Порядок проведения заседаний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5.1.</w:t>
      </w:r>
      <w:r w:rsidRPr="00841418">
        <w:rPr>
          <w:rFonts w:ascii="Arial" w:hAnsi="Arial" w:cs="Arial"/>
          <w:sz w:val="18"/>
          <w:szCs w:val="18"/>
        </w:rPr>
        <w:tab/>
        <w:t>Председатель комиссии своевременно уведомляет членов комиссии о месте, дате и времени проведения заседания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5.2.</w:t>
      </w:r>
      <w:r w:rsidRPr="00841418">
        <w:rPr>
          <w:rFonts w:ascii="Arial" w:hAnsi="Arial" w:cs="Arial"/>
          <w:sz w:val="18"/>
          <w:szCs w:val="18"/>
        </w:rPr>
        <w:tab/>
        <w:t>Заседания комиссии открываются и закрываются председателем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5.3.</w:t>
      </w:r>
      <w:r w:rsidRPr="00841418">
        <w:rPr>
          <w:rFonts w:ascii="Arial" w:hAnsi="Arial" w:cs="Arial"/>
          <w:sz w:val="18"/>
          <w:szCs w:val="18"/>
        </w:rPr>
        <w:tab/>
        <w:t>Председатель комиссии осуществляет общее руководство работой комиссии и обеспечивает выполнение настоящего Положения, в том числе:</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открывает и ведет заседание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объявляет состав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объявляет заседание правомочным;</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назначает ответственного за оформление протокола;</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назначает члена комиссии, который будет осуществлять вскрытие конвертов с заявками на участие в открытом конкурсе, конкурсе с ограниченным участием, двухэтапном конкурсе; объявлять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подводит итоги и оглашает принятые решения;</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принимает решения по вопросам, отнесенным к компетенции комиссии законодательством Российской Федерации и настоящим Положением;</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подписывает протоколы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объявляет о завершении заседания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w:t>
      </w:r>
      <w:r w:rsidRPr="00841418">
        <w:rPr>
          <w:rFonts w:ascii="Arial" w:hAnsi="Arial" w:cs="Arial"/>
          <w:sz w:val="18"/>
          <w:szCs w:val="18"/>
        </w:rPr>
        <w:tab/>
        <w:t>осуществляет иные действия в соответствии с действующим законодательством Российской Федерации и настоящим Положением.</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5.4.</w:t>
      </w:r>
      <w:r w:rsidRPr="00841418">
        <w:rPr>
          <w:rFonts w:ascii="Arial" w:hAnsi="Arial" w:cs="Arial"/>
          <w:sz w:val="18"/>
          <w:szCs w:val="18"/>
        </w:rPr>
        <w:tab/>
        <w:t>Члены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5.4.1.</w:t>
      </w:r>
      <w:r w:rsidRPr="00841418">
        <w:rPr>
          <w:rFonts w:ascii="Arial" w:hAnsi="Arial" w:cs="Arial"/>
          <w:sz w:val="18"/>
          <w:szCs w:val="18"/>
        </w:rPr>
        <w:tab/>
        <w:t>Принимают решения по вопросам, отнесенным к компетенции комиссии законодательством Российской Федерации и настоящим Положением;</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5.4.2.</w:t>
      </w:r>
      <w:r w:rsidRPr="00841418">
        <w:rPr>
          <w:rFonts w:ascii="Arial" w:hAnsi="Arial" w:cs="Arial"/>
          <w:sz w:val="18"/>
          <w:szCs w:val="18"/>
        </w:rPr>
        <w:tab/>
        <w:t>Подписывают протоколы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5.4.3.</w:t>
      </w:r>
      <w:r w:rsidRPr="00841418">
        <w:rPr>
          <w:rFonts w:ascii="Arial" w:hAnsi="Arial" w:cs="Arial"/>
          <w:sz w:val="18"/>
          <w:szCs w:val="18"/>
        </w:rPr>
        <w:tab/>
        <w:t>Осуществляют иные действия в соответствии с законодательством Российской Федерации и настоящим Положением.</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5.5.</w:t>
      </w:r>
      <w:r w:rsidRPr="00841418">
        <w:rPr>
          <w:rFonts w:ascii="Arial" w:hAnsi="Arial" w:cs="Arial"/>
          <w:sz w:val="18"/>
          <w:szCs w:val="18"/>
        </w:rPr>
        <w:tab/>
        <w:t>Решения комиссии принимаются простым большинством голосов от числа присутствующих на заседании членов комиссии при наличии кворума.</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5.6.</w:t>
      </w:r>
      <w:r w:rsidRPr="00841418">
        <w:rPr>
          <w:rFonts w:ascii="Arial" w:hAnsi="Arial" w:cs="Arial"/>
          <w:sz w:val="18"/>
          <w:szCs w:val="18"/>
        </w:rPr>
        <w:tab/>
        <w:t>Каждый член комиссии имеет один голос.</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5.7.</w:t>
      </w:r>
      <w:r w:rsidRPr="00841418">
        <w:rPr>
          <w:rFonts w:ascii="Arial" w:hAnsi="Arial" w:cs="Arial"/>
          <w:sz w:val="18"/>
          <w:szCs w:val="18"/>
        </w:rPr>
        <w:tab/>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1418" w:rsidRPr="00841418" w:rsidRDefault="00841418" w:rsidP="00871650">
      <w:pPr>
        <w:spacing w:after="0" w:line="240" w:lineRule="auto"/>
        <w:ind w:firstLine="709"/>
        <w:contextualSpacing/>
        <w:jc w:val="center"/>
        <w:rPr>
          <w:rFonts w:ascii="Arial" w:hAnsi="Arial" w:cs="Arial"/>
          <w:sz w:val="18"/>
          <w:szCs w:val="18"/>
        </w:rPr>
      </w:pPr>
      <w:r w:rsidRPr="00841418">
        <w:rPr>
          <w:rFonts w:ascii="Arial" w:hAnsi="Arial" w:cs="Arial"/>
          <w:sz w:val="18"/>
          <w:szCs w:val="18"/>
        </w:rPr>
        <w:t>6.</w:t>
      </w:r>
      <w:r w:rsidRPr="00841418">
        <w:rPr>
          <w:rFonts w:ascii="Arial" w:hAnsi="Arial" w:cs="Arial"/>
          <w:sz w:val="18"/>
          <w:szCs w:val="18"/>
        </w:rPr>
        <w:tab/>
        <w:t>Ответственность комиссии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lastRenderedPageBreak/>
        <w:t>6.1.</w:t>
      </w:r>
      <w:r w:rsidRPr="00841418">
        <w:rPr>
          <w:rFonts w:ascii="Arial" w:hAnsi="Arial" w:cs="Arial"/>
          <w:sz w:val="18"/>
          <w:szCs w:val="18"/>
        </w:rPr>
        <w:tab/>
      </w:r>
      <w:proofErr w:type="gramStart"/>
      <w:r w:rsidRPr="00841418">
        <w:rPr>
          <w:rFonts w:ascii="Arial" w:hAnsi="Arial" w:cs="Arial"/>
          <w:sz w:val="18"/>
          <w:szCs w:val="18"/>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от 05.04.2013 № 44-ФЗ, в контрольный орган в сфере закупок действия (бездействие) комиссии, ее членов, если такие действия (бездействие) нарушают права и законные интересы участника закупки.</w:t>
      </w:r>
      <w:proofErr w:type="gramEnd"/>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6.2.</w:t>
      </w:r>
      <w:r w:rsidRPr="00841418">
        <w:rPr>
          <w:rFonts w:ascii="Arial" w:hAnsi="Arial" w:cs="Arial"/>
          <w:sz w:val="18"/>
          <w:szCs w:val="18"/>
        </w:rPr>
        <w:tab/>
        <w:t>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r w:rsidRPr="00841418">
        <w:rPr>
          <w:rFonts w:ascii="Arial" w:hAnsi="Arial" w:cs="Arial"/>
          <w:sz w:val="18"/>
          <w:szCs w:val="18"/>
        </w:rPr>
        <w:t>6.3.</w:t>
      </w:r>
      <w:r w:rsidRPr="00841418">
        <w:rPr>
          <w:rFonts w:ascii="Arial" w:hAnsi="Arial" w:cs="Arial"/>
          <w:sz w:val="18"/>
          <w:szCs w:val="18"/>
        </w:rPr>
        <w:tab/>
        <w:t>Члены комиссии не вправе распространять сведения, составляющие государственную, служебную тайну, ставшие известными им в ходе работы</w:t>
      </w:r>
      <w:r w:rsidR="00871650">
        <w:rPr>
          <w:rFonts w:ascii="Arial" w:hAnsi="Arial" w:cs="Arial"/>
          <w:sz w:val="18"/>
          <w:szCs w:val="18"/>
        </w:rPr>
        <w:t xml:space="preserve"> комиссии. </w:t>
      </w:r>
    </w:p>
    <w:p w:rsidR="00841418" w:rsidRPr="00841418" w:rsidRDefault="00841418" w:rsidP="00871650">
      <w:pPr>
        <w:tabs>
          <w:tab w:val="left" w:pos="993"/>
        </w:tabs>
        <w:spacing w:after="0" w:line="240" w:lineRule="auto"/>
        <w:ind w:firstLine="709"/>
        <w:contextualSpacing/>
        <w:jc w:val="both"/>
        <w:rPr>
          <w:rFonts w:ascii="Arial" w:hAnsi="Arial" w:cs="Arial"/>
          <w:sz w:val="18"/>
          <w:szCs w:val="18"/>
        </w:rPr>
      </w:pPr>
    </w:p>
    <w:p w:rsidR="00841418" w:rsidRDefault="00841418" w:rsidP="00871650">
      <w:pPr>
        <w:tabs>
          <w:tab w:val="left" w:pos="993"/>
        </w:tabs>
        <w:ind w:firstLine="709"/>
      </w:pPr>
      <w:r>
        <w:t xml:space="preserve"> </w:t>
      </w:r>
    </w:p>
    <w:p w:rsidR="00841418" w:rsidRDefault="00841418"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71650" w:rsidRDefault="00871650" w:rsidP="00841418"/>
    <w:p w:rsidR="00841418" w:rsidRPr="00A303EC" w:rsidRDefault="00841418" w:rsidP="00871650">
      <w:pPr>
        <w:pStyle w:val="a3"/>
        <w:jc w:val="right"/>
        <w:rPr>
          <w:rFonts w:ascii="Arial" w:hAnsi="Arial" w:cs="Arial"/>
          <w:sz w:val="18"/>
          <w:szCs w:val="18"/>
        </w:rPr>
      </w:pPr>
      <w:r w:rsidRPr="00A303EC">
        <w:rPr>
          <w:rFonts w:ascii="Arial" w:hAnsi="Arial" w:cs="Arial"/>
          <w:sz w:val="18"/>
          <w:szCs w:val="18"/>
        </w:rPr>
        <w:lastRenderedPageBreak/>
        <w:t>Утвержден</w:t>
      </w:r>
    </w:p>
    <w:p w:rsidR="00871650" w:rsidRPr="00A303EC" w:rsidRDefault="00841418" w:rsidP="00871650">
      <w:pPr>
        <w:pStyle w:val="a3"/>
        <w:jc w:val="right"/>
        <w:rPr>
          <w:rFonts w:ascii="Arial" w:hAnsi="Arial" w:cs="Arial"/>
          <w:sz w:val="18"/>
          <w:szCs w:val="18"/>
        </w:rPr>
      </w:pPr>
      <w:r w:rsidRPr="00A303EC">
        <w:rPr>
          <w:rFonts w:ascii="Arial" w:hAnsi="Arial" w:cs="Arial"/>
          <w:sz w:val="18"/>
          <w:szCs w:val="18"/>
        </w:rPr>
        <w:t>распоряжением администрации</w:t>
      </w:r>
    </w:p>
    <w:p w:rsidR="00871650" w:rsidRPr="00A303EC" w:rsidRDefault="00841418" w:rsidP="00871650">
      <w:pPr>
        <w:pStyle w:val="a3"/>
        <w:jc w:val="right"/>
        <w:rPr>
          <w:rFonts w:ascii="Arial" w:hAnsi="Arial" w:cs="Arial"/>
          <w:sz w:val="18"/>
          <w:szCs w:val="18"/>
        </w:rPr>
      </w:pPr>
      <w:r w:rsidRPr="00A303EC">
        <w:rPr>
          <w:rFonts w:ascii="Arial" w:hAnsi="Arial" w:cs="Arial"/>
          <w:sz w:val="18"/>
          <w:szCs w:val="18"/>
        </w:rPr>
        <w:t xml:space="preserve"> муниципального образования </w:t>
      </w:r>
    </w:p>
    <w:p w:rsidR="00871650" w:rsidRPr="00A303EC" w:rsidRDefault="00841418" w:rsidP="00871650">
      <w:pPr>
        <w:pStyle w:val="a3"/>
        <w:jc w:val="right"/>
        <w:rPr>
          <w:rFonts w:ascii="Arial" w:hAnsi="Arial" w:cs="Arial"/>
          <w:sz w:val="18"/>
          <w:szCs w:val="18"/>
        </w:rPr>
      </w:pPr>
      <w:r w:rsidRPr="00A303EC">
        <w:rPr>
          <w:rFonts w:ascii="Arial" w:hAnsi="Arial" w:cs="Arial"/>
          <w:sz w:val="18"/>
          <w:szCs w:val="18"/>
        </w:rPr>
        <w:t xml:space="preserve">«Город Астрахань» </w:t>
      </w:r>
    </w:p>
    <w:p w:rsidR="00871650" w:rsidRPr="00A303EC" w:rsidRDefault="00871650" w:rsidP="00871650">
      <w:pPr>
        <w:pStyle w:val="a3"/>
        <w:jc w:val="right"/>
        <w:rPr>
          <w:rFonts w:ascii="Arial" w:hAnsi="Arial" w:cs="Arial"/>
          <w:sz w:val="18"/>
          <w:szCs w:val="18"/>
        </w:rPr>
      </w:pPr>
      <w:r w:rsidRPr="00A303EC">
        <w:rPr>
          <w:rFonts w:ascii="Arial" w:hAnsi="Arial" w:cs="Arial"/>
          <w:sz w:val="18"/>
          <w:szCs w:val="18"/>
        </w:rPr>
        <w:t>От 17.07.2018 № 3070-р</w:t>
      </w:r>
    </w:p>
    <w:p w:rsidR="00841418" w:rsidRPr="00871650" w:rsidRDefault="00841418" w:rsidP="00871650">
      <w:pPr>
        <w:spacing w:after="0" w:line="240" w:lineRule="auto"/>
        <w:ind w:firstLine="709"/>
        <w:contextualSpacing/>
        <w:jc w:val="center"/>
        <w:rPr>
          <w:rFonts w:ascii="Arial" w:hAnsi="Arial" w:cs="Arial"/>
          <w:sz w:val="18"/>
          <w:szCs w:val="18"/>
        </w:rPr>
      </w:pPr>
      <w:r w:rsidRPr="00871650">
        <w:rPr>
          <w:rFonts w:ascii="Arial" w:hAnsi="Arial" w:cs="Arial"/>
          <w:sz w:val="18"/>
          <w:szCs w:val="18"/>
        </w:rPr>
        <w:t>Состав</w:t>
      </w:r>
    </w:p>
    <w:p w:rsidR="00841418" w:rsidRPr="00871650" w:rsidRDefault="00841418" w:rsidP="00871650">
      <w:pPr>
        <w:spacing w:after="0" w:line="240" w:lineRule="auto"/>
        <w:ind w:firstLine="709"/>
        <w:contextualSpacing/>
        <w:jc w:val="center"/>
        <w:rPr>
          <w:rFonts w:ascii="Arial" w:hAnsi="Arial" w:cs="Arial"/>
          <w:sz w:val="18"/>
          <w:szCs w:val="18"/>
        </w:rPr>
      </w:pPr>
      <w:r w:rsidRPr="00871650">
        <w:rPr>
          <w:rFonts w:ascii="Arial" w:hAnsi="Arial" w:cs="Arial"/>
          <w:sz w:val="18"/>
          <w:szCs w:val="18"/>
        </w:rPr>
        <w:t>постоянно действующей конкурсной, аукционной комиссии по осуществлению закупок товаров, работ, услуг для нужд управления по коммунальному хозяйству и благоустройству администрации муниципального образования «Город Астрахань».</w:t>
      </w:r>
    </w:p>
    <w:p w:rsidR="00841418" w:rsidRPr="00871650" w:rsidRDefault="00841418" w:rsidP="00A303EC">
      <w:pPr>
        <w:tabs>
          <w:tab w:val="left" w:pos="993"/>
        </w:tabs>
        <w:spacing w:after="0" w:line="240" w:lineRule="auto"/>
        <w:ind w:firstLine="709"/>
        <w:contextualSpacing/>
        <w:jc w:val="both"/>
        <w:rPr>
          <w:rFonts w:ascii="Arial" w:hAnsi="Arial" w:cs="Arial"/>
          <w:sz w:val="18"/>
          <w:szCs w:val="18"/>
        </w:rPr>
      </w:pPr>
      <w:proofErr w:type="spellStart"/>
      <w:r w:rsidRPr="00871650">
        <w:rPr>
          <w:rFonts w:ascii="Arial" w:hAnsi="Arial" w:cs="Arial"/>
          <w:sz w:val="18"/>
          <w:szCs w:val="18"/>
        </w:rPr>
        <w:t>Капкаев</w:t>
      </w:r>
      <w:proofErr w:type="spellEnd"/>
      <w:r w:rsidRPr="00871650">
        <w:rPr>
          <w:rFonts w:ascii="Arial" w:hAnsi="Arial" w:cs="Arial"/>
          <w:sz w:val="18"/>
          <w:szCs w:val="18"/>
        </w:rPr>
        <w:t xml:space="preserve"> Е.Р. - заместитель начальника управления муниципальных закупок и торгов администрации муниципального образования «Город</w:t>
      </w:r>
      <w:r w:rsidR="00871650">
        <w:rPr>
          <w:rFonts w:ascii="Arial" w:hAnsi="Arial" w:cs="Arial"/>
          <w:sz w:val="18"/>
          <w:szCs w:val="18"/>
        </w:rPr>
        <w:t xml:space="preserve"> </w:t>
      </w:r>
      <w:r w:rsidRPr="00871650">
        <w:rPr>
          <w:rFonts w:ascii="Arial" w:hAnsi="Arial" w:cs="Arial"/>
          <w:sz w:val="18"/>
          <w:szCs w:val="18"/>
        </w:rPr>
        <w:t>Астрахань», председатель комиссии;</w:t>
      </w:r>
    </w:p>
    <w:p w:rsidR="00841418" w:rsidRPr="00871650" w:rsidRDefault="00841418" w:rsidP="00A303EC">
      <w:pPr>
        <w:tabs>
          <w:tab w:val="left" w:pos="993"/>
        </w:tabs>
        <w:spacing w:after="0" w:line="240" w:lineRule="auto"/>
        <w:ind w:firstLine="709"/>
        <w:contextualSpacing/>
        <w:jc w:val="both"/>
        <w:rPr>
          <w:rFonts w:ascii="Arial" w:hAnsi="Arial" w:cs="Arial"/>
          <w:sz w:val="18"/>
          <w:szCs w:val="18"/>
        </w:rPr>
      </w:pPr>
      <w:r w:rsidRPr="00871650">
        <w:rPr>
          <w:rFonts w:ascii="Arial" w:hAnsi="Arial" w:cs="Arial"/>
          <w:sz w:val="18"/>
          <w:szCs w:val="18"/>
        </w:rPr>
        <w:t>Зуев С.Н. - начальник юридического отдела управления по коммунальному</w:t>
      </w:r>
      <w:r w:rsidR="00871650">
        <w:rPr>
          <w:rFonts w:ascii="Arial" w:hAnsi="Arial" w:cs="Arial"/>
          <w:sz w:val="18"/>
          <w:szCs w:val="18"/>
        </w:rPr>
        <w:t xml:space="preserve"> </w:t>
      </w:r>
      <w:r w:rsidRPr="00871650">
        <w:rPr>
          <w:rFonts w:ascii="Arial" w:hAnsi="Arial" w:cs="Arial"/>
          <w:sz w:val="18"/>
          <w:szCs w:val="18"/>
        </w:rPr>
        <w:t>хозяйству</w:t>
      </w:r>
      <w:r w:rsidR="00871650">
        <w:rPr>
          <w:rFonts w:ascii="Arial" w:hAnsi="Arial" w:cs="Arial"/>
          <w:sz w:val="18"/>
          <w:szCs w:val="18"/>
        </w:rPr>
        <w:t xml:space="preserve"> </w:t>
      </w:r>
      <w:r w:rsidRPr="00871650">
        <w:rPr>
          <w:rFonts w:ascii="Arial" w:hAnsi="Arial" w:cs="Arial"/>
          <w:sz w:val="18"/>
          <w:szCs w:val="18"/>
        </w:rPr>
        <w:t>и</w:t>
      </w:r>
      <w:r w:rsidR="00871650">
        <w:rPr>
          <w:rFonts w:ascii="Arial" w:hAnsi="Arial" w:cs="Arial"/>
          <w:sz w:val="18"/>
          <w:szCs w:val="18"/>
        </w:rPr>
        <w:t xml:space="preserve"> </w:t>
      </w:r>
      <w:r w:rsidRPr="00871650">
        <w:rPr>
          <w:rFonts w:ascii="Arial" w:hAnsi="Arial" w:cs="Arial"/>
          <w:sz w:val="18"/>
          <w:szCs w:val="18"/>
        </w:rPr>
        <w:t>благоустройству</w:t>
      </w:r>
      <w:r w:rsidRPr="00871650">
        <w:rPr>
          <w:rFonts w:ascii="Arial" w:hAnsi="Arial" w:cs="Arial"/>
          <w:sz w:val="18"/>
          <w:szCs w:val="18"/>
        </w:rPr>
        <w:tab/>
      </w:r>
      <w:r w:rsidR="00871650">
        <w:rPr>
          <w:rFonts w:ascii="Arial" w:hAnsi="Arial" w:cs="Arial"/>
          <w:sz w:val="18"/>
          <w:szCs w:val="18"/>
        </w:rPr>
        <w:t xml:space="preserve"> </w:t>
      </w:r>
      <w:r w:rsidRPr="00871650">
        <w:rPr>
          <w:rFonts w:ascii="Arial" w:hAnsi="Arial" w:cs="Arial"/>
          <w:sz w:val="18"/>
          <w:szCs w:val="18"/>
        </w:rPr>
        <w:t>администрации</w:t>
      </w:r>
      <w:r w:rsidR="00871650">
        <w:rPr>
          <w:rFonts w:ascii="Arial" w:hAnsi="Arial" w:cs="Arial"/>
          <w:sz w:val="18"/>
          <w:szCs w:val="18"/>
        </w:rPr>
        <w:t xml:space="preserve"> </w:t>
      </w:r>
      <w:r w:rsidRPr="00871650">
        <w:rPr>
          <w:rFonts w:ascii="Arial" w:hAnsi="Arial" w:cs="Arial"/>
          <w:sz w:val="18"/>
          <w:szCs w:val="18"/>
        </w:rPr>
        <w:t>муниципального образования «Город Астрахань»;</w:t>
      </w:r>
    </w:p>
    <w:p w:rsidR="00841418" w:rsidRPr="00871650" w:rsidRDefault="00A303EC" w:rsidP="00A303EC">
      <w:pPr>
        <w:tabs>
          <w:tab w:val="left" w:pos="993"/>
        </w:tabs>
        <w:spacing w:after="0" w:line="240" w:lineRule="auto"/>
        <w:ind w:firstLine="709"/>
        <w:contextualSpacing/>
        <w:jc w:val="both"/>
        <w:rPr>
          <w:rFonts w:ascii="Arial" w:hAnsi="Arial" w:cs="Arial"/>
          <w:sz w:val="18"/>
          <w:szCs w:val="18"/>
        </w:rPr>
      </w:pPr>
      <w:proofErr w:type="spellStart"/>
      <w:r>
        <w:rPr>
          <w:rFonts w:ascii="Arial" w:hAnsi="Arial" w:cs="Arial"/>
          <w:sz w:val="18"/>
          <w:szCs w:val="18"/>
        </w:rPr>
        <w:t>Пичужкин</w:t>
      </w:r>
      <w:proofErr w:type="spellEnd"/>
      <w:r>
        <w:rPr>
          <w:rFonts w:ascii="Arial" w:hAnsi="Arial" w:cs="Arial"/>
          <w:sz w:val="18"/>
          <w:szCs w:val="18"/>
        </w:rPr>
        <w:t xml:space="preserve"> </w:t>
      </w:r>
      <w:r w:rsidR="00841418" w:rsidRPr="00871650">
        <w:rPr>
          <w:rFonts w:ascii="Arial" w:hAnsi="Arial" w:cs="Arial"/>
          <w:sz w:val="18"/>
          <w:szCs w:val="18"/>
        </w:rPr>
        <w:t>О.В. - начальник отдела дорожного хозяйства и организации дорожного движения управления по коммунальному хозяйству и благоустройству администрации муниципального образования «Город Астрахань»;</w:t>
      </w:r>
    </w:p>
    <w:p w:rsidR="00841418" w:rsidRPr="00871650" w:rsidRDefault="00841418" w:rsidP="00A303EC">
      <w:pPr>
        <w:tabs>
          <w:tab w:val="left" w:pos="993"/>
        </w:tabs>
        <w:spacing w:after="0" w:line="240" w:lineRule="auto"/>
        <w:ind w:firstLine="709"/>
        <w:contextualSpacing/>
        <w:jc w:val="both"/>
        <w:rPr>
          <w:rFonts w:ascii="Arial" w:hAnsi="Arial" w:cs="Arial"/>
          <w:sz w:val="18"/>
          <w:szCs w:val="18"/>
        </w:rPr>
      </w:pPr>
      <w:proofErr w:type="spellStart"/>
      <w:r w:rsidRPr="00871650">
        <w:rPr>
          <w:rFonts w:ascii="Arial" w:hAnsi="Arial" w:cs="Arial"/>
          <w:sz w:val="18"/>
          <w:szCs w:val="18"/>
        </w:rPr>
        <w:t>Вислова</w:t>
      </w:r>
      <w:proofErr w:type="spellEnd"/>
      <w:r w:rsidRPr="00871650">
        <w:rPr>
          <w:rFonts w:ascii="Arial" w:hAnsi="Arial" w:cs="Arial"/>
          <w:sz w:val="18"/>
          <w:szCs w:val="18"/>
        </w:rPr>
        <w:t xml:space="preserve"> О.В. - начальник отдела муниципального заказа управления по коммунальному</w:t>
      </w:r>
      <w:r w:rsidR="00A303EC">
        <w:rPr>
          <w:rFonts w:ascii="Arial" w:hAnsi="Arial" w:cs="Arial"/>
          <w:sz w:val="18"/>
          <w:szCs w:val="18"/>
        </w:rPr>
        <w:t xml:space="preserve"> хозяйству </w:t>
      </w:r>
      <w:r w:rsidRPr="00871650">
        <w:rPr>
          <w:rFonts w:ascii="Arial" w:hAnsi="Arial" w:cs="Arial"/>
          <w:sz w:val="18"/>
          <w:szCs w:val="18"/>
        </w:rPr>
        <w:t>и</w:t>
      </w:r>
      <w:r w:rsidR="00A303EC">
        <w:rPr>
          <w:rFonts w:ascii="Arial" w:hAnsi="Arial" w:cs="Arial"/>
          <w:sz w:val="18"/>
          <w:szCs w:val="18"/>
        </w:rPr>
        <w:t xml:space="preserve"> </w:t>
      </w:r>
      <w:r w:rsidRPr="00871650">
        <w:rPr>
          <w:rFonts w:ascii="Arial" w:hAnsi="Arial" w:cs="Arial"/>
          <w:sz w:val="18"/>
          <w:szCs w:val="18"/>
        </w:rPr>
        <w:t>благоустройству</w:t>
      </w:r>
      <w:r w:rsidRPr="00871650">
        <w:rPr>
          <w:rFonts w:ascii="Arial" w:hAnsi="Arial" w:cs="Arial"/>
          <w:sz w:val="18"/>
          <w:szCs w:val="18"/>
        </w:rPr>
        <w:tab/>
      </w:r>
      <w:r w:rsidR="00A303EC">
        <w:rPr>
          <w:rFonts w:ascii="Arial" w:hAnsi="Arial" w:cs="Arial"/>
          <w:sz w:val="18"/>
          <w:szCs w:val="18"/>
        </w:rPr>
        <w:t xml:space="preserve"> </w:t>
      </w:r>
      <w:r w:rsidRPr="00871650">
        <w:rPr>
          <w:rFonts w:ascii="Arial" w:hAnsi="Arial" w:cs="Arial"/>
          <w:sz w:val="18"/>
          <w:szCs w:val="18"/>
        </w:rPr>
        <w:t>администрации</w:t>
      </w:r>
      <w:r w:rsidR="00A303EC">
        <w:rPr>
          <w:rFonts w:ascii="Arial" w:hAnsi="Arial" w:cs="Arial"/>
          <w:sz w:val="18"/>
          <w:szCs w:val="18"/>
        </w:rPr>
        <w:t xml:space="preserve"> </w:t>
      </w:r>
      <w:r w:rsidRPr="00871650">
        <w:rPr>
          <w:rFonts w:ascii="Arial" w:hAnsi="Arial" w:cs="Arial"/>
          <w:sz w:val="18"/>
          <w:szCs w:val="18"/>
        </w:rPr>
        <w:t>муниципального образования «Город Астрахань»;</w:t>
      </w:r>
    </w:p>
    <w:p w:rsidR="00841418" w:rsidRPr="00871650" w:rsidRDefault="00841418" w:rsidP="00A303EC">
      <w:pPr>
        <w:tabs>
          <w:tab w:val="left" w:pos="993"/>
        </w:tabs>
        <w:spacing w:after="0" w:line="240" w:lineRule="auto"/>
        <w:ind w:firstLine="709"/>
        <w:contextualSpacing/>
        <w:jc w:val="both"/>
        <w:rPr>
          <w:rFonts w:ascii="Arial" w:hAnsi="Arial" w:cs="Arial"/>
          <w:sz w:val="18"/>
          <w:szCs w:val="18"/>
        </w:rPr>
      </w:pPr>
      <w:proofErr w:type="spellStart"/>
      <w:r w:rsidRPr="00871650">
        <w:rPr>
          <w:rFonts w:ascii="Arial" w:hAnsi="Arial" w:cs="Arial"/>
          <w:sz w:val="18"/>
          <w:szCs w:val="18"/>
        </w:rPr>
        <w:t>Трунилина</w:t>
      </w:r>
      <w:proofErr w:type="spellEnd"/>
      <w:r w:rsidRPr="00871650">
        <w:rPr>
          <w:rFonts w:ascii="Arial" w:hAnsi="Arial" w:cs="Arial"/>
          <w:sz w:val="18"/>
          <w:szCs w:val="18"/>
        </w:rPr>
        <w:t xml:space="preserve"> Е.А. -начальник отдела благоустройства управления по коммунальному</w:t>
      </w:r>
      <w:r w:rsidR="00A303EC">
        <w:rPr>
          <w:rFonts w:ascii="Arial" w:hAnsi="Arial" w:cs="Arial"/>
          <w:sz w:val="18"/>
          <w:szCs w:val="18"/>
        </w:rPr>
        <w:t xml:space="preserve"> </w:t>
      </w:r>
      <w:r w:rsidRPr="00871650">
        <w:rPr>
          <w:rFonts w:ascii="Arial" w:hAnsi="Arial" w:cs="Arial"/>
          <w:sz w:val="18"/>
          <w:szCs w:val="18"/>
        </w:rPr>
        <w:t>хозяйству</w:t>
      </w:r>
      <w:r w:rsidR="00A303EC">
        <w:rPr>
          <w:rFonts w:ascii="Arial" w:hAnsi="Arial" w:cs="Arial"/>
          <w:sz w:val="18"/>
          <w:szCs w:val="18"/>
        </w:rPr>
        <w:t xml:space="preserve"> </w:t>
      </w:r>
      <w:r w:rsidRPr="00871650">
        <w:rPr>
          <w:rFonts w:ascii="Arial" w:hAnsi="Arial" w:cs="Arial"/>
          <w:sz w:val="18"/>
          <w:szCs w:val="18"/>
        </w:rPr>
        <w:t>и</w:t>
      </w:r>
      <w:r w:rsidR="00A303EC">
        <w:rPr>
          <w:rFonts w:ascii="Arial" w:hAnsi="Arial" w:cs="Arial"/>
          <w:sz w:val="18"/>
          <w:szCs w:val="18"/>
        </w:rPr>
        <w:t xml:space="preserve"> </w:t>
      </w:r>
      <w:r w:rsidRPr="00871650">
        <w:rPr>
          <w:rFonts w:ascii="Arial" w:hAnsi="Arial" w:cs="Arial"/>
          <w:sz w:val="18"/>
          <w:szCs w:val="18"/>
        </w:rPr>
        <w:t>благоустройству</w:t>
      </w:r>
      <w:r w:rsidRPr="00871650">
        <w:rPr>
          <w:rFonts w:ascii="Arial" w:hAnsi="Arial" w:cs="Arial"/>
          <w:sz w:val="18"/>
          <w:szCs w:val="18"/>
        </w:rPr>
        <w:tab/>
      </w:r>
      <w:r w:rsidR="00A303EC">
        <w:rPr>
          <w:rFonts w:ascii="Arial" w:hAnsi="Arial" w:cs="Arial"/>
          <w:sz w:val="18"/>
          <w:szCs w:val="18"/>
        </w:rPr>
        <w:t xml:space="preserve"> </w:t>
      </w:r>
      <w:r w:rsidRPr="00871650">
        <w:rPr>
          <w:rFonts w:ascii="Arial" w:hAnsi="Arial" w:cs="Arial"/>
          <w:sz w:val="18"/>
          <w:szCs w:val="18"/>
        </w:rPr>
        <w:t>администрации</w:t>
      </w:r>
      <w:r w:rsidR="00A303EC">
        <w:rPr>
          <w:rFonts w:ascii="Arial" w:hAnsi="Arial" w:cs="Arial"/>
          <w:sz w:val="18"/>
          <w:szCs w:val="18"/>
        </w:rPr>
        <w:t xml:space="preserve"> </w:t>
      </w:r>
      <w:r w:rsidRPr="00871650">
        <w:rPr>
          <w:rFonts w:ascii="Arial" w:hAnsi="Arial" w:cs="Arial"/>
          <w:sz w:val="18"/>
          <w:szCs w:val="18"/>
        </w:rPr>
        <w:t>муниципального образования «Город Астрахань»;</w:t>
      </w:r>
    </w:p>
    <w:p w:rsidR="00984FF0" w:rsidRPr="00871650" w:rsidRDefault="00841418" w:rsidP="00A303EC">
      <w:pPr>
        <w:tabs>
          <w:tab w:val="left" w:pos="993"/>
        </w:tabs>
        <w:spacing w:after="0" w:line="240" w:lineRule="auto"/>
        <w:ind w:firstLine="709"/>
        <w:contextualSpacing/>
        <w:jc w:val="both"/>
        <w:rPr>
          <w:rFonts w:ascii="Arial" w:hAnsi="Arial" w:cs="Arial"/>
          <w:sz w:val="18"/>
          <w:szCs w:val="18"/>
        </w:rPr>
      </w:pPr>
      <w:proofErr w:type="spellStart"/>
      <w:r w:rsidRPr="00871650">
        <w:rPr>
          <w:rFonts w:ascii="Arial" w:hAnsi="Arial" w:cs="Arial"/>
          <w:sz w:val="18"/>
          <w:szCs w:val="18"/>
        </w:rPr>
        <w:t>Раров</w:t>
      </w:r>
      <w:proofErr w:type="spellEnd"/>
      <w:r w:rsidRPr="00871650">
        <w:rPr>
          <w:rFonts w:ascii="Arial" w:hAnsi="Arial" w:cs="Arial"/>
          <w:sz w:val="18"/>
          <w:szCs w:val="18"/>
        </w:rPr>
        <w:t xml:space="preserve"> А.С. - заместитель начальника управления по коммунальному хозяйству и благоустройству администрации муниципального образования «Город Астрахань».</w:t>
      </w:r>
    </w:p>
    <w:sectPr w:rsidR="00984FF0" w:rsidRPr="00871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00"/>
    <w:rsid w:val="001B2100"/>
    <w:rsid w:val="00841418"/>
    <w:rsid w:val="00871650"/>
    <w:rsid w:val="00984FF0"/>
    <w:rsid w:val="00A3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4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2018-07-17T08:08:00Z</dcterms:created>
  <dcterms:modified xsi:type="dcterms:W3CDTF">2018-07-17T08:34:00Z</dcterms:modified>
</cp:coreProperties>
</file>