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F45" w:rsidRDefault="00E12F45" w:rsidP="00E12F45">
      <w:pPr>
        <w:pStyle w:val="3"/>
      </w:pPr>
      <w:r>
        <w:t>Глава муниципального образования «Город Астрахань»</w:t>
      </w:r>
    </w:p>
    <w:p w:rsidR="00E12F45" w:rsidRDefault="00E12F45" w:rsidP="00E12F45">
      <w:pPr>
        <w:pStyle w:val="3"/>
      </w:pPr>
      <w:r>
        <w:t>РАСПОРЯЖЕНИЕ</w:t>
      </w:r>
      <w:r>
        <w:t xml:space="preserve"> </w:t>
      </w:r>
    </w:p>
    <w:p w:rsidR="00E12F45" w:rsidRDefault="00E12F45" w:rsidP="00E12F45">
      <w:pPr>
        <w:pStyle w:val="3"/>
      </w:pPr>
      <w:bookmarkStart w:id="0" w:name="_GoBack"/>
      <w:bookmarkEnd w:id="0"/>
      <w:r>
        <w:t xml:space="preserve"> </w:t>
      </w:r>
      <w:r>
        <w:t>18 августа 2017 года № 119-р-мо</w:t>
      </w:r>
    </w:p>
    <w:p w:rsidR="00E12F45" w:rsidRDefault="00E12F45" w:rsidP="00E12F45">
      <w:pPr>
        <w:pStyle w:val="3"/>
      </w:pPr>
      <w:r>
        <w:t xml:space="preserve">«О проведении публичных слушаний по внесению изменений </w:t>
      </w:r>
    </w:p>
    <w:p w:rsidR="00E12F45" w:rsidRDefault="00E12F45" w:rsidP="00E12F45">
      <w:pPr>
        <w:pStyle w:val="3"/>
      </w:pPr>
      <w:r>
        <w:t>в Генеральный план развития города Астрахани до 2025 года»</w:t>
      </w:r>
    </w:p>
    <w:p w:rsidR="00E12F45" w:rsidRDefault="00E12F45" w:rsidP="00E12F45">
      <w:pPr>
        <w:pStyle w:val="3"/>
      </w:pPr>
    </w:p>
    <w:p w:rsidR="00E12F45" w:rsidRDefault="00E12F45" w:rsidP="00E12F45">
      <w:pPr>
        <w:pStyle w:val="a3"/>
      </w:pPr>
      <w:proofErr w:type="gramStart"/>
      <w:r>
        <w:t>В соответствии со ст. 24, 28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23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 с изменениями, внесенными решением Городской Думы муниципального образования</w:t>
      </w:r>
      <w:proofErr w:type="gramEnd"/>
      <w:r>
        <w:t xml:space="preserve"> «</w:t>
      </w:r>
      <w:proofErr w:type="gramStart"/>
      <w:r>
        <w:t>Город Астрахань» от 12.11.2015 № 30, распоряжением мэра города Астрахани от 27.05.2014 № 549-р-м «О подготовке предложений о внесении изменений в Генеральный план развития города Астрахани до 2025 года», протоколом заседания комиссии по землепользованию и застройке муниципального образования «Город Астрахань» от 04.08.2017, в связи с представлением прокуратуры города Астрахани «Об устранении нарушений градостроительного законодательства» от 01.08.2017 № 33-01-20328, в целях соблюдения права человека</w:t>
      </w:r>
      <w:proofErr w:type="gramEnd"/>
      <w:r>
        <w:t xml:space="preserve">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12F45" w:rsidRDefault="00E12F45" w:rsidP="00E12F45">
      <w:pPr>
        <w:pStyle w:val="a3"/>
      </w:pPr>
      <w:r>
        <w:t xml:space="preserve">1. </w:t>
      </w:r>
      <w:proofErr w:type="gramStart"/>
      <w:r>
        <w:t>Провести публичные слушания 28.09.2017 в 15.00 в здании управления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8, 3-й этаж (приемная) по внесению изменений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82, с изменениями, внесенными решениями Городской Думы МО «Город</w:t>
      </w:r>
      <w:proofErr w:type="gramEnd"/>
      <w:r>
        <w:t xml:space="preserve"> Астрахань» от 08.09.2011 № 140, от 30.05.2013 № 90, от 16.04.2015 № 35, </w:t>
      </w:r>
      <w:proofErr w:type="gramStart"/>
      <w:r>
        <w:t>указанных</w:t>
      </w:r>
      <w:proofErr w:type="gramEnd"/>
      <w:r>
        <w:t xml:space="preserve"> в приложении к настоящему распоряжению главы муниципального образования «Город Астрахань».</w:t>
      </w:r>
    </w:p>
    <w:p w:rsidR="00E12F45" w:rsidRDefault="00E12F45" w:rsidP="00E12F4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E12F45" w:rsidRDefault="00E12F45" w:rsidP="00E12F45">
      <w:pPr>
        <w:pStyle w:val="a3"/>
      </w:pPr>
      <w:r>
        <w:t>2.1. Организовать в период с 25.08.2017 по 28.09.2017 экспозицию демонстрационных материалов по адресу: ул. Советская, 8, 3-й этаж и разместить их на официальном сайте администрации муниципального образования «Город Астрахань».</w:t>
      </w:r>
    </w:p>
    <w:p w:rsidR="00E12F45" w:rsidRDefault="00E12F45" w:rsidP="00E12F45">
      <w:pPr>
        <w:pStyle w:val="a3"/>
      </w:pPr>
      <w:r>
        <w:t>2.2.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12F45" w:rsidRDefault="00E12F45" w:rsidP="00E12F45">
      <w:pPr>
        <w:pStyle w:val="a3"/>
      </w:pPr>
      <w:r>
        <w:t xml:space="preserve">3. </w:t>
      </w:r>
      <w:proofErr w:type="gramStart"/>
      <w:r>
        <w:t>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8, на официальный сайт администрации муниципального образования «Город Астрахань» www.astrgorod.ru или по адресу электронной почты genplan_pzz@list.ru до 28.09.2017.</w:t>
      </w:r>
      <w:proofErr w:type="gramEnd"/>
    </w:p>
    <w:p w:rsidR="00E12F45" w:rsidRDefault="00E12F45" w:rsidP="00E12F4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12F45" w:rsidRDefault="00E12F45" w:rsidP="00E12F4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2F45" w:rsidRDefault="00E12F45" w:rsidP="00E12F4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12F45" w:rsidRDefault="00E12F45" w:rsidP="00E12F4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E12F45" w:rsidRDefault="00E12F45" w:rsidP="00E12F45">
      <w:pPr>
        <w:pStyle w:val="a3"/>
        <w:jc w:val="right"/>
      </w:pPr>
      <w:r>
        <w:rPr>
          <w:b/>
          <w:bCs/>
        </w:rPr>
        <w:t>А.В. ГУБАНОВА</w:t>
      </w:r>
    </w:p>
    <w:p w:rsidR="00E12F45" w:rsidRDefault="00E12F45" w:rsidP="00E12F45">
      <w:pPr>
        <w:pStyle w:val="a3"/>
        <w:spacing w:before="113"/>
        <w:ind w:left="2835" w:firstLine="0"/>
      </w:pPr>
      <w:r>
        <w:t xml:space="preserve">Приложение к распоряжению главы </w:t>
      </w:r>
    </w:p>
    <w:p w:rsidR="00E12F45" w:rsidRDefault="00E12F45" w:rsidP="00E12F45">
      <w:pPr>
        <w:pStyle w:val="a3"/>
        <w:ind w:left="2835" w:firstLine="0"/>
      </w:pPr>
      <w:r>
        <w:t>муниципального образования «Город Астрахань»</w:t>
      </w:r>
    </w:p>
    <w:p w:rsidR="00E12F45" w:rsidRDefault="00E12F45" w:rsidP="00E12F45">
      <w:pPr>
        <w:pStyle w:val="a3"/>
        <w:ind w:left="2835" w:firstLine="0"/>
      </w:pPr>
      <w:r>
        <w:t>от 18.08.2017 № 119-р-мо</w:t>
      </w:r>
    </w:p>
    <w:p w:rsidR="00E12F45" w:rsidRDefault="00E12F45" w:rsidP="00E12F45">
      <w:pPr>
        <w:pStyle w:val="3"/>
      </w:pPr>
      <w:r>
        <w:t>Изменения, вносимые в Генеральный план развития</w:t>
      </w:r>
    </w:p>
    <w:p w:rsidR="00E12F45" w:rsidRDefault="00E12F45" w:rsidP="00E12F45">
      <w:pPr>
        <w:pStyle w:val="3"/>
      </w:pPr>
      <w:r>
        <w:t>города Астрахани до 2025 года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6922"/>
      </w:tblGrid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Наименование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1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 xml:space="preserve">Изменение территориальной зоны СХ-1 (зона коллективных садов и огородов) в районе ул. Вишневой, 38 на зону Ц-5 (зона обслуживания </w:t>
            </w:r>
            <w:proofErr w:type="spellStart"/>
            <w:r>
              <w:t>неселитебных</w:t>
            </w:r>
            <w:proofErr w:type="spellEnd"/>
            <w:r>
              <w:t xml:space="preserve"> территорий)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2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Ж-3 (зона многоэтажной жилой застройки), на которой расположен запрашиваемый земельный участок по ул. Сакко и Ванцетти, 22 в Советском районе, на зону Ж-2 (зона малоэтажной смешанной жилой застройки)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3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rPr>
                <w:spacing w:val="-2"/>
              </w:rPr>
              <w:t>Изменение территориальной зоны СН-6 (зона санитарно-защитной зелени), на которой расположен земельный участок (к. н. 30:12:030257:75) по ул. Рождественского в Советском районе для строительства бетонного узла, на зону ПК-4 (зона производственно-коммунальных объектов)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4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с Р-1 (открытых пространств), на которой расположен земельный участок по ул. Адм. Нахимова, 80В в Советском районе, на зону ПК-4 (производственно-коммунальных объектов V класса)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lastRenderedPageBreak/>
              <w:t>5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 xml:space="preserve">Изменение территориальной зоны с Ж-3 (многоэтажной жилой застройки), на которой расположено домовладение по ул. 2-я </w:t>
            </w:r>
            <w:proofErr w:type="spellStart"/>
            <w:r>
              <w:t>Игарская</w:t>
            </w:r>
            <w:proofErr w:type="spellEnd"/>
            <w:r>
              <w:t>, 21-23 в Советском районе, на зону Ж-2 (малоэтажной смешанной жилой застройки)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6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с Ц-10 (многофункционального использования территорий), на которой расположен земельный участок (к. н. 30:12:030404:167) по ул. Наб. Золотого затона в Советском районе, на зону Ц-4 (зона обслуживания селитебных территорий)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7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40" w:type="dxa"/>
              <w:bottom w:w="23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Ж-2 (малоэтажной смешанной жилой застройки) и Ц-10 (многофункционального использования территорий), на которых расположена территория по ул. 2-я Онежская в Ленинском районе, на зону СХ-1 (коллективных садов и огородов)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8</w:t>
            </w:r>
          </w:p>
        </w:tc>
        <w:tc>
          <w:tcPr>
            <w:tcW w:w="6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Ж-3 (зона многоэтажной жилой застройки), на которой расположен земельный участок по ул. Вяземской, 19 в Советском районе, на зону Ж-2 (зона смешанной индивидуальной жилой застройки)</w:t>
            </w:r>
          </w:p>
        </w:tc>
      </w:tr>
    </w:tbl>
    <w:p w:rsidR="00E12F45" w:rsidRDefault="00E12F45" w:rsidP="00E12F45">
      <w:pPr>
        <w:pStyle w:val="a3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7"/>
        <w:gridCol w:w="6933"/>
      </w:tblGrid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9</w:t>
            </w:r>
          </w:p>
        </w:tc>
        <w:tc>
          <w:tcPr>
            <w:tcW w:w="6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Р-1 (зона открытых пространств), на которой расположены земельные участки, ограниченные улицами Бакинской, Боевой, Донбасской, Волжской в Кировском районе, на зону Ц-2 (зона развития культурно-административных функций)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10</w:t>
            </w:r>
          </w:p>
        </w:tc>
        <w:tc>
          <w:tcPr>
            <w:tcW w:w="6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ПК-4 (зона производственно-коммунальных объектов V класса), на которой расположены земельные участки по ул. Боевой, 2 «а» в Кировском районе, на зону Ц-3 (зона развития торговых, торгово-развлекательных функций города)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11</w:t>
            </w:r>
          </w:p>
        </w:tc>
        <w:tc>
          <w:tcPr>
            <w:tcW w:w="6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СН-6 (зона санитарной зелени), в которой расположены земельные участки в районе ул. Генерала Герасименко, 2, 4, 6, 8 в Кировском районе, на зону ПК-4 (производственно-коммунальных объектов V класса)</w:t>
            </w:r>
          </w:p>
        </w:tc>
      </w:tr>
      <w:tr w:rsidR="00E12F45" w:rsidTr="00A427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12</w:t>
            </w:r>
          </w:p>
        </w:tc>
        <w:tc>
          <w:tcPr>
            <w:tcW w:w="6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E12F45" w:rsidRDefault="00E12F45" w:rsidP="00A427F3">
            <w:pPr>
              <w:pStyle w:val="a4"/>
            </w:pPr>
            <w:r>
              <w:t>Изменение территориальной зоны Ц-10 (</w:t>
            </w:r>
            <w:proofErr w:type="spellStart"/>
            <w:r>
              <w:t>многофукционального</w:t>
            </w:r>
            <w:proofErr w:type="spellEnd"/>
            <w:r>
              <w:t xml:space="preserve"> использования территории), на которой расположен земельный участок по ул. С. Перовской, 98л в Кировском районе, на зону ПК-3 (производственно-коммунальных объектов IV класса) для эксплуатации автомойки.</w:t>
            </w:r>
          </w:p>
        </w:tc>
      </w:tr>
    </w:tbl>
    <w:p w:rsidR="00E12F45" w:rsidRDefault="00E12F45" w:rsidP="00E12F45">
      <w:pPr>
        <w:pStyle w:val="a3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B2F"/>
    <w:rsid w:val="00020B2F"/>
    <w:rsid w:val="00984FF0"/>
    <w:rsid w:val="00E1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F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2F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2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12F4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F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2F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2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E12F4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988</Words>
  <Characters>5638</Characters>
  <Application>Microsoft Office Word</Application>
  <DocSecurity>0</DocSecurity>
  <Lines>46</Lines>
  <Paragraphs>13</Paragraphs>
  <ScaleCrop>false</ScaleCrop>
  <Company/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2017-08-23T08:25:00Z</dcterms:created>
  <dcterms:modified xsi:type="dcterms:W3CDTF">2017-08-23T08:26:00Z</dcterms:modified>
</cp:coreProperties>
</file>