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EC1" w:rsidRDefault="003D3E70" w:rsidP="00596EC1">
      <w:pPr>
        <w:pStyle w:val="31"/>
        <w:suppressAutoHyphens/>
      </w:pPr>
      <w:r>
        <w:t>А</w:t>
      </w:r>
      <w:r w:rsidR="00596EC1">
        <w:t>дминистрация муниципального образования «Город Астрахань»</w:t>
      </w:r>
    </w:p>
    <w:p w:rsidR="00467C14" w:rsidRDefault="003D3E70" w:rsidP="00596EC1">
      <w:pPr>
        <w:pStyle w:val="31"/>
        <w:suppressAutoHyphens/>
      </w:pPr>
      <w:r w:rsidRPr="00596EC1">
        <w:t>РАСПОРЯЖЕНИЕ</w:t>
      </w:r>
      <w:bookmarkStart w:id="0" w:name="_GoBack"/>
      <w:bookmarkEnd w:id="0"/>
    </w:p>
    <w:p w:rsidR="00467C14" w:rsidRDefault="00596EC1" w:rsidP="00596EC1">
      <w:pPr>
        <w:pStyle w:val="31"/>
        <w:suppressAutoHyphens/>
      </w:pPr>
      <w:bookmarkStart w:id="1" w:name="bookmark0"/>
      <w:r>
        <w:t xml:space="preserve">19 июля 2017 года № </w:t>
      </w:r>
      <w:r w:rsidR="003D3E70">
        <w:t>792-р</w:t>
      </w:r>
      <w:bookmarkEnd w:id="1"/>
    </w:p>
    <w:p w:rsidR="00467C14" w:rsidRDefault="00596EC1" w:rsidP="00596EC1">
      <w:pPr>
        <w:pStyle w:val="31"/>
        <w:suppressAutoHyphens/>
      </w:pPr>
      <w:r>
        <w:t>«</w:t>
      </w:r>
      <w:r w:rsidR="003D3E70" w:rsidRPr="00596EC1">
        <w:t>Об ограничении дорожного движения в месте производства работ по ул. Гилянской</w:t>
      </w:r>
      <w:r>
        <w:t>»</w:t>
      </w:r>
    </w:p>
    <w:p w:rsidR="00467C14" w:rsidRPr="00596EC1" w:rsidRDefault="003D3E70" w:rsidP="00596EC1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96EC1">
        <w:rPr>
          <w:rFonts w:ascii="Arial" w:hAnsi="Arial" w:cs="Arial"/>
          <w:sz w:val="18"/>
          <w:szCs w:val="18"/>
        </w:rPr>
        <w:t xml:space="preserve">В связи с прокладкой инженерных коммуникаций в границах полос отвода </w:t>
      </w:r>
      <w:r w:rsidRPr="00596EC1">
        <w:rPr>
          <w:rFonts w:ascii="Arial" w:hAnsi="Arial" w:cs="Arial"/>
          <w:sz w:val="18"/>
          <w:szCs w:val="18"/>
        </w:rPr>
        <w:t>автомобильной дороги, а также в соответствии с Федеральными законами «О транспортной безопасности»,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</w:t>
      </w:r>
      <w:r w:rsidRPr="00596EC1">
        <w:rPr>
          <w:rFonts w:ascii="Arial" w:hAnsi="Arial" w:cs="Arial"/>
          <w:sz w:val="18"/>
          <w:szCs w:val="18"/>
        </w:rPr>
        <w:t xml:space="preserve">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границах населенны</w:t>
      </w:r>
      <w:r w:rsidRPr="00596EC1">
        <w:rPr>
          <w:rFonts w:ascii="Arial" w:hAnsi="Arial" w:cs="Arial"/>
          <w:sz w:val="18"/>
          <w:szCs w:val="18"/>
        </w:rPr>
        <w:t xml:space="preserve">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</w:t>
      </w:r>
      <w:r w:rsidRPr="00596EC1">
        <w:rPr>
          <w:rFonts w:ascii="Arial" w:hAnsi="Arial" w:cs="Arial"/>
          <w:sz w:val="18"/>
          <w:szCs w:val="18"/>
        </w:rPr>
        <w:t>в Астраханской области»:</w:t>
      </w:r>
    </w:p>
    <w:p w:rsidR="00467C14" w:rsidRPr="00596EC1" w:rsidRDefault="003D3E70" w:rsidP="00596EC1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871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96EC1">
        <w:rPr>
          <w:rFonts w:ascii="Arial" w:hAnsi="Arial" w:cs="Arial"/>
          <w:sz w:val="18"/>
          <w:szCs w:val="18"/>
        </w:rPr>
        <w:t>Ограничить дорожное движение в месте производства работ на участке дороги по ул. Гилянской от ул. Кирова до ул. Мусы Джалиля с 19.07.2017 по 25.07.2017.</w:t>
      </w:r>
    </w:p>
    <w:p w:rsidR="00467C14" w:rsidRPr="00596EC1" w:rsidRDefault="003D3E70" w:rsidP="00596EC1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871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96EC1">
        <w:rPr>
          <w:rFonts w:ascii="Arial" w:hAnsi="Arial" w:cs="Arial"/>
          <w:sz w:val="18"/>
          <w:szCs w:val="18"/>
        </w:rPr>
        <w:t>Утвердить прилагаемые схемы организации дорожного движения и</w:t>
      </w:r>
      <w:r w:rsidR="00596EC1" w:rsidRPr="00596EC1">
        <w:rPr>
          <w:rFonts w:ascii="Arial" w:hAnsi="Arial" w:cs="Arial"/>
          <w:sz w:val="18"/>
          <w:szCs w:val="18"/>
        </w:rPr>
        <w:t xml:space="preserve"> </w:t>
      </w:r>
      <w:r w:rsidRPr="00596EC1">
        <w:rPr>
          <w:rFonts w:ascii="Arial" w:hAnsi="Arial" w:cs="Arial"/>
          <w:sz w:val="18"/>
          <w:szCs w:val="18"/>
        </w:rPr>
        <w:t xml:space="preserve">ограждения места </w:t>
      </w:r>
      <w:r w:rsidRPr="00596EC1">
        <w:rPr>
          <w:rFonts w:ascii="Arial" w:hAnsi="Arial" w:cs="Arial"/>
          <w:sz w:val="18"/>
          <w:szCs w:val="18"/>
        </w:rPr>
        <w:t>производства работ:</w:t>
      </w:r>
      <w:r w:rsidR="00596EC1" w:rsidRPr="00596EC1">
        <w:rPr>
          <w:rFonts w:ascii="Arial" w:hAnsi="Arial" w:cs="Arial"/>
          <w:sz w:val="18"/>
          <w:szCs w:val="18"/>
        </w:rPr>
        <w:t xml:space="preserve"> </w:t>
      </w:r>
      <w:r w:rsidRPr="00596EC1">
        <w:rPr>
          <w:rFonts w:ascii="Arial" w:hAnsi="Arial" w:cs="Arial"/>
          <w:sz w:val="18"/>
          <w:szCs w:val="18"/>
        </w:rPr>
        <w:t>схема организации дорожного</w:t>
      </w:r>
      <w:r w:rsidR="00596EC1" w:rsidRPr="00596EC1">
        <w:rPr>
          <w:rFonts w:ascii="Arial" w:hAnsi="Arial" w:cs="Arial"/>
          <w:sz w:val="18"/>
          <w:szCs w:val="18"/>
        </w:rPr>
        <w:t xml:space="preserve"> </w:t>
      </w:r>
      <w:r w:rsidRPr="00596EC1">
        <w:rPr>
          <w:rFonts w:ascii="Arial" w:hAnsi="Arial" w:cs="Arial"/>
          <w:sz w:val="18"/>
          <w:szCs w:val="18"/>
        </w:rPr>
        <w:t>движения и ограждения места производства работ на время капитального ремонта тепловой сети по ул. Гилянской: от ТК к-10 (ул. Кирова) до ТК к-10- 11 (ул. Гилянская) и от ТК к-10 (ул. Кирова) до ТК к</w:t>
      </w:r>
      <w:r w:rsidRPr="00596EC1">
        <w:rPr>
          <w:rFonts w:ascii="Arial" w:hAnsi="Arial" w:cs="Arial"/>
          <w:sz w:val="18"/>
          <w:szCs w:val="18"/>
        </w:rPr>
        <w:t>-10-3 (ул. Мечникова); схема организации дорожного</w:t>
      </w:r>
      <w:r w:rsidRPr="00596EC1">
        <w:rPr>
          <w:rFonts w:ascii="Arial" w:hAnsi="Arial" w:cs="Arial"/>
          <w:sz w:val="18"/>
          <w:szCs w:val="18"/>
        </w:rPr>
        <w:t xml:space="preserve"> движения и ограждения места производства работ на время капитального ремонта тепловой сети по ул. Гилянской: от ТК к-10 (ул. Кирова) до ТК к-10-11 (ул. Гилянская) и от ТК к-10 (ул. Кирова) до ТК к-10-3 (ул</w:t>
      </w:r>
      <w:r w:rsidRPr="00596EC1">
        <w:rPr>
          <w:rFonts w:ascii="Arial" w:hAnsi="Arial" w:cs="Arial"/>
          <w:sz w:val="18"/>
          <w:szCs w:val="18"/>
        </w:rPr>
        <w:t>. Мечникова). ,</w:t>
      </w:r>
    </w:p>
    <w:p w:rsidR="00467C14" w:rsidRPr="00596EC1" w:rsidRDefault="003D3E70" w:rsidP="00596EC1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871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96EC1">
        <w:rPr>
          <w:rFonts w:ascii="Arial" w:hAnsi="Arial" w:cs="Arial"/>
          <w:sz w:val="18"/>
          <w:szCs w:val="18"/>
        </w:rPr>
        <w:t>Организовать дорожное движение согласно утвержденным схемам с 19.07.2017 по 25.07.2017.</w:t>
      </w:r>
    </w:p>
    <w:p w:rsidR="00467C14" w:rsidRPr="00596EC1" w:rsidRDefault="003D3E70" w:rsidP="00596EC1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871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96EC1">
        <w:rPr>
          <w:rFonts w:ascii="Arial" w:hAnsi="Arial" w:cs="Arial"/>
          <w:sz w:val="18"/>
          <w:szCs w:val="18"/>
        </w:rPr>
        <w:t>ООО «МФ «Аристей»:</w:t>
      </w:r>
    </w:p>
    <w:p w:rsidR="00467C14" w:rsidRPr="00596EC1" w:rsidRDefault="003D3E70" w:rsidP="00596EC1">
      <w:pPr>
        <w:pStyle w:val="11"/>
        <w:numPr>
          <w:ilvl w:val="1"/>
          <w:numId w:val="1"/>
        </w:numPr>
        <w:shd w:val="clear" w:color="auto" w:fill="auto"/>
        <w:tabs>
          <w:tab w:val="left" w:pos="567"/>
          <w:tab w:val="left" w:pos="1182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96EC1">
        <w:rPr>
          <w:rFonts w:ascii="Arial" w:hAnsi="Arial" w:cs="Arial"/>
          <w:sz w:val="18"/>
          <w:szCs w:val="18"/>
        </w:rPr>
        <w:t>Выступить заказчиком по установке, содержанию и демонтажу необходимых дорожных знаков, согласно утвержденным схемам.</w:t>
      </w:r>
    </w:p>
    <w:p w:rsidR="00467C14" w:rsidRPr="00596EC1" w:rsidRDefault="003D3E70" w:rsidP="00596EC1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1176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96EC1">
        <w:rPr>
          <w:rFonts w:ascii="Arial" w:hAnsi="Arial" w:cs="Arial"/>
          <w:sz w:val="18"/>
          <w:szCs w:val="18"/>
        </w:rPr>
        <w:t xml:space="preserve">Выступить </w:t>
      </w:r>
      <w:r w:rsidRPr="00596EC1">
        <w:rPr>
          <w:rFonts w:ascii="Arial" w:hAnsi="Arial" w:cs="Arial"/>
          <w:sz w:val="18"/>
          <w:szCs w:val="18"/>
        </w:rPr>
        <w:t>заказчиком по установке, содержанию и демонтажу необходимых дорожных знаков, согласно утвержденным схемам.</w:t>
      </w:r>
    </w:p>
    <w:p w:rsidR="00467C14" w:rsidRPr="00596EC1" w:rsidRDefault="003D3E70" w:rsidP="00596EC1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1176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96EC1">
        <w:rPr>
          <w:rFonts w:ascii="Arial" w:hAnsi="Arial" w:cs="Arial"/>
          <w:sz w:val="18"/>
          <w:szCs w:val="18"/>
        </w:rPr>
        <w:t>Осуществлять контроль за техническим состоянием установленных знаков и их сохранностью.</w:t>
      </w:r>
    </w:p>
    <w:p w:rsidR="00467C14" w:rsidRPr="00596EC1" w:rsidRDefault="003D3E70" w:rsidP="00596EC1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1176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96EC1">
        <w:rPr>
          <w:rFonts w:ascii="Arial" w:hAnsi="Arial" w:cs="Arial"/>
          <w:sz w:val="18"/>
          <w:szCs w:val="18"/>
        </w:rPr>
        <w:t>За два дня до окончания всех работ известить об этом заинтере</w:t>
      </w:r>
      <w:r w:rsidRPr="00596EC1">
        <w:rPr>
          <w:rFonts w:ascii="Arial" w:hAnsi="Arial" w:cs="Arial"/>
          <w:sz w:val="18"/>
          <w:szCs w:val="18"/>
        </w:rPr>
        <w:t>сованные организации для демонтажа временных дорожных знаков, организации приемки участка дороги в эксплуатацию и восстановления постоянной схемы дорожного движения.</w:t>
      </w:r>
    </w:p>
    <w:p w:rsidR="00467C14" w:rsidRPr="00596EC1" w:rsidRDefault="003D3E70" w:rsidP="00596EC1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892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96EC1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</w:t>
      </w:r>
      <w:r w:rsidRPr="00596EC1">
        <w:rPr>
          <w:rFonts w:ascii="Arial" w:hAnsi="Arial" w:cs="Arial"/>
          <w:sz w:val="18"/>
          <w:szCs w:val="18"/>
        </w:rPr>
        <w:t>нь» разместить настоящее распоряжение на официальном сайте администрации муниципального образования «Город Астрахань» и проинформировать население о принятом распоряжении в средствах массовой информации.</w:t>
      </w:r>
    </w:p>
    <w:p w:rsidR="00467C14" w:rsidRPr="00596EC1" w:rsidRDefault="003D3E70" w:rsidP="00596EC1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892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96EC1">
        <w:rPr>
          <w:rFonts w:ascii="Arial" w:hAnsi="Arial" w:cs="Arial"/>
          <w:sz w:val="18"/>
          <w:szCs w:val="18"/>
        </w:rPr>
        <w:t>Контроль за исполнением настоя</w:t>
      </w:r>
      <w:r w:rsidRPr="00596EC1">
        <w:rPr>
          <w:rFonts w:ascii="Arial" w:hAnsi="Arial" w:cs="Arial"/>
          <w:sz w:val="18"/>
          <w:szCs w:val="18"/>
        </w:rPr>
        <w:t>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467C14" w:rsidRDefault="00596EC1" w:rsidP="00596EC1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right"/>
        <w:rPr>
          <w:rStyle w:val="Exact"/>
          <w:rFonts w:ascii="Arial" w:hAnsi="Arial" w:cs="Arial"/>
          <w:b/>
          <w:spacing w:val="0"/>
          <w:sz w:val="18"/>
          <w:szCs w:val="18"/>
        </w:rPr>
      </w:pPr>
      <w:r w:rsidRPr="00596EC1">
        <w:rPr>
          <w:rFonts w:ascii="Arial" w:hAnsi="Arial" w:cs="Arial"/>
          <w:b/>
          <w:sz w:val="18"/>
          <w:szCs w:val="18"/>
        </w:rPr>
        <w:t>Г</w:t>
      </w:r>
      <w:r w:rsidR="003D3E70" w:rsidRPr="00596EC1">
        <w:rPr>
          <w:rFonts w:ascii="Arial" w:hAnsi="Arial" w:cs="Arial"/>
          <w:b/>
          <w:sz w:val="18"/>
          <w:szCs w:val="18"/>
        </w:rPr>
        <w:t>лавы администрации</w:t>
      </w:r>
      <w:r w:rsidRPr="00596EC1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Pr="00596EC1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596EC1" w:rsidRDefault="00596EC1" w:rsidP="00596EC1">
      <w:pPr>
        <w:pStyle w:val="11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5915025" cy="82525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643" cy="825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EC1" w:rsidRPr="00596EC1" w:rsidRDefault="00596EC1" w:rsidP="00596EC1">
      <w:pPr>
        <w:pStyle w:val="11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5915025" cy="82895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256" cy="829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6EC1" w:rsidRPr="00596EC1" w:rsidSect="00596EC1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E70" w:rsidRDefault="003D3E70">
      <w:r>
        <w:separator/>
      </w:r>
    </w:p>
  </w:endnote>
  <w:endnote w:type="continuationSeparator" w:id="0">
    <w:p w:rsidR="003D3E70" w:rsidRDefault="003D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E70" w:rsidRDefault="003D3E70"/>
  </w:footnote>
  <w:footnote w:type="continuationSeparator" w:id="0">
    <w:p w:rsidR="003D3E70" w:rsidRDefault="003D3E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0651"/>
    <w:multiLevelType w:val="multilevel"/>
    <w:tmpl w:val="B756F662"/>
    <w:lvl w:ilvl="0">
      <w:start w:val="1"/>
      <w:numFmt w:val="decimal"/>
      <w:lvlText w:val="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8625A6"/>
    <w:multiLevelType w:val="multilevel"/>
    <w:tmpl w:val="8BCA2E22"/>
    <w:lvl w:ilvl="0">
      <w:start w:val="1"/>
      <w:numFmt w:val="decimal"/>
      <w:lvlText w:val="4.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14"/>
    <w:rsid w:val="003D3E70"/>
    <w:rsid w:val="00467C14"/>
    <w:rsid w:val="0059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94730-3261-4BD6-A8A9-3BC47FE8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2"/>
      <w:sz w:val="36"/>
      <w:szCs w:val="36"/>
      <w:u w:val="non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7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73"/>
      <w:szCs w:val="73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17pt3pt">
    <w:name w:val="Основной текст (3) + 17 pt;Интервал 3 pt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4"/>
      <w:szCs w:val="34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0"/>
      <w:sz w:val="29"/>
      <w:szCs w:val="29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32"/>
      <w:sz w:val="36"/>
      <w:szCs w:val="3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0" w:after="720" w:line="319" w:lineRule="exact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0" w:lineRule="atLeast"/>
      <w:jc w:val="center"/>
    </w:pPr>
    <w:rPr>
      <w:rFonts w:ascii="MS Reference Sans Serif" w:eastAsia="MS Reference Sans Serif" w:hAnsi="MS Reference Sans Serif" w:cs="MS Reference Sans Serif"/>
      <w:sz w:val="73"/>
      <w:szCs w:val="7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240" w:line="547" w:lineRule="exact"/>
      <w:jc w:val="center"/>
    </w:pPr>
    <w:rPr>
      <w:rFonts w:ascii="Sylfaen" w:eastAsia="Sylfaen" w:hAnsi="Sylfaen" w:cs="Sylfaen"/>
      <w:spacing w:val="-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ind w:firstLine="560"/>
      <w:jc w:val="both"/>
      <w:outlineLvl w:val="0"/>
    </w:pPr>
    <w:rPr>
      <w:rFonts w:ascii="Trebuchet MS" w:eastAsia="Trebuchet MS" w:hAnsi="Trebuchet MS" w:cs="Trebuchet MS"/>
      <w:b/>
      <w:bCs/>
      <w:spacing w:val="-20"/>
      <w:sz w:val="29"/>
      <w:szCs w:val="2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31">
    <w:name w:val="основной текст3"/>
    <w:basedOn w:val="a"/>
    <w:uiPriority w:val="99"/>
    <w:rsid w:val="00596EC1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2017-07-19T10:58:00Z</dcterms:created>
  <dcterms:modified xsi:type="dcterms:W3CDTF">2017-07-19T11:02:00Z</dcterms:modified>
</cp:coreProperties>
</file>