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F99" w:rsidRDefault="00772F99" w:rsidP="00772F99">
      <w:pPr>
        <w:pStyle w:val="3"/>
      </w:pPr>
      <w:r>
        <w:t>Глава муниципального образования «Город Астрахань»</w:t>
      </w:r>
    </w:p>
    <w:p w:rsidR="00772F99" w:rsidRDefault="00772F99" w:rsidP="00772F99">
      <w:pPr>
        <w:pStyle w:val="3"/>
      </w:pPr>
      <w:r>
        <w:t>РАСПОРЯЖЕНИЕ</w:t>
      </w:r>
    </w:p>
    <w:p w:rsidR="00772F99" w:rsidRDefault="00772F99" w:rsidP="00772F99">
      <w:pPr>
        <w:pStyle w:val="3"/>
      </w:pPr>
      <w:bookmarkStart w:id="0" w:name="_GoBack"/>
      <w:bookmarkEnd w:id="0"/>
      <w:r>
        <w:t>20 июля 2017 года № 96-р-мо</w:t>
      </w:r>
    </w:p>
    <w:p w:rsidR="00772F99" w:rsidRDefault="00772F99" w:rsidP="00772F99">
      <w:pPr>
        <w:pStyle w:val="3"/>
        <w:suppressAutoHyphens/>
      </w:pPr>
      <w:r>
        <w:t>«О проведении публичных слушаний по вопросу предоставления разрешения на условно разрешенный вид использования земельного участка по ул. Яблочкова, 2г в Ленинском районе г. Астрахани - объект придорожного сервиса (размещение автозаправочной станции)»</w:t>
      </w:r>
    </w:p>
    <w:p w:rsidR="00772F99" w:rsidRDefault="00772F99" w:rsidP="00772F99">
      <w:pPr>
        <w:pStyle w:val="a3"/>
        <w:rPr>
          <w:spacing w:val="0"/>
        </w:rPr>
      </w:pPr>
      <w:r>
        <w:rPr>
          <w:spacing w:val="0"/>
        </w:rPr>
        <w:t xml:space="preserve"> В связи с обращением </w:t>
      </w:r>
      <w:proofErr w:type="spellStart"/>
      <w:r>
        <w:rPr>
          <w:spacing w:val="0"/>
        </w:rPr>
        <w:t>Ахмадова</w:t>
      </w:r>
      <w:proofErr w:type="spellEnd"/>
      <w:r>
        <w:rPr>
          <w:spacing w:val="0"/>
        </w:rPr>
        <w:t xml:space="preserve"> М.У. от 14.06.2017 № 05-04-01-2998, действующий за Губкину О.А. по доверенности, удостоверенной нотариусом </w:t>
      </w:r>
      <w:proofErr w:type="spellStart"/>
      <w:r>
        <w:rPr>
          <w:spacing w:val="0"/>
        </w:rPr>
        <w:t>Гудермесского</w:t>
      </w:r>
      <w:proofErr w:type="spellEnd"/>
      <w:r>
        <w:rPr>
          <w:spacing w:val="0"/>
        </w:rPr>
        <w:t xml:space="preserve"> нотариального округа Чеченской Республики </w:t>
      </w:r>
      <w:proofErr w:type="spellStart"/>
      <w:r>
        <w:rPr>
          <w:spacing w:val="0"/>
        </w:rPr>
        <w:t>Межидовой</w:t>
      </w:r>
      <w:proofErr w:type="spellEnd"/>
      <w:r>
        <w:rPr>
          <w:spacing w:val="0"/>
        </w:rPr>
        <w:t xml:space="preserve"> Т.С., зарегистрированной в реестре за № 2338 от 27.05.2015,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29.06.2017,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772F99" w:rsidRDefault="00772F99" w:rsidP="00772F99">
      <w:pPr>
        <w:pStyle w:val="a3"/>
        <w:rPr>
          <w:spacing w:val="0"/>
        </w:rPr>
      </w:pPr>
      <w:r>
        <w:rPr>
          <w:spacing w:val="0"/>
        </w:rPr>
        <w:t xml:space="preserve"> 1. Провести публичные слушания 27.07.2017 в 10.00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8, 2 этаж по вопросу предоставления разрешения на условно разрешенный вид использования земельного участка площадью 1481 кв. м (кадастровый номер 30:12:020732:68) по ул. Яблочкова, 2г в Ленинском районе г. Астрахани - объект придорожного сервиса (размещение автозаправочной станции).</w:t>
      </w:r>
    </w:p>
    <w:p w:rsidR="00772F99" w:rsidRDefault="00772F99" w:rsidP="00772F99">
      <w:pPr>
        <w:pStyle w:val="a3"/>
        <w:rPr>
          <w:spacing w:val="0"/>
        </w:rPr>
      </w:pPr>
      <w:r>
        <w:rPr>
          <w:spacing w:val="0"/>
        </w:rPr>
        <w:t>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772F99" w:rsidRDefault="00772F99" w:rsidP="00772F99">
      <w:pPr>
        <w:pStyle w:val="a3"/>
        <w:rPr>
          <w:spacing w:val="0"/>
        </w:rPr>
      </w:pPr>
      <w:r>
        <w:rPr>
          <w:spacing w:val="0"/>
        </w:rPr>
        <w:t xml:space="preserve"> 2.1. Организовать в период с 20.07.2017 по 27.07.2017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772F99" w:rsidRDefault="00772F99" w:rsidP="00772F99">
      <w:pPr>
        <w:pStyle w:val="a3"/>
        <w:rPr>
          <w:spacing w:val="0"/>
        </w:rPr>
      </w:pPr>
      <w:r>
        <w:rPr>
          <w:spacing w:val="0"/>
        </w:rPr>
        <w:t xml:space="preserve"> 2.2. Организовать работы по подготовке и проведению публичных слушаний.</w:t>
      </w:r>
    </w:p>
    <w:p w:rsidR="00772F99" w:rsidRDefault="00772F99" w:rsidP="00772F99">
      <w:pPr>
        <w:pStyle w:val="a3"/>
        <w:rPr>
          <w:spacing w:val="0"/>
        </w:rPr>
      </w:pPr>
      <w:r>
        <w:rPr>
          <w:spacing w:val="0"/>
        </w:rPr>
        <w:t xml:space="preserve"> 2.3. Сообщить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</w:t>
      </w:r>
    </w:p>
    <w:p w:rsidR="00772F99" w:rsidRDefault="00772F99" w:rsidP="00772F99">
      <w:pPr>
        <w:pStyle w:val="a3"/>
        <w:rPr>
          <w:spacing w:val="0"/>
        </w:rPr>
      </w:pPr>
      <w:r>
        <w:rPr>
          <w:spacing w:val="0"/>
        </w:rPr>
        <w:t xml:space="preserve"> 2.4. Подготовить протокол и заключение о результатах публичных слушаний.</w:t>
      </w:r>
    </w:p>
    <w:p w:rsidR="00772F99" w:rsidRDefault="00772F99" w:rsidP="00772F99">
      <w:pPr>
        <w:pStyle w:val="a3"/>
        <w:rPr>
          <w:spacing w:val="0"/>
        </w:rPr>
      </w:pPr>
      <w:r>
        <w:rPr>
          <w:spacing w:val="0"/>
        </w:rPr>
        <w:t xml:space="preserve"> 2.5.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772F99" w:rsidRDefault="00772F99" w:rsidP="00772F99">
      <w:pPr>
        <w:pStyle w:val="a3"/>
        <w:rPr>
          <w:spacing w:val="0"/>
        </w:rPr>
      </w:pPr>
      <w:r>
        <w:rPr>
          <w:spacing w:val="0"/>
        </w:rPr>
        <w:t xml:space="preserve"> 3. Предложения и замечания по вопросу,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27.07.2017.</w:t>
      </w:r>
    </w:p>
    <w:p w:rsidR="00772F99" w:rsidRDefault="00772F99" w:rsidP="00772F99">
      <w:pPr>
        <w:pStyle w:val="a3"/>
        <w:rPr>
          <w:spacing w:val="0"/>
        </w:rPr>
      </w:pPr>
      <w:r>
        <w:rPr>
          <w:spacing w:val="0"/>
        </w:rPr>
        <w:t xml:space="preserve"> 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772F99" w:rsidRDefault="00772F99" w:rsidP="00772F99">
      <w:pPr>
        <w:pStyle w:val="a3"/>
        <w:rPr>
          <w:spacing w:val="0"/>
        </w:rPr>
      </w:pPr>
      <w:r>
        <w:rPr>
          <w:spacing w:val="0"/>
        </w:rPr>
        <w:t xml:space="preserve"> 4.1. Разместить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72F99" w:rsidRDefault="00772F99" w:rsidP="00772F99">
      <w:pPr>
        <w:pStyle w:val="a3"/>
        <w:rPr>
          <w:spacing w:val="0"/>
        </w:rPr>
      </w:pPr>
      <w:r>
        <w:rPr>
          <w:spacing w:val="0"/>
        </w:rPr>
        <w:t xml:space="preserve"> 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772F99" w:rsidRDefault="00772F99" w:rsidP="00772F99">
      <w:pPr>
        <w:pStyle w:val="a3"/>
        <w:jc w:val="right"/>
        <w:rPr>
          <w:b/>
          <w:bCs/>
        </w:rPr>
      </w:pPr>
      <w:r>
        <w:rPr>
          <w:b/>
          <w:bCs/>
        </w:rPr>
        <w:t xml:space="preserve">Временно исполняющий обязанности главы </w:t>
      </w:r>
    </w:p>
    <w:p w:rsidR="00772F99" w:rsidRDefault="00772F99" w:rsidP="00772F99">
      <w:pPr>
        <w:pStyle w:val="a3"/>
        <w:jc w:val="right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897A35" w:rsidRPr="00772F99" w:rsidRDefault="00772F99" w:rsidP="00772F99">
      <w:pPr>
        <w:jc w:val="right"/>
        <w:rPr>
          <w:b/>
          <w:bCs/>
          <w:caps/>
        </w:rPr>
      </w:pPr>
      <w:r>
        <w:rPr>
          <w:b/>
          <w:bCs/>
        </w:rPr>
        <w:t xml:space="preserve">«Город Астрахань» И.Ю. </w:t>
      </w:r>
      <w:r>
        <w:rPr>
          <w:b/>
          <w:bCs/>
          <w:caps/>
        </w:rPr>
        <w:t>Седов</w:t>
      </w:r>
    </w:p>
    <w:sectPr w:rsidR="00897A35" w:rsidRPr="00772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99"/>
    <w:rsid w:val="00772F99"/>
    <w:rsid w:val="008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B849B-A7C3-49F9-967C-4BC1103C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F9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72F9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72F9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2017-07-27T05:21:00Z</dcterms:created>
  <dcterms:modified xsi:type="dcterms:W3CDTF">2017-07-27T05:22:00Z</dcterms:modified>
</cp:coreProperties>
</file>