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F2" w:rsidRPr="003C7DE7" w:rsidRDefault="00631981" w:rsidP="003C7DE7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3C7DE7">
        <w:rPr>
          <w:rFonts w:ascii="Cambria" w:hAnsi="Cambria"/>
          <w:b/>
          <w:sz w:val="20"/>
          <w:szCs w:val="20"/>
        </w:rPr>
        <w:t>А</w:t>
      </w:r>
      <w:r w:rsidR="003C7DE7" w:rsidRPr="003C7DE7">
        <w:rPr>
          <w:rFonts w:ascii="Cambria" w:hAnsi="Cambria"/>
          <w:b/>
          <w:sz w:val="20"/>
          <w:szCs w:val="20"/>
        </w:rPr>
        <w:t xml:space="preserve">дминистрация муниципального образования </w:t>
      </w:r>
      <w:r w:rsidRPr="003C7DE7">
        <w:rPr>
          <w:rFonts w:ascii="Cambria" w:hAnsi="Cambria"/>
          <w:b/>
          <w:sz w:val="20"/>
          <w:szCs w:val="20"/>
        </w:rPr>
        <w:t>«Г</w:t>
      </w:r>
      <w:r w:rsidR="003C7DE7" w:rsidRPr="003C7DE7">
        <w:rPr>
          <w:rFonts w:ascii="Cambria" w:hAnsi="Cambria"/>
          <w:b/>
          <w:sz w:val="20"/>
          <w:szCs w:val="20"/>
        </w:rPr>
        <w:t>ород</w:t>
      </w:r>
      <w:r w:rsidRPr="003C7DE7">
        <w:rPr>
          <w:rFonts w:ascii="Cambria" w:hAnsi="Cambria"/>
          <w:b/>
          <w:sz w:val="20"/>
          <w:szCs w:val="20"/>
        </w:rPr>
        <w:t xml:space="preserve"> А</w:t>
      </w:r>
      <w:r w:rsidR="003C7DE7" w:rsidRPr="003C7DE7">
        <w:rPr>
          <w:rFonts w:ascii="Cambria" w:hAnsi="Cambria"/>
          <w:b/>
          <w:sz w:val="20"/>
          <w:szCs w:val="20"/>
        </w:rPr>
        <w:t>страхань</w:t>
      </w:r>
      <w:r w:rsidRPr="003C7DE7">
        <w:rPr>
          <w:rFonts w:ascii="Cambria" w:hAnsi="Cambria"/>
          <w:b/>
          <w:sz w:val="20"/>
          <w:szCs w:val="20"/>
        </w:rPr>
        <w:t>»</w:t>
      </w:r>
    </w:p>
    <w:p w:rsidR="00F80EF2" w:rsidRPr="003C7DE7" w:rsidRDefault="00631981" w:rsidP="003C7DE7">
      <w:pPr>
        <w:pStyle w:val="a8"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3C7DE7">
        <w:rPr>
          <w:rFonts w:ascii="Cambria" w:hAnsi="Cambria"/>
          <w:b/>
          <w:sz w:val="20"/>
          <w:szCs w:val="20"/>
        </w:rPr>
        <w:t>РАСПОРЯЖЕНИЕ</w:t>
      </w:r>
      <w:bookmarkStart w:id="1" w:name="_GoBack"/>
      <w:bookmarkEnd w:id="0"/>
      <w:bookmarkEnd w:id="1"/>
    </w:p>
    <w:p w:rsidR="00F80EF2" w:rsidRPr="003C7DE7" w:rsidRDefault="003C7DE7" w:rsidP="003C7DE7">
      <w:pPr>
        <w:pStyle w:val="a8"/>
        <w:jc w:val="center"/>
        <w:rPr>
          <w:rFonts w:ascii="Cambria" w:hAnsi="Cambria"/>
          <w:b/>
          <w:sz w:val="20"/>
          <w:szCs w:val="20"/>
        </w:rPr>
      </w:pPr>
      <w:bookmarkStart w:id="2" w:name="bookmark1"/>
      <w:r w:rsidRPr="003C7DE7">
        <w:rPr>
          <w:rFonts w:ascii="Cambria" w:hAnsi="Cambria"/>
          <w:b/>
          <w:sz w:val="20"/>
          <w:szCs w:val="20"/>
        </w:rPr>
        <w:t xml:space="preserve">24 июля 2017 года № </w:t>
      </w:r>
      <w:r w:rsidR="00631981" w:rsidRPr="003C7DE7">
        <w:rPr>
          <w:rFonts w:ascii="Cambria" w:hAnsi="Cambria"/>
          <w:b/>
          <w:sz w:val="20"/>
          <w:szCs w:val="20"/>
        </w:rPr>
        <w:t>813-р</w:t>
      </w:r>
      <w:bookmarkEnd w:id="2"/>
    </w:p>
    <w:p w:rsidR="00F80EF2" w:rsidRPr="003C7DE7" w:rsidRDefault="003C7DE7" w:rsidP="003C7DE7">
      <w:pPr>
        <w:pStyle w:val="a8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631981" w:rsidRPr="003C7DE7">
        <w:rPr>
          <w:rFonts w:ascii="Cambria" w:hAnsi="Cambria"/>
          <w:b/>
          <w:sz w:val="20"/>
          <w:szCs w:val="20"/>
        </w:rPr>
        <w:t xml:space="preserve">Об установлении условий муниципальных контрактов на оказание услуг по финансовому посредничеству для нужд муниципального образования «Город Астрахань» в </w:t>
      </w:r>
      <w:r w:rsidR="00631981" w:rsidRPr="003C7DE7">
        <w:rPr>
          <w:rFonts w:ascii="Cambria" w:hAnsi="Cambria"/>
          <w:b/>
          <w:sz w:val="20"/>
          <w:szCs w:val="20"/>
        </w:rPr>
        <w:t>целях финансирования дефицита бюджета и/или погашения долговых обязательств, заключаемых администрацией муниципального образования «Город Астрахань» в 2017 году на срок, превышающий срок действия утвержденных лимитов бюджетных обязательств</w:t>
      </w:r>
      <w:r>
        <w:rPr>
          <w:rFonts w:ascii="Cambria" w:hAnsi="Cambria"/>
          <w:b/>
          <w:sz w:val="20"/>
          <w:szCs w:val="20"/>
        </w:rPr>
        <w:t>»</w:t>
      </w:r>
    </w:p>
    <w:p w:rsidR="00F80EF2" w:rsidRPr="003C7DE7" w:rsidRDefault="00631981" w:rsidP="003C7DE7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7DE7">
        <w:rPr>
          <w:rFonts w:ascii="Arial" w:hAnsi="Arial" w:cs="Arial"/>
          <w:sz w:val="18"/>
          <w:szCs w:val="18"/>
        </w:rPr>
        <w:t>В соответствии с</w:t>
      </w:r>
      <w:r w:rsidRPr="003C7DE7">
        <w:rPr>
          <w:rFonts w:ascii="Arial" w:hAnsi="Arial" w:cs="Arial"/>
          <w:sz w:val="18"/>
          <w:szCs w:val="18"/>
        </w:rPr>
        <w:t xml:space="preserve"> п.</w:t>
      </w:r>
      <w:r w:rsidR="003C7DE7" w:rsidRPr="003C7DE7">
        <w:rPr>
          <w:rFonts w:ascii="Arial" w:hAnsi="Arial" w:cs="Arial"/>
          <w:sz w:val="18"/>
          <w:szCs w:val="18"/>
        </w:rPr>
        <w:t xml:space="preserve"> 3</w:t>
      </w:r>
      <w:r w:rsidRPr="003C7DE7">
        <w:rPr>
          <w:rFonts w:ascii="Arial" w:hAnsi="Arial" w:cs="Arial"/>
          <w:sz w:val="18"/>
          <w:szCs w:val="18"/>
        </w:rPr>
        <w:t xml:space="preserve"> ст.72, п.4 ст. 100 Бюджетного кодекса Российской Федерации, постановлением администрации муниципального образования «Город Астрахань» от</w:t>
      </w:r>
      <w:r w:rsidR="003C7DE7" w:rsidRPr="003C7DE7">
        <w:rPr>
          <w:rFonts w:ascii="Arial" w:hAnsi="Arial" w:cs="Arial"/>
          <w:sz w:val="18"/>
          <w:szCs w:val="18"/>
        </w:rPr>
        <w:t xml:space="preserve"> 18.11 2016 </w:t>
      </w:r>
      <w:r w:rsidRPr="003C7DE7">
        <w:rPr>
          <w:rFonts w:ascii="Arial" w:hAnsi="Arial" w:cs="Arial"/>
          <w:sz w:val="18"/>
          <w:szCs w:val="18"/>
        </w:rPr>
        <w:t>№ 7953 «О Порядке принятия решений о заключении иных муниципальных контрактов, заключаемых от имени муниципального</w:t>
      </w:r>
      <w:r w:rsidRPr="003C7DE7">
        <w:rPr>
          <w:rFonts w:ascii="Arial" w:hAnsi="Arial" w:cs="Arial"/>
          <w:sz w:val="18"/>
          <w:szCs w:val="18"/>
        </w:rPr>
        <w:t xml:space="preserve"> образования «Город Астрахань»,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обязательств» с изменениями, внесенными п</w:t>
      </w:r>
      <w:r w:rsidRPr="003C7DE7">
        <w:rPr>
          <w:rFonts w:ascii="Arial" w:hAnsi="Arial" w:cs="Arial"/>
          <w:sz w:val="18"/>
          <w:szCs w:val="18"/>
        </w:rPr>
        <w:t>остановлением администрации муниципального образования «Город Астрахань» от</w:t>
      </w:r>
      <w:r w:rsidR="003C7DE7">
        <w:rPr>
          <w:rFonts w:ascii="Arial" w:hAnsi="Arial" w:cs="Arial"/>
          <w:sz w:val="18"/>
          <w:szCs w:val="18"/>
        </w:rPr>
        <w:t xml:space="preserve"> 27.01.2017 </w:t>
      </w:r>
      <w:r w:rsidRPr="003C7DE7">
        <w:rPr>
          <w:rFonts w:ascii="Arial" w:hAnsi="Arial" w:cs="Arial"/>
          <w:sz w:val="18"/>
          <w:szCs w:val="18"/>
        </w:rPr>
        <w:t>№</w:t>
      </w:r>
      <w:r w:rsidR="003C7DE7">
        <w:rPr>
          <w:rFonts w:ascii="Arial" w:hAnsi="Arial" w:cs="Arial"/>
          <w:sz w:val="18"/>
          <w:szCs w:val="18"/>
        </w:rPr>
        <w:t xml:space="preserve"> </w:t>
      </w:r>
      <w:r w:rsidRPr="003C7DE7">
        <w:rPr>
          <w:rFonts w:ascii="Arial" w:hAnsi="Arial" w:cs="Arial"/>
          <w:sz w:val="18"/>
          <w:szCs w:val="18"/>
        </w:rPr>
        <w:t>475:</w:t>
      </w:r>
    </w:p>
    <w:p w:rsidR="00F80EF2" w:rsidRPr="003C7DE7" w:rsidRDefault="00631981" w:rsidP="003C7DE7">
      <w:pPr>
        <w:pStyle w:val="11"/>
        <w:numPr>
          <w:ilvl w:val="0"/>
          <w:numId w:val="3"/>
        </w:numPr>
        <w:shd w:val="clear" w:color="auto" w:fill="auto"/>
        <w:tabs>
          <w:tab w:val="left" w:pos="567"/>
          <w:tab w:val="left" w:pos="99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7DE7">
        <w:rPr>
          <w:rFonts w:ascii="Arial" w:hAnsi="Arial" w:cs="Arial"/>
          <w:sz w:val="18"/>
          <w:szCs w:val="18"/>
        </w:rPr>
        <w:t xml:space="preserve">Установить условия муниципальных контрактов на оказание услуг по финансовому посредничеству для нужд муниципального образования «Город Астрахань» в целях финансирования </w:t>
      </w:r>
      <w:r w:rsidRPr="003C7DE7">
        <w:rPr>
          <w:rFonts w:ascii="Arial" w:hAnsi="Arial" w:cs="Arial"/>
          <w:sz w:val="18"/>
          <w:szCs w:val="18"/>
        </w:rPr>
        <w:t>дефицита бюджета и/или погашения долговых обязательств, заключаемых администрацией муниципального образования «Город Астрахань» в 2017 году на срок, превышающий срок действия утвержденных лимитов бюджетных обязательств согласно приложению к настоящему расп</w:t>
      </w:r>
      <w:r w:rsidRPr="003C7DE7">
        <w:rPr>
          <w:rFonts w:ascii="Arial" w:hAnsi="Arial" w:cs="Arial"/>
          <w:sz w:val="18"/>
          <w:szCs w:val="18"/>
        </w:rPr>
        <w:t>оряжению администрации муниципального образования «Город Астрахань».</w:t>
      </w:r>
    </w:p>
    <w:p w:rsidR="00F80EF2" w:rsidRPr="003C7DE7" w:rsidRDefault="00631981" w:rsidP="003C7DE7">
      <w:pPr>
        <w:pStyle w:val="11"/>
        <w:numPr>
          <w:ilvl w:val="0"/>
          <w:numId w:val="3"/>
        </w:numPr>
        <w:shd w:val="clear" w:color="auto" w:fill="auto"/>
        <w:tabs>
          <w:tab w:val="left" w:pos="567"/>
          <w:tab w:val="left" w:pos="99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7DE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разместить настоящее распоряжение администрации муниципального образования «Город Астрахань» </w:t>
      </w:r>
      <w:r w:rsidRPr="003C7DE7">
        <w:rPr>
          <w:rFonts w:ascii="Arial" w:hAnsi="Arial" w:cs="Arial"/>
          <w:sz w:val="18"/>
          <w:szCs w:val="18"/>
        </w:rPr>
        <w:t>на официальном сайте администрации муниципального образования «Город Астрахань».</w:t>
      </w:r>
    </w:p>
    <w:p w:rsidR="00F80EF2" w:rsidRPr="003C7DE7" w:rsidRDefault="00631981" w:rsidP="003C7DE7">
      <w:pPr>
        <w:pStyle w:val="11"/>
        <w:numPr>
          <w:ilvl w:val="0"/>
          <w:numId w:val="3"/>
        </w:numPr>
        <w:shd w:val="clear" w:color="auto" w:fill="auto"/>
        <w:tabs>
          <w:tab w:val="left" w:pos="567"/>
          <w:tab w:val="left" w:pos="994"/>
        </w:tabs>
        <w:spacing w:before="0" w:after="0" w:line="240" w:lineRule="auto"/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3C7DE7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оставляю за собой.</w:t>
      </w:r>
    </w:p>
    <w:p w:rsidR="00637DB2" w:rsidRDefault="00631981" w:rsidP="00637DB2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C7DE7">
        <w:rPr>
          <w:rFonts w:ascii="Arial" w:hAnsi="Arial" w:cs="Arial"/>
          <w:b/>
          <w:sz w:val="18"/>
          <w:szCs w:val="18"/>
        </w:rPr>
        <w:t>И.о. главы администрации</w:t>
      </w:r>
      <w:r w:rsidR="003C7DE7" w:rsidRPr="003C7DE7">
        <w:rPr>
          <w:rFonts w:ascii="Arial" w:hAnsi="Arial" w:cs="Arial"/>
          <w:b/>
          <w:sz w:val="18"/>
          <w:szCs w:val="18"/>
        </w:rPr>
        <w:t xml:space="preserve"> С.Б. Агабеков</w:t>
      </w:r>
    </w:p>
    <w:p w:rsidR="00637DB2" w:rsidRDefault="00637DB2" w:rsidP="00637DB2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981700" cy="91974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901" cy="92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B2" w:rsidRDefault="00637DB2" w:rsidP="00637DB2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6067425" cy="87096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036" cy="8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B2" w:rsidRDefault="00637DB2" w:rsidP="00637DB2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6115050" cy="90462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65" cy="905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B2" w:rsidRDefault="00637DB2" w:rsidP="00637DB2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6067425" cy="89011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081" cy="89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B2" w:rsidRDefault="00637DB2" w:rsidP="00637DB2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6229350" cy="887977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15" cy="888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048" w:rsidRPr="00637DB2" w:rsidRDefault="00C64048" w:rsidP="00637DB2">
      <w:pPr>
        <w:pStyle w:val="11"/>
        <w:shd w:val="clear" w:color="auto" w:fill="auto"/>
        <w:tabs>
          <w:tab w:val="left" w:pos="567"/>
        </w:tabs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6210300" cy="94207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827" cy="942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048" w:rsidRPr="00637DB2" w:rsidSect="00637DB2">
      <w:headerReference w:type="default" r:id="rId13"/>
      <w:pgSz w:w="11907" w:h="16840" w:code="9"/>
      <w:pgMar w:top="851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81" w:rsidRDefault="00631981">
      <w:r>
        <w:separator/>
      </w:r>
    </w:p>
  </w:endnote>
  <w:endnote w:type="continuationSeparator" w:id="0">
    <w:p w:rsidR="00631981" w:rsidRDefault="0063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81" w:rsidRDefault="00631981"/>
  </w:footnote>
  <w:footnote w:type="continuationSeparator" w:id="0">
    <w:p w:rsidR="00631981" w:rsidRDefault="006319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F2" w:rsidRDefault="00C640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2836545</wp:posOffset>
              </wp:positionH>
              <wp:positionV relativeFrom="page">
                <wp:posOffset>1447800</wp:posOffset>
              </wp:positionV>
              <wp:extent cx="85090" cy="265430"/>
              <wp:effectExtent l="0" t="0" r="254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EF2" w:rsidRDefault="0063198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048" w:rsidRPr="00C64048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3.35pt;margin-top:114pt;width:6.7pt;height:2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TZqg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" filled="f" stroked="f">
              <v:textbox style="mso-fit-shape-to-text:t" inset="0,0,0,0">
                <w:txbxContent>
                  <w:p w:rsidR="00F80EF2" w:rsidRDefault="0063198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048" w:rsidRPr="00C64048">
                      <w:rPr>
                        <w:rStyle w:val="a7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5C2C"/>
    <w:multiLevelType w:val="multilevel"/>
    <w:tmpl w:val="E4E01F2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C40D5D"/>
    <w:multiLevelType w:val="multilevel"/>
    <w:tmpl w:val="BAFE5416"/>
    <w:lvl w:ilvl="0">
      <w:start w:val="2017"/>
      <w:numFmt w:val="decimal"/>
      <w:lvlText w:val="27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170FE9"/>
    <w:multiLevelType w:val="multilevel"/>
    <w:tmpl w:val="FD3C88B2"/>
    <w:lvl w:ilvl="0">
      <w:start w:val="2016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F2"/>
    <w:rsid w:val="003C7DE7"/>
    <w:rsid w:val="00631981"/>
    <w:rsid w:val="00637DB2"/>
    <w:rsid w:val="00A92E77"/>
    <w:rsid w:val="00C64048"/>
    <w:rsid w:val="00F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959BD0-EB32-41A2-A1A5-D88672EA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1"/>
      <w:szCs w:val="41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418pt">
    <w:name w:val="Основной текст (4) + Интервал 1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0"/>
      <w:w w:val="100"/>
      <w:position w:val="0"/>
      <w:sz w:val="29"/>
      <w:szCs w:val="29"/>
      <w:u w:val="none"/>
      <w:lang w:val="ru-RU"/>
    </w:rPr>
  </w:style>
  <w:style w:type="character" w:customStyle="1" w:styleId="418pt0">
    <w:name w:val="Основной текст (4) + Интервал 1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0"/>
      <w:w w:val="100"/>
      <w:position w:val="0"/>
      <w:sz w:val="29"/>
      <w:szCs w:val="29"/>
      <w:u w:val="single"/>
    </w:rPr>
  </w:style>
  <w:style w:type="character" w:customStyle="1" w:styleId="4ArialUnicodeMS135pt0pt">
    <w:name w:val="Основной текст (4) + Arial Unicode MS;13;5 pt;Интервал 0 pt"/>
    <w:basedOn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05pt0pt">
    <w:name w:val="Основной текст (4) + 10;5 pt;Полужирный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45pt0pt">
    <w:name w:val="Основной текст + 14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character" w:customStyle="1" w:styleId="ArialUnicodeMS135pt">
    <w:name w:val="Основной текст + Arial Unicode MS;13;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rialUnicodeMS15pt">
    <w:name w:val="Основной текст + Arial Unicode MS;15 pt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a5">
    <w:name w:val="Колонтитул_"/>
    <w:basedOn w:val="a0"/>
    <w:link w:val="a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pt">
    <w:name w:val="Основной текст + 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41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420" w:line="0" w:lineRule="atLeast"/>
      <w:outlineLvl w:val="0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240" w:line="0" w:lineRule="atLeast"/>
      <w:ind w:firstLine="520"/>
      <w:jc w:val="both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480" w:line="27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319" w:lineRule="exact"/>
    </w:pPr>
    <w:rPr>
      <w:rFonts w:ascii="Times New Roman" w:eastAsia="Times New Roman" w:hAnsi="Times New Roman" w:cs="Times New Roman"/>
      <w:spacing w:val="-10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b/>
      <w:bCs/>
    </w:rPr>
  </w:style>
  <w:style w:type="paragraph" w:styleId="a8">
    <w:name w:val="No Spacing"/>
    <w:uiPriority w:val="1"/>
    <w:qFormat/>
    <w:rsid w:val="003C7D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2017-07-24T11:28:00Z</dcterms:created>
  <dcterms:modified xsi:type="dcterms:W3CDTF">2017-07-24T12:14:00Z</dcterms:modified>
</cp:coreProperties>
</file>