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22" w:rsidRDefault="00394922" w:rsidP="00394922">
      <w:pPr>
        <w:pStyle w:val="3"/>
        <w:suppressAutoHyphens/>
      </w:pPr>
      <w:r>
        <w:t>Глава муниципального образования «Город Астрахань»</w:t>
      </w:r>
    </w:p>
    <w:p w:rsidR="00394922" w:rsidRDefault="00394922" w:rsidP="00394922">
      <w:pPr>
        <w:pStyle w:val="3"/>
        <w:suppressAutoHyphens/>
      </w:pPr>
      <w:r>
        <w:t>РАСПОРЯЖЕНИЕ</w:t>
      </w:r>
      <w:bookmarkStart w:id="0" w:name="_GoBack"/>
      <w:bookmarkEnd w:id="0"/>
    </w:p>
    <w:p w:rsidR="00394922" w:rsidRDefault="00394922" w:rsidP="00394922">
      <w:pPr>
        <w:pStyle w:val="3"/>
        <w:suppressAutoHyphens/>
      </w:pPr>
      <w:r>
        <w:t>25 июля 2017 года № 106-р-мо</w:t>
      </w:r>
    </w:p>
    <w:p w:rsidR="00394922" w:rsidRDefault="00394922" w:rsidP="00394922">
      <w:pPr>
        <w:pStyle w:val="3"/>
        <w:suppressAutoHyphens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</w:t>
      </w:r>
    </w:p>
    <w:p w:rsidR="00394922" w:rsidRDefault="00394922" w:rsidP="00394922">
      <w:pPr>
        <w:pStyle w:val="3"/>
        <w:suppressAutoHyphens/>
      </w:pPr>
      <w:r>
        <w:t xml:space="preserve">объекта капитального строительства по ул. Войкова, 97 </w:t>
      </w:r>
    </w:p>
    <w:p w:rsidR="00394922" w:rsidRDefault="00394922" w:rsidP="00394922">
      <w:pPr>
        <w:pStyle w:val="3"/>
        <w:suppressAutoHyphens/>
      </w:pPr>
      <w:r>
        <w:t>в Ленинском районе г. Астрахани»</w:t>
      </w:r>
    </w:p>
    <w:p w:rsidR="00394922" w:rsidRDefault="00394922" w:rsidP="00394922">
      <w:pPr>
        <w:pStyle w:val="a3"/>
      </w:pPr>
      <w:r>
        <w:t xml:space="preserve"> В связи с обращением </w:t>
      </w:r>
      <w:proofErr w:type="spellStart"/>
      <w:r>
        <w:t>Зражевского</w:t>
      </w:r>
      <w:proofErr w:type="spellEnd"/>
      <w:r>
        <w:t xml:space="preserve"> В.А. от 08.06.2017 № 05-04-01-2902,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394922" w:rsidRDefault="00394922" w:rsidP="00394922">
      <w:pPr>
        <w:pStyle w:val="a3"/>
      </w:pPr>
      <w:r>
        <w:t xml:space="preserve"> 1. Провести публичные слушания 17.08.2017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Войкова, 97 в Ленинском районе г. Астрахани в отношении расстояния от границ земельною участка по ул. Войкова, 95 до основного строения на земельном участке площадью 707 кв. м (кадастровый номер 30:12:020166:9) - 0,5 м.</w:t>
      </w:r>
    </w:p>
    <w:p w:rsidR="00394922" w:rsidRDefault="00394922" w:rsidP="00394922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394922" w:rsidRDefault="00394922" w:rsidP="00394922">
      <w:pPr>
        <w:pStyle w:val="a3"/>
      </w:pPr>
      <w:r>
        <w:t xml:space="preserve"> 2.1. Организовать в период с 10.08.2017 по 17.08.2017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394922" w:rsidRDefault="00394922" w:rsidP="00394922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394922" w:rsidRDefault="00394922" w:rsidP="00394922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394922" w:rsidRDefault="00394922" w:rsidP="00394922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394922" w:rsidRDefault="00394922" w:rsidP="00394922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17.08.2017.</w:t>
      </w:r>
    </w:p>
    <w:p w:rsidR="00394922" w:rsidRDefault="00394922" w:rsidP="00394922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394922" w:rsidRDefault="00394922" w:rsidP="00394922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94922" w:rsidRDefault="00394922" w:rsidP="00394922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394922" w:rsidRDefault="00394922" w:rsidP="00394922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394922" w:rsidRDefault="00394922" w:rsidP="00394922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1E6606" w:rsidRPr="00394922" w:rsidRDefault="00394922" w:rsidP="00394922">
      <w:pPr>
        <w:jc w:val="right"/>
        <w:rPr>
          <w:b/>
          <w:bCs/>
          <w:cap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sectPr w:rsidR="001E6606" w:rsidRPr="0039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22"/>
    <w:rsid w:val="001E6606"/>
    <w:rsid w:val="003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187E9-EED4-4557-B2F1-6D31137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2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9492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9492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2017-08-03T11:21:00Z</dcterms:created>
  <dcterms:modified xsi:type="dcterms:W3CDTF">2017-08-03T11:21:00Z</dcterms:modified>
</cp:coreProperties>
</file>