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A2D" w:rsidRPr="00F76DFF" w:rsidRDefault="00B43A2D" w:rsidP="00B43A2D">
      <w:pPr>
        <w:pStyle w:val="a5"/>
        <w:jc w:val="center"/>
        <w:rPr>
          <w:rFonts w:ascii="Cambria" w:hAnsi="Cambria"/>
          <w:b/>
          <w:sz w:val="20"/>
          <w:szCs w:val="20"/>
        </w:rPr>
      </w:pPr>
      <w:r w:rsidRPr="00F76DFF">
        <w:rPr>
          <w:rFonts w:ascii="Cambria" w:hAnsi="Cambria"/>
          <w:b/>
          <w:sz w:val="20"/>
          <w:szCs w:val="20"/>
        </w:rPr>
        <w:t>Администрация муниципального образования «Город Астрахань»</w:t>
      </w:r>
    </w:p>
    <w:p w:rsidR="00B43A2D" w:rsidRPr="00F76DFF" w:rsidRDefault="00B43A2D" w:rsidP="00B43A2D">
      <w:pPr>
        <w:pStyle w:val="a5"/>
        <w:jc w:val="center"/>
        <w:rPr>
          <w:rFonts w:ascii="Cambria" w:hAnsi="Cambria"/>
          <w:b/>
          <w:sz w:val="20"/>
          <w:szCs w:val="20"/>
        </w:rPr>
      </w:pPr>
      <w:r w:rsidRPr="00F76DFF">
        <w:rPr>
          <w:rFonts w:ascii="Cambria" w:hAnsi="Cambria"/>
          <w:b/>
          <w:sz w:val="20"/>
          <w:szCs w:val="20"/>
        </w:rPr>
        <w:t>РАСПОРЯЖЕНИЕ</w:t>
      </w:r>
    </w:p>
    <w:p w:rsidR="00B43A2D" w:rsidRDefault="00B43A2D" w:rsidP="00B43A2D">
      <w:pPr>
        <w:pStyle w:val="a5"/>
        <w:jc w:val="center"/>
      </w:pPr>
      <w:r w:rsidRPr="0089211C">
        <w:rPr>
          <w:rStyle w:val="Heading3"/>
          <w:rFonts w:ascii="Cambria" w:hAnsi="Cambria"/>
          <w:b/>
          <w:sz w:val="20"/>
          <w:szCs w:val="20"/>
        </w:rPr>
        <w:t>26</w:t>
      </w:r>
      <w:r w:rsidRPr="0089211C">
        <w:rPr>
          <w:rFonts w:ascii="Cambria" w:hAnsi="Cambria"/>
          <w:b/>
          <w:sz w:val="20"/>
          <w:szCs w:val="20"/>
        </w:rPr>
        <w:t xml:space="preserve"> марта </w:t>
      </w:r>
      <w:r w:rsidRPr="0089211C">
        <w:rPr>
          <w:rStyle w:val="Heading3"/>
          <w:rFonts w:ascii="Cambria" w:hAnsi="Cambria"/>
          <w:b/>
          <w:sz w:val="20"/>
          <w:szCs w:val="20"/>
        </w:rPr>
        <w:t>2018</w:t>
      </w:r>
      <w:r w:rsidRPr="0089211C">
        <w:rPr>
          <w:rFonts w:ascii="Cambria" w:hAnsi="Cambria"/>
          <w:b/>
          <w:sz w:val="20"/>
          <w:szCs w:val="20"/>
        </w:rPr>
        <w:t xml:space="preserve"> года № 1640-р</w:t>
      </w:r>
    </w:p>
    <w:p w:rsidR="00B43A2D" w:rsidRPr="0089211C" w:rsidRDefault="00B43A2D" w:rsidP="00B43A2D">
      <w:pPr>
        <w:pStyle w:val="a5"/>
        <w:jc w:val="center"/>
        <w:rPr>
          <w:rFonts w:ascii="Cambria" w:hAnsi="Cambria"/>
          <w:b/>
          <w:sz w:val="20"/>
          <w:szCs w:val="20"/>
        </w:rPr>
      </w:pPr>
      <w:r>
        <w:rPr>
          <w:rFonts w:ascii="Cambria" w:hAnsi="Cambria"/>
          <w:b/>
          <w:sz w:val="20"/>
          <w:szCs w:val="20"/>
        </w:rPr>
        <w:t>«</w:t>
      </w:r>
      <w:r w:rsidRPr="0089211C">
        <w:rPr>
          <w:rFonts w:ascii="Cambria" w:hAnsi="Cambria"/>
          <w:b/>
          <w:sz w:val="20"/>
          <w:szCs w:val="20"/>
        </w:rPr>
        <w:t>Об утверждении порядка открытия и ведения лицевых счетов для учета операций со средствами, поступающими во временное распоряжение получателей бюджетных средств муниципального образования «Город Астрахань»</w:t>
      </w:r>
    </w:p>
    <w:p w:rsidR="00B43A2D" w:rsidRPr="0089211C" w:rsidRDefault="00B43A2D" w:rsidP="00B43A2D">
      <w:pPr>
        <w:pStyle w:val="1"/>
        <w:shd w:val="clear" w:color="auto" w:fill="auto"/>
        <w:spacing w:before="0" w:after="0" w:line="240" w:lineRule="auto"/>
        <w:contextualSpacing/>
        <w:jc w:val="both"/>
        <w:rPr>
          <w:rFonts w:ascii="Arial" w:hAnsi="Arial" w:cs="Arial"/>
          <w:sz w:val="18"/>
          <w:szCs w:val="18"/>
        </w:rPr>
      </w:pPr>
      <w:r w:rsidRPr="0089211C">
        <w:rPr>
          <w:rFonts w:ascii="Arial" w:hAnsi="Arial" w:cs="Arial"/>
          <w:color w:val="000000"/>
          <w:sz w:val="18"/>
          <w:szCs w:val="18"/>
        </w:rPr>
        <w:t xml:space="preserve">В целях реализации статьи 220.1 Бюджетного кодекса Российской Федерации, Федерального закона «О контрактной системе в сфере закупок товаров, работ, услуг для обеспечения государственных и муниципальных нужд», Письма Банка России от 22.02.2008 </w:t>
      </w:r>
      <w:r w:rsidRPr="0089211C">
        <w:rPr>
          <w:rStyle w:val="Bodytext12pt"/>
          <w:rFonts w:ascii="Arial" w:hAnsi="Arial" w:cs="Arial"/>
          <w:sz w:val="18"/>
          <w:szCs w:val="18"/>
        </w:rPr>
        <w:t>N</w:t>
      </w:r>
      <w:r w:rsidRPr="00B43A2D">
        <w:rPr>
          <w:rStyle w:val="Bodytext12pt"/>
          <w:rFonts w:ascii="Arial" w:hAnsi="Arial" w:cs="Arial"/>
          <w:sz w:val="18"/>
          <w:szCs w:val="18"/>
          <w:lang w:val="ru-RU"/>
        </w:rPr>
        <w:t xml:space="preserve"> </w:t>
      </w:r>
      <w:r w:rsidRPr="0089211C">
        <w:rPr>
          <w:rFonts w:ascii="Arial" w:hAnsi="Arial" w:cs="Arial"/>
          <w:color w:val="000000"/>
          <w:sz w:val="18"/>
          <w:szCs w:val="18"/>
        </w:rPr>
        <w:t>18-Т «Об открытии счетов финансовым органам муниципальных образований»,</w:t>
      </w:r>
    </w:p>
    <w:p w:rsidR="00B43A2D" w:rsidRPr="0089211C" w:rsidRDefault="00B43A2D" w:rsidP="00B43A2D">
      <w:pPr>
        <w:pStyle w:val="1"/>
        <w:numPr>
          <w:ilvl w:val="0"/>
          <w:numId w:val="1"/>
        </w:numPr>
        <w:shd w:val="clear" w:color="auto" w:fill="auto"/>
        <w:tabs>
          <w:tab w:val="left" w:pos="709"/>
          <w:tab w:val="left" w:pos="853"/>
        </w:tabs>
        <w:spacing w:before="0" w:after="0" w:line="240" w:lineRule="auto"/>
        <w:contextualSpacing/>
        <w:jc w:val="both"/>
        <w:rPr>
          <w:rFonts w:ascii="Arial" w:hAnsi="Arial" w:cs="Arial"/>
          <w:sz w:val="18"/>
          <w:szCs w:val="18"/>
        </w:rPr>
      </w:pPr>
      <w:r w:rsidRPr="0089211C">
        <w:rPr>
          <w:rFonts w:ascii="Arial" w:hAnsi="Arial" w:cs="Arial"/>
          <w:color w:val="000000"/>
          <w:sz w:val="18"/>
          <w:szCs w:val="18"/>
        </w:rPr>
        <w:t>Утвердить прилагаемый к настоящему распоряжению администрации муниципального образования «Город Астрахань» Порядок открытия и ведения лицевых счетов для учета операций со средствами, поступающими во временное распоряжение получателей бюджетных средств муниципального образования «Город Астрахань».</w:t>
      </w:r>
    </w:p>
    <w:p w:rsidR="00B43A2D" w:rsidRPr="0089211C" w:rsidRDefault="00B43A2D" w:rsidP="00B43A2D">
      <w:pPr>
        <w:pStyle w:val="1"/>
        <w:numPr>
          <w:ilvl w:val="0"/>
          <w:numId w:val="1"/>
        </w:numPr>
        <w:shd w:val="clear" w:color="auto" w:fill="auto"/>
        <w:tabs>
          <w:tab w:val="left" w:pos="709"/>
          <w:tab w:val="left" w:pos="853"/>
          <w:tab w:val="left" w:pos="1263"/>
        </w:tabs>
        <w:spacing w:before="0" w:after="0" w:line="240" w:lineRule="auto"/>
        <w:contextualSpacing/>
        <w:jc w:val="both"/>
        <w:rPr>
          <w:rFonts w:ascii="Arial" w:hAnsi="Arial" w:cs="Arial"/>
          <w:sz w:val="18"/>
          <w:szCs w:val="18"/>
        </w:rPr>
      </w:pPr>
      <w:r w:rsidRPr="0089211C">
        <w:rPr>
          <w:rFonts w:ascii="Arial" w:hAnsi="Arial" w:cs="Arial"/>
          <w:color w:val="000000"/>
          <w:sz w:val="18"/>
          <w:szCs w:val="18"/>
        </w:rPr>
        <w:t>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43A2D" w:rsidRPr="0089211C" w:rsidRDefault="00B43A2D" w:rsidP="00B43A2D">
      <w:pPr>
        <w:pStyle w:val="1"/>
        <w:numPr>
          <w:ilvl w:val="0"/>
          <w:numId w:val="1"/>
        </w:numPr>
        <w:shd w:val="clear" w:color="auto" w:fill="auto"/>
        <w:tabs>
          <w:tab w:val="left" w:pos="709"/>
          <w:tab w:val="left" w:pos="853"/>
        </w:tabs>
        <w:spacing w:before="0" w:after="0" w:line="240" w:lineRule="auto"/>
        <w:contextualSpacing/>
        <w:jc w:val="both"/>
        <w:rPr>
          <w:rFonts w:ascii="Arial" w:hAnsi="Arial" w:cs="Arial"/>
          <w:sz w:val="18"/>
          <w:szCs w:val="18"/>
        </w:rPr>
      </w:pPr>
      <w:r w:rsidRPr="0089211C">
        <w:rPr>
          <w:rFonts w:ascii="Arial" w:hAnsi="Arial" w:cs="Arial"/>
          <w:color w:val="000000"/>
          <w:sz w:val="18"/>
          <w:szCs w:val="18"/>
        </w:rPr>
        <w:t>Контроль за исполнением настоящего распоряжения администрации муниципального образования «Город Астрахань» оставляю за собой.</w:t>
      </w:r>
    </w:p>
    <w:p w:rsidR="00B43A2D" w:rsidRPr="0089211C" w:rsidRDefault="00B43A2D" w:rsidP="00B43A2D">
      <w:pPr>
        <w:pStyle w:val="1"/>
        <w:shd w:val="clear" w:color="auto" w:fill="auto"/>
        <w:tabs>
          <w:tab w:val="right" w:pos="7146"/>
        </w:tabs>
        <w:spacing w:before="0" w:after="0" w:line="280" w:lineRule="exact"/>
        <w:ind w:left="20"/>
        <w:jc w:val="right"/>
        <w:rPr>
          <w:rFonts w:ascii="Arial" w:hAnsi="Arial" w:cs="Arial"/>
          <w:b/>
          <w:sz w:val="18"/>
          <w:szCs w:val="18"/>
        </w:rPr>
      </w:pPr>
      <w:r w:rsidRPr="0089211C">
        <w:rPr>
          <w:rFonts w:ascii="Arial" w:hAnsi="Arial" w:cs="Arial"/>
          <w:b/>
          <w:sz w:val="18"/>
          <w:szCs w:val="18"/>
        </w:rPr>
        <w:t xml:space="preserve">Глава администрации </w:t>
      </w:r>
      <w:r w:rsidRPr="0089211C">
        <w:rPr>
          <w:rFonts w:ascii="Arial" w:hAnsi="Arial" w:cs="Arial"/>
          <w:b/>
          <w:color w:val="000000"/>
          <w:sz w:val="18"/>
          <w:szCs w:val="18"/>
        </w:rPr>
        <w:t>О. А. Полумордвинов</w:t>
      </w:r>
    </w:p>
    <w:p w:rsidR="00B43A2D" w:rsidRDefault="00B43A2D" w:rsidP="00B43A2D">
      <w:pPr>
        <w:pStyle w:val="1"/>
        <w:shd w:val="clear" w:color="auto" w:fill="auto"/>
        <w:tabs>
          <w:tab w:val="center" w:pos="8570"/>
        </w:tabs>
        <w:spacing w:before="0" w:after="602"/>
        <w:ind w:left="5560" w:right="20" w:firstLine="2460"/>
      </w:pPr>
    </w:p>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Default="00B43A2D" w:rsidP="00B43A2D"/>
    <w:p w:rsidR="00B43A2D" w:rsidRPr="00F207CB" w:rsidRDefault="00B43A2D" w:rsidP="00B43A2D">
      <w:pPr>
        <w:pStyle w:val="a5"/>
        <w:jc w:val="right"/>
        <w:rPr>
          <w:rFonts w:ascii="Arial" w:hAnsi="Arial" w:cs="Arial"/>
          <w:sz w:val="18"/>
          <w:szCs w:val="18"/>
        </w:rPr>
      </w:pPr>
      <w:r w:rsidRPr="00F207CB">
        <w:rPr>
          <w:rFonts w:ascii="Arial" w:hAnsi="Arial" w:cs="Arial"/>
          <w:sz w:val="18"/>
          <w:szCs w:val="18"/>
        </w:rPr>
        <w:lastRenderedPageBreak/>
        <w:t xml:space="preserve">Утвержден </w:t>
      </w:r>
    </w:p>
    <w:p w:rsidR="00B43A2D" w:rsidRPr="00F207CB" w:rsidRDefault="00B43A2D" w:rsidP="00B43A2D">
      <w:pPr>
        <w:pStyle w:val="a5"/>
        <w:jc w:val="right"/>
        <w:rPr>
          <w:rFonts w:ascii="Arial" w:hAnsi="Arial" w:cs="Arial"/>
          <w:sz w:val="18"/>
          <w:szCs w:val="18"/>
        </w:rPr>
      </w:pPr>
      <w:r w:rsidRPr="00F207CB">
        <w:rPr>
          <w:rFonts w:ascii="Arial" w:hAnsi="Arial" w:cs="Arial"/>
          <w:sz w:val="18"/>
          <w:szCs w:val="18"/>
        </w:rPr>
        <w:t xml:space="preserve">распоряжением администрации </w:t>
      </w:r>
    </w:p>
    <w:p w:rsidR="00B43A2D" w:rsidRPr="00F207CB" w:rsidRDefault="00B43A2D" w:rsidP="00B43A2D">
      <w:pPr>
        <w:pStyle w:val="a5"/>
        <w:jc w:val="right"/>
        <w:rPr>
          <w:rFonts w:ascii="Arial" w:hAnsi="Arial" w:cs="Arial"/>
          <w:sz w:val="18"/>
          <w:szCs w:val="18"/>
        </w:rPr>
      </w:pPr>
      <w:r w:rsidRPr="00F207CB">
        <w:rPr>
          <w:rFonts w:ascii="Arial" w:hAnsi="Arial" w:cs="Arial"/>
          <w:sz w:val="18"/>
          <w:szCs w:val="18"/>
        </w:rPr>
        <w:t xml:space="preserve">муниципального образования </w:t>
      </w:r>
    </w:p>
    <w:p w:rsidR="00B43A2D" w:rsidRPr="00F207CB" w:rsidRDefault="00B43A2D" w:rsidP="00B43A2D">
      <w:pPr>
        <w:pStyle w:val="a5"/>
        <w:jc w:val="right"/>
        <w:rPr>
          <w:rFonts w:ascii="Arial" w:hAnsi="Arial" w:cs="Arial"/>
          <w:sz w:val="18"/>
          <w:szCs w:val="18"/>
        </w:rPr>
      </w:pPr>
      <w:r w:rsidRPr="00F207CB">
        <w:rPr>
          <w:rFonts w:ascii="Arial" w:hAnsi="Arial" w:cs="Arial"/>
          <w:sz w:val="18"/>
          <w:szCs w:val="18"/>
        </w:rPr>
        <w:t xml:space="preserve">«Город Астрахань» </w:t>
      </w:r>
    </w:p>
    <w:p w:rsidR="00B43A2D" w:rsidRDefault="00B43A2D" w:rsidP="00B43A2D">
      <w:pPr>
        <w:pStyle w:val="a5"/>
        <w:jc w:val="right"/>
        <w:rPr>
          <w:rFonts w:ascii="Arial" w:hAnsi="Arial" w:cs="Arial"/>
          <w:sz w:val="18"/>
          <w:szCs w:val="18"/>
        </w:rPr>
      </w:pPr>
      <w:r w:rsidRPr="00F207CB">
        <w:rPr>
          <w:rFonts w:ascii="Arial" w:hAnsi="Arial" w:cs="Arial"/>
          <w:sz w:val="18"/>
          <w:szCs w:val="18"/>
        </w:rPr>
        <w:t>от 26.03.2018 № 1640-р</w:t>
      </w:r>
    </w:p>
    <w:p w:rsidR="00B43A2D" w:rsidRPr="00F207CB" w:rsidRDefault="00B43A2D" w:rsidP="00B43A2D">
      <w:pPr>
        <w:pStyle w:val="a5"/>
        <w:jc w:val="right"/>
        <w:rPr>
          <w:rFonts w:ascii="Arial" w:hAnsi="Arial" w:cs="Arial"/>
          <w:sz w:val="18"/>
          <w:szCs w:val="18"/>
        </w:rPr>
      </w:pP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ПОРЯДОК ОТКРЫТИЯ И ВЕДЕНИЯ ЛИЦЕВЫХ СЧЕТОВ ДЛЯ УЧЕТА ОПЕРАЦИЙ СО СРЕДСТВАМИ, ПОСТУПАЮЩИМИ ВО ВРЕМЕННОЕ РАСПОРЯЖЕНИЕ ПОЛУЧАТЕЛЕЙ БЮДЖЕТНЫХ СРЕДСТВ МУНИЦИПАЛЬНОГО ОБРАЗОВАНИЯ «ГОРОД АСТРАХАНЬ»</w:t>
      </w: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I. Общие положения.</w:t>
      </w:r>
    </w:p>
    <w:p w:rsidR="00B43A2D" w:rsidRPr="00F207CB" w:rsidRDefault="00B43A2D" w:rsidP="00B43A2D">
      <w:pPr>
        <w:tabs>
          <w:tab w:val="left" w:pos="567"/>
          <w:tab w:val="left" w:pos="709"/>
        </w:tabs>
        <w:spacing w:after="0" w:line="240" w:lineRule="auto"/>
        <w:contextualSpacing/>
        <w:rPr>
          <w:rFonts w:ascii="Arial" w:hAnsi="Arial" w:cs="Arial"/>
          <w:sz w:val="18"/>
          <w:szCs w:val="18"/>
        </w:rPr>
      </w:pPr>
      <w:r w:rsidRPr="00F207CB">
        <w:rPr>
          <w:rFonts w:ascii="Arial" w:hAnsi="Arial" w:cs="Arial"/>
          <w:sz w:val="18"/>
          <w:szCs w:val="18"/>
        </w:rPr>
        <w:t>1.1.</w:t>
      </w:r>
      <w:r w:rsidRPr="00F207CB">
        <w:rPr>
          <w:rFonts w:ascii="Arial" w:hAnsi="Arial" w:cs="Arial"/>
          <w:sz w:val="18"/>
          <w:szCs w:val="18"/>
        </w:rPr>
        <w:tab/>
        <w:t>Настоящий Порядок открытия и ведения лицевых счетов для учета операций со средствами, поступающими во временное распоряжение получателей бюджетных средств муниципального образования «Город Астрахань» (далее - Порядок), устанавливает порядок открытия и ведения лицевых счетов для учета операций со средствами, поступающими во временное распоряжение получателей бюджетных средств муниципального образования «Город Астрахань» (далее - клиент), на лицевых счетах, открытых в финансово-казначейском управлении администраци</w:t>
      </w:r>
      <w:r>
        <w:rPr>
          <w:rFonts w:ascii="Arial" w:hAnsi="Arial" w:cs="Arial"/>
          <w:sz w:val="18"/>
          <w:szCs w:val="18"/>
        </w:rPr>
        <w:t>и муниципального образования «Г</w:t>
      </w:r>
      <w:r w:rsidRPr="00F207CB">
        <w:rPr>
          <w:rFonts w:ascii="Arial" w:hAnsi="Arial" w:cs="Arial"/>
          <w:sz w:val="18"/>
          <w:szCs w:val="18"/>
        </w:rPr>
        <w:t>ород Астрахань» (далее - ФКУ администрации г. Астрахани).</w:t>
      </w:r>
    </w:p>
    <w:p w:rsidR="00B43A2D" w:rsidRPr="00F207CB" w:rsidRDefault="00B43A2D" w:rsidP="00B43A2D">
      <w:pPr>
        <w:tabs>
          <w:tab w:val="left" w:pos="567"/>
          <w:tab w:val="left" w:pos="709"/>
        </w:tabs>
        <w:spacing w:after="0" w:line="240" w:lineRule="auto"/>
        <w:contextualSpacing/>
        <w:rPr>
          <w:rFonts w:ascii="Arial" w:hAnsi="Arial" w:cs="Arial"/>
          <w:sz w:val="18"/>
          <w:szCs w:val="18"/>
        </w:rPr>
      </w:pPr>
      <w:r w:rsidRPr="00F207CB">
        <w:rPr>
          <w:rFonts w:ascii="Arial" w:hAnsi="Arial" w:cs="Arial"/>
          <w:sz w:val="18"/>
          <w:szCs w:val="18"/>
        </w:rPr>
        <w:t>1.2.</w:t>
      </w:r>
      <w:r w:rsidRPr="00F207CB">
        <w:rPr>
          <w:rFonts w:ascii="Arial" w:hAnsi="Arial" w:cs="Arial"/>
          <w:sz w:val="18"/>
          <w:szCs w:val="18"/>
        </w:rPr>
        <w:tab/>
        <w:t>Для учета операций со средствами, поступающими во временное распоряжение клиентов, ФКУ администрации г. Астрахани в порядке, установленном Центральным Банком Российской Федерации, открывает в Отделении по Астраханской области Южного главного управления Центрального Банка Российской Федерации балансовый счет N 40302 «Средства, поступающие во временное распоряжение», на котором открываются и ведутся соответствующие лицевые счета клиентов.</w:t>
      </w:r>
    </w:p>
    <w:p w:rsidR="00B43A2D" w:rsidRPr="00F207CB" w:rsidRDefault="00B43A2D" w:rsidP="00B43A2D">
      <w:pPr>
        <w:tabs>
          <w:tab w:val="left" w:pos="567"/>
          <w:tab w:val="left" w:pos="709"/>
        </w:tabs>
        <w:spacing w:after="0" w:line="240" w:lineRule="auto"/>
        <w:contextualSpacing/>
        <w:rPr>
          <w:rFonts w:ascii="Arial" w:hAnsi="Arial" w:cs="Arial"/>
          <w:sz w:val="18"/>
          <w:szCs w:val="18"/>
        </w:rPr>
      </w:pPr>
      <w:r w:rsidRPr="00F207CB">
        <w:rPr>
          <w:rFonts w:ascii="Arial" w:hAnsi="Arial" w:cs="Arial"/>
          <w:sz w:val="18"/>
          <w:szCs w:val="18"/>
        </w:rPr>
        <w:t>1.3.</w:t>
      </w:r>
      <w:r w:rsidRPr="00F207CB">
        <w:rPr>
          <w:rFonts w:ascii="Arial" w:hAnsi="Arial" w:cs="Arial"/>
          <w:sz w:val="18"/>
          <w:szCs w:val="18"/>
        </w:rPr>
        <w:tab/>
        <w:t>Порядок открытия, переоформления и закрытия ФКУ администрации г. Астрахани лицевых счетов для учета операций со средствами, поступающими во временное распоряжение, осуществляется в соответствии с порядком открытия, переоформления, закрытия, ведения лицевых счетов, документооборота при ведении лицевых счетов и проведения кассовых выплат финансово-казначейским управлением администрации муниципального образования «Город Астрахань», утвержденного приказом ФКУ администрации г. Астрахани.</w:t>
      </w:r>
    </w:p>
    <w:p w:rsidR="00B43A2D" w:rsidRDefault="00B43A2D" w:rsidP="00B43A2D">
      <w:pPr>
        <w:spacing w:after="0" w:line="240" w:lineRule="auto"/>
        <w:contextualSpacing/>
        <w:rPr>
          <w:rFonts w:ascii="Arial" w:hAnsi="Arial" w:cs="Arial"/>
          <w:sz w:val="18"/>
          <w:szCs w:val="18"/>
        </w:rPr>
      </w:pPr>
      <w:r w:rsidRPr="00F207CB">
        <w:rPr>
          <w:rFonts w:ascii="Arial" w:hAnsi="Arial" w:cs="Arial"/>
          <w:sz w:val="18"/>
          <w:szCs w:val="18"/>
        </w:rPr>
        <w:t>1.4.</w:t>
      </w:r>
      <w:r w:rsidRPr="00F207CB">
        <w:rPr>
          <w:rFonts w:ascii="Arial" w:hAnsi="Arial" w:cs="Arial"/>
          <w:sz w:val="18"/>
          <w:szCs w:val="18"/>
        </w:rPr>
        <w:tab/>
        <w:t xml:space="preserve">Для учета операций со средствами, поступающими во временное распоряжение клиенту открывается лицевой счет с кодом 05 для учета операций со средствами во временном распоряжении. </w:t>
      </w:r>
    </w:p>
    <w:p w:rsidR="00B43A2D" w:rsidRPr="00F207CB" w:rsidRDefault="00B43A2D" w:rsidP="00B43A2D">
      <w:pPr>
        <w:spacing w:after="0" w:line="240" w:lineRule="auto"/>
        <w:contextualSpacing/>
        <w:rPr>
          <w:rFonts w:ascii="Arial" w:hAnsi="Arial" w:cs="Arial"/>
          <w:sz w:val="18"/>
          <w:szCs w:val="18"/>
        </w:rPr>
      </w:pP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II.</w:t>
      </w:r>
      <w:r w:rsidRPr="00F207CB">
        <w:rPr>
          <w:rFonts w:ascii="Arial" w:hAnsi="Arial" w:cs="Arial"/>
          <w:b/>
          <w:sz w:val="18"/>
          <w:szCs w:val="18"/>
        </w:rPr>
        <w:tab/>
        <w:t>Учет операций на лицевых счетах для учета операций</w:t>
      </w: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2.1.</w:t>
      </w:r>
      <w:r w:rsidRPr="00F207CB">
        <w:rPr>
          <w:rFonts w:ascii="Arial" w:hAnsi="Arial" w:cs="Arial"/>
          <w:sz w:val="18"/>
          <w:szCs w:val="18"/>
        </w:rPr>
        <w:tab/>
        <w:t>Средства, поступившие во временное распоряжение клиента, зачисленные на счет ФКУ администрации г. Астрахани на основании платежных документов плательщиков, подлежат отражению на лицевых счетах для учета операций со средствами во временном распоряжении соответствующего клиента.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2.2.</w:t>
      </w:r>
      <w:r w:rsidRPr="00F207CB">
        <w:rPr>
          <w:rFonts w:ascii="Arial" w:hAnsi="Arial" w:cs="Arial"/>
          <w:sz w:val="18"/>
          <w:szCs w:val="18"/>
        </w:rPr>
        <w:tab/>
        <w:t>Платежные поручения на перечисление средств, поступивших во временное распоряжение клиента, формируются ФКУ администрации г. Астрахани на основании письменного обращения клиента в пределах свободного остатка средств, отраженного на его лицевом счете для учета операций 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2.3.</w:t>
      </w:r>
      <w:r w:rsidRPr="00F207CB">
        <w:rPr>
          <w:rFonts w:ascii="Arial" w:hAnsi="Arial" w:cs="Arial"/>
          <w:sz w:val="18"/>
          <w:szCs w:val="18"/>
        </w:rPr>
        <w:tab/>
        <w:t>ФКУ администрации г. Астрахани создаёт в программе «Смарт- Бюджет» платежное поручение (выплаты), осуществляет выплату и отражает операцию на лицевом счете для учета операций со средствами во временном распоряжении соответствующего клиента.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2.4.</w:t>
      </w:r>
      <w:r w:rsidRPr="00F207CB">
        <w:rPr>
          <w:rFonts w:ascii="Arial" w:hAnsi="Arial" w:cs="Arial"/>
          <w:sz w:val="18"/>
          <w:szCs w:val="18"/>
        </w:rPr>
        <w:tab/>
        <w:t>ФКУ администрации г. Астрахани не позднее следующего рабочего дня после поступления выписки банка из счета ФКУ администрации г. Астрахани со средствами, поступающими во временное распоряжение клиента, отражает данные операции на лицевом счете для учета операций со средствами во временном распоряжении соответствующего клиента и формирует в программе «Смарт-Бюджет» выписку по лицевому счету клиента для учета операций 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2.5.</w:t>
      </w:r>
      <w:r w:rsidRPr="00F207CB">
        <w:rPr>
          <w:rFonts w:ascii="Arial" w:hAnsi="Arial" w:cs="Arial"/>
          <w:sz w:val="18"/>
          <w:szCs w:val="18"/>
        </w:rPr>
        <w:tab/>
        <w:t>Ежемесячно, не позднее третьего рабочего дня месяца, следующего за отчетным, клиент осуществляет сверку остатков и операций по движению средств на лицевом счете для учета операций со средствами, поступающими во временное распоряжение клиента на основании выписок из лицевых счетов, ежедневно формируемых ФКУ администрации г. Астрахани, а также в программе «Смарт-Бюджет», раздел - Состояние счета - Состояние счета по средствам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При отсутствии возражений клиента в письменной форме в течение трех рабочих дней совершенные операции и остатки, отраженные на этом лицевом счете, считаются подтвержденными.</w:t>
      </w:r>
    </w:p>
    <w:p w:rsidR="00B43A2D"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2.6.</w:t>
      </w:r>
      <w:r w:rsidRPr="00F207CB">
        <w:rPr>
          <w:rFonts w:ascii="Arial" w:hAnsi="Arial" w:cs="Arial"/>
          <w:sz w:val="18"/>
          <w:szCs w:val="18"/>
        </w:rPr>
        <w:tab/>
        <w:t>Остаток средств, поступивших во временное распоряжение в предшествовавшем финансовом году, подлежит учету в текущем финансовом году на лицевых счетах по учету этих средств как остаток на 1 января текущего финансового года.</w:t>
      </w:r>
    </w:p>
    <w:p w:rsidR="00B43A2D" w:rsidRPr="00F207CB" w:rsidRDefault="00B43A2D" w:rsidP="00B43A2D">
      <w:pPr>
        <w:tabs>
          <w:tab w:val="left" w:pos="567"/>
        </w:tabs>
        <w:spacing w:after="0" w:line="240" w:lineRule="auto"/>
        <w:contextualSpacing/>
        <w:rPr>
          <w:rFonts w:ascii="Arial" w:hAnsi="Arial" w:cs="Arial"/>
          <w:sz w:val="18"/>
          <w:szCs w:val="18"/>
        </w:rPr>
      </w:pP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III.</w:t>
      </w:r>
      <w:r w:rsidRPr="00F207CB">
        <w:rPr>
          <w:rFonts w:ascii="Arial" w:hAnsi="Arial" w:cs="Arial"/>
          <w:b/>
          <w:sz w:val="18"/>
          <w:szCs w:val="18"/>
        </w:rPr>
        <w:tab/>
        <w:t>Порядок ведения лицевых счетов для учета операций</w:t>
      </w: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t>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3.1.</w:t>
      </w:r>
      <w:r w:rsidRPr="00F207CB">
        <w:rPr>
          <w:rFonts w:ascii="Arial" w:hAnsi="Arial" w:cs="Arial"/>
          <w:sz w:val="18"/>
          <w:szCs w:val="18"/>
        </w:rPr>
        <w:tab/>
        <w:t>ФКУ администрации г. Астрахани отражает операции со средствами, поступающими во временное распоряжение клиента, на лицевых счетах для учета операций со средствами во временном распоряжении нарастающим итогом с начала финансового года.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3.2.</w:t>
      </w:r>
      <w:r w:rsidRPr="00F207CB">
        <w:rPr>
          <w:rFonts w:ascii="Arial" w:hAnsi="Arial" w:cs="Arial"/>
          <w:sz w:val="18"/>
          <w:szCs w:val="18"/>
        </w:rPr>
        <w:tab/>
        <w:t>На лицевом счете для учета операций со средствами во временном распоряжении подлежат отражению:</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остаток средств, поступивших во временное распоряжение на начало текущего финансового года;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объем средств, поступивших во временное распоряжение в течение текущего финансового года;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объем перечисленных средств, поступивших во временное распоряжение в течение текущего финансового года;</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остаток средств, поступивших во временное распоряжение на отчетную дату.</w:t>
      </w:r>
    </w:p>
    <w:p w:rsidR="00B43A2D" w:rsidRPr="00F207CB" w:rsidRDefault="00B43A2D" w:rsidP="00B43A2D">
      <w:pPr>
        <w:spacing w:after="0" w:line="240" w:lineRule="auto"/>
        <w:contextualSpacing/>
        <w:jc w:val="center"/>
        <w:rPr>
          <w:rFonts w:ascii="Arial" w:hAnsi="Arial" w:cs="Arial"/>
          <w:b/>
          <w:sz w:val="18"/>
          <w:szCs w:val="18"/>
        </w:rPr>
      </w:pPr>
      <w:r w:rsidRPr="00F207CB">
        <w:rPr>
          <w:rFonts w:ascii="Arial" w:hAnsi="Arial" w:cs="Arial"/>
          <w:b/>
          <w:sz w:val="18"/>
          <w:szCs w:val="18"/>
        </w:rPr>
        <w:lastRenderedPageBreak/>
        <w:t>IV.</w:t>
      </w:r>
      <w:r w:rsidRPr="00F207CB">
        <w:rPr>
          <w:rFonts w:ascii="Arial" w:hAnsi="Arial" w:cs="Arial"/>
          <w:b/>
          <w:sz w:val="18"/>
          <w:szCs w:val="18"/>
        </w:rPr>
        <w:tab/>
        <w:t>Выписки из лицевых счетов для учета операций 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4.1.</w:t>
      </w:r>
      <w:r w:rsidRPr="00F207CB">
        <w:rPr>
          <w:rFonts w:ascii="Arial" w:hAnsi="Arial" w:cs="Arial"/>
          <w:sz w:val="18"/>
          <w:szCs w:val="18"/>
        </w:rPr>
        <w:tab/>
        <w:t>Выписка из лицевых счетов для учета операций со средствами, поступающими во временное распоряжение (далее - выписка) формируется за операционный день ФКУ администрации г. Астрахани в электронном виде в программе «Смарт-Бюджет» в хронологическом порядке (приложение к Порядку).</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4.2.</w:t>
      </w:r>
      <w:r w:rsidRPr="00F207CB">
        <w:rPr>
          <w:rFonts w:ascii="Arial" w:hAnsi="Arial" w:cs="Arial"/>
          <w:sz w:val="18"/>
          <w:szCs w:val="18"/>
        </w:rPr>
        <w:tab/>
        <w:t>В выписке подлежат отражению:</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входящий на начало дня и исходящий на конец дня остатки средств, поступивших во временное распоряжение;</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суммы поступлений за операционный день средств, поступивших во временное распоряжение;</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суммы перечисленных за операционный день средств, поступивших во временное распоряжение;</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номера, даты платежных документов;</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опись документов к лицевому счету с подробными реквизитами плательщиков.</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4.3.</w:t>
      </w:r>
      <w:r w:rsidRPr="00F207CB">
        <w:rPr>
          <w:rFonts w:ascii="Arial" w:hAnsi="Arial" w:cs="Arial"/>
          <w:sz w:val="18"/>
          <w:szCs w:val="18"/>
        </w:rPr>
        <w:tab/>
        <w:t>Клиент не позднее трех рабочих дней после получения выписки обязан сообщить в ФКУ администрации г. Астрахани о суммах, ошибочно зачисленных на его лицевой счет для учета операций со средствами во временном распоряжении.</w:t>
      </w:r>
    </w:p>
    <w:p w:rsidR="00B43A2D" w:rsidRPr="00F207CB" w:rsidRDefault="00B43A2D" w:rsidP="00B43A2D">
      <w:pPr>
        <w:tabs>
          <w:tab w:val="left" w:pos="567"/>
        </w:tabs>
        <w:spacing w:after="0" w:line="240" w:lineRule="auto"/>
        <w:contextualSpacing/>
        <w:rPr>
          <w:rFonts w:ascii="Arial" w:hAnsi="Arial" w:cs="Arial"/>
          <w:sz w:val="18"/>
          <w:szCs w:val="18"/>
        </w:rPr>
      </w:pPr>
      <w:r w:rsidRPr="00F207CB">
        <w:rPr>
          <w:rFonts w:ascii="Arial" w:hAnsi="Arial" w:cs="Arial"/>
          <w:sz w:val="18"/>
          <w:szCs w:val="18"/>
        </w:rPr>
        <w:t>При отсутствии возражений в указанные сроки операции, отраженные на лицевом счете для учета операций со средствами во временном распоряжении, и остатки на этом счете считаются подтвержденными.</w:t>
      </w:r>
    </w:p>
    <w:p w:rsidR="00984FF0" w:rsidRDefault="009761EA">
      <w:bookmarkStart w:id="0" w:name="_GoBack"/>
      <w:r>
        <w:rPr>
          <w:noProof/>
          <w:lang w:eastAsia="ru-RU"/>
        </w:rPr>
        <w:lastRenderedPageBreak/>
        <w:drawing>
          <wp:inline distT="0" distB="0" distL="0" distR="0">
            <wp:extent cx="5938520" cy="8590675"/>
            <wp:effectExtent l="0" t="0" r="508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7066" cy="8617504"/>
                    </a:xfrm>
                    <a:prstGeom prst="rect">
                      <a:avLst/>
                    </a:prstGeom>
                    <a:noFill/>
                    <a:ln>
                      <a:noFill/>
                    </a:ln>
                  </pic:spPr>
                </pic:pic>
              </a:graphicData>
            </a:graphic>
          </wp:inline>
        </w:drawing>
      </w:r>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056D2"/>
    <w:multiLevelType w:val="multilevel"/>
    <w:tmpl w:val="A01CDB60"/>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9A8"/>
    <w:rsid w:val="002859A8"/>
    <w:rsid w:val="009761EA"/>
    <w:rsid w:val="00984FF0"/>
    <w:rsid w:val="00B43A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F061E1-DEB1-492D-A2CF-81FB8ADE0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61E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61EA"/>
    <w:rPr>
      <w:rFonts w:ascii="Tahoma" w:hAnsi="Tahoma" w:cs="Tahoma"/>
      <w:sz w:val="16"/>
      <w:szCs w:val="16"/>
    </w:rPr>
  </w:style>
  <w:style w:type="character" w:customStyle="1" w:styleId="Bodytext">
    <w:name w:val="Body text_"/>
    <w:basedOn w:val="a0"/>
    <w:link w:val="1"/>
    <w:rsid w:val="00B43A2D"/>
    <w:rPr>
      <w:rFonts w:ascii="Times New Roman" w:eastAsia="Times New Roman" w:hAnsi="Times New Roman" w:cs="Times New Roman"/>
      <w:sz w:val="28"/>
      <w:szCs w:val="28"/>
      <w:shd w:val="clear" w:color="auto" w:fill="FFFFFF"/>
    </w:rPr>
  </w:style>
  <w:style w:type="character" w:customStyle="1" w:styleId="Bodytext12pt">
    <w:name w:val="Body text + 12 pt"/>
    <w:basedOn w:val="Bodytext"/>
    <w:rsid w:val="00B43A2D"/>
    <w:rPr>
      <w:rFonts w:ascii="Times New Roman" w:eastAsia="Times New Roman" w:hAnsi="Times New Roman" w:cs="Times New Roman"/>
      <w:color w:val="000000"/>
      <w:spacing w:val="0"/>
      <w:w w:val="100"/>
      <w:position w:val="0"/>
      <w:sz w:val="24"/>
      <w:szCs w:val="24"/>
      <w:shd w:val="clear" w:color="auto" w:fill="FFFFFF"/>
      <w:lang w:val="en-US"/>
    </w:rPr>
  </w:style>
  <w:style w:type="paragraph" w:customStyle="1" w:styleId="1">
    <w:name w:val="Основной текст1"/>
    <w:basedOn w:val="a"/>
    <w:link w:val="Bodytext"/>
    <w:rsid w:val="00B43A2D"/>
    <w:pPr>
      <w:widowControl w:val="0"/>
      <w:shd w:val="clear" w:color="auto" w:fill="FFFFFF"/>
      <w:spacing w:before="1200" w:after="600" w:line="322" w:lineRule="exact"/>
    </w:pPr>
    <w:rPr>
      <w:rFonts w:ascii="Times New Roman" w:eastAsia="Times New Roman" w:hAnsi="Times New Roman" w:cs="Times New Roman"/>
      <w:sz w:val="28"/>
      <w:szCs w:val="28"/>
    </w:rPr>
  </w:style>
  <w:style w:type="paragraph" w:styleId="a5">
    <w:name w:val="No Spacing"/>
    <w:uiPriority w:val="1"/>
    <w:qFormat/>
    <w:rsid w:val="00B43A2D"/>
    <w:pPr>
      <w:widowControl w:val="0"/>
      <w:spacing w:after="0" w:line="240" w:lineRule="auto"/>
    </w:pPr>
    <w:rPr>
      <w:rFonts w:ascii="Courier New" w:eastAsia="Courier New" w:hAnsi="Courier New" w:cs="Courier New"/>
      <w:color w:val="000000"/>
      <w:sz w:val="24"/>
      <w:szCs w:val="24"/>
      <w:lang w:eastAsia="ru-RU"/>
    </w:rPr>
  </w:style>
  <w:style w:type="character" w:customStyle="1" w:styleId="Heading3">
    <w:name w:val="Heading #3"/>
    <w:basedOn w:val="a0"/>
    <w:rsid w:val="00B43A2D"/>
    <w:rPr>
      <w:rFonts w:ascii="Microsoft Sans Serif" w:eastAsia="Microsoft Sans Serif" w:hAnsi="Microsoft Sans Serif" w:cs="Microsoft Sans Serif"/>
      <w:b w:val="0"/>
      <w:bCs w:val="0"/>
      <w:i w:val="0"/>
      <w:iCs w:val="0"/>
      <w:smallCaps w:val="0"/>
      <w:strike w:val="0"/>
      <w:color w:val="000000"/>
      <w:spacing w:val="0"/>
      <w:w w:val="100"/>
      <w:position w:val="0"/>
      <w:sz w:val="28"/>
      <w:szCs w:val="28"/>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1150</Words>
  <Characters>6558</Characters>
  <Application>Microsoft Office Word</Application>
  <DocSecurity>0</DocSecurity>
  <Lines>54</Lines>
  <Paragraphs>15</Paragraphs>
  <ScaleCrop>false</ScaleCrop>
  <Company/>
  <LinksUpToDate>false</LinksUpToDate>
  <CharactersWithSpaces>7693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2018-03-27T10:06:00Z</dcterms:created>
  <dcterms:modified xsi:type="dcterms:W3CDTF">2018-03-27T10:12:00Z</dcterms:modified>
</cp:coreProperties>
</file>