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0D2" w:rsidRDefault="008D4356" w:rsidP="00F630F2">
      <w:pPr>
        <w:pStyle w:val="30"/>
      </w:pPr>
      <w:r>
        <w:t>А</w:t>
      </w:r>
      <w:r w:rsidR="00F630F2">
        <w:t xml:space="preserve">дминистрация муниципального образования </w:t>
      </w:r>
      <w:r>
        <w:t>«Г</w:t>
      </w:r>
      <w:r w:rsidR="00F630F2">
        <w:t>ород</w:t>
      </w:r>
      <w:r>
        <w:t xml:space="preserve"> А</w:t>
      </w:r>
      <w:r w:rsidR="00F630F2">
        <w:t>страхань</w:t>
      </w:r>
      <w:r>
        <w:t>»</w:t>
      </w:r>
    </w:p>
    <w:p w:rsidR="00C270D2" w:rsidRDefault="008D4356" w:rsidP="00F630F2">
      <w:pPr>
        <w:pStyle w:val="30"/>
      </w:pPr>
      <w:bookmarkStart w:id="0" w:name="bookmark0"/>
      <w:r>
        <w:t>РАСПОРЯЖЕНИЕ</w:t>
      </w:r>
      <w:bookmarkEnd w:id="0"/>
    </w:p>
    <w:p w:rsidR="00C270D2" w:rsidRDefault="008D4356" w:rsidP="00F630F2">
      <w:pPr>
        <w:pStyle w:val="30"/>
      </w:pPr>
      <w:bookmarkStart w:id="1" w:name="bookmark1"/>
      <w:r>
        <w:t xml:space="preserve">27 </w:t>
      </w:r>
      <w:r w:rsidRPr="00F630F2">
        <w:t>м</w:t>
      </w:r>
      <w:r>
        <w:t xml:space="preserve">арта </w:t>
      </w:r>
      <w:r w:rsidRPr="00F630F2">
        <w:t xml:space="preserve">2017 </w:t>
      </w:r>
      <w:r w:rsidRPr="00F630F2">
        <w:t>го</w:t>
      </w:r>
      <w:r w:rsidR="00F630F2" w:rsidRPr="00F630F2">
        <w:t xml:space="preserve">да </w:t>
      </w:r>
      <w:r w:rsidRPr="00F630F2">
        <w:t>№</w:t>
      </w:r>
      <w:r w:rsidR="00206C08">
        <w:t xml:space="preserve"> </w:t>
      </w:r>
      <w:bookmarkStart w:id="2" w:name="_GoBack"/>
      <w:bookmarkEnd w:id="2"/>
      <w:r w:rsidRPr="00F630F2">
        <w:rPr>
          <w:iCs/>
        </w:rPr>
        <w:t>284</w:t>
      </w:r>
      <w:r w:rsidRPr="00F630F2">
        <w:rPr>
          <w:bCs w:val="0"/>
          <w:iCs/>
        </w:rPr>
        <w:t>-</w:t>
      </w:r>
      <w:bookmarkEnd w:id="1"/>
      <w:r w:rsidR="00F630F2" w:rsidRPr="00F630F2">
        <w:rPr>
          <w:bCs w:val="0"/>
          <w:iCs/>
        </w:rPr>
        <w:t>р</w:t>
      </w:r>
    </w:p>
    <w:p w:rsidR="00C270D2" w:rsidRDefault="00F630F2" w:rsidP="00F630F2">
      <w:pPr>
        <w:pStyle w:val="30"/>
      </w:pPr>
      <w:r>
        <w:t>«</w:t>
      </w:r>
      <w:r w:rsidR="008D4356" w:rsidRPr="00F630F2">
        <w:t>Об ограничении дорожного движения по ул. Н. Островского/ ул. Кирова на время проведения ремонта участка инженерных сетей</w:t>
      </w:r>
      <w:r>
        <w:t>»</w:t>
      </w:r>
    </w:p>
    <w:p w:rsidR="00F630F2" w:rsidRDefault="00F630F2" w:rsidP="00F630F2">
      <w:pPr>
        <w:pStyle w:val="30"/>
      </w:pPr>
    </w:p>
    <w:p w:rsidR="00C270D2" w:rsidRPr="00F630F2" w:rsidRDefault="008D4356" w:rsidP="00F630F2">
      <w:pPr>
        <w:pStyle w:val="11"/>
        <w:shd w:val="clear" w:color="auto" w:fill="auto"/>
        <w:spacing w:before="0" w:after="0" w:line="240" w:lineRule="auto"/>
        <w:ind w:right="20"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 xml:space="preserve">В связи с прокладкой инженерных </w:t>
      </w:r>
      <w:r w:rsidRPr="00F630F2">
        <w:rPr>
          <w:rFonts w:ascii="Arial" w:hAnsi="Arial" w:cs="Arial"/>
          <w:sz w:val="18"/>
          <w:szCs w:val="18"/>
        </w:rPr>
        <w:t>коммуникаций в границах полос отвода автомобильной дороги, а также 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</w:t>
      </w:r>
      <w:r w:rsidRPr="00F630F2">
        <w:rPr>
          <w:rFonts w:ascii="Arial" w:hAnsi="Arial" w:cs="Arial"/>
          <w:sz w:val="18"/>
          <w:szCs w:val="18"/>
        </w:rPr>
        <w:t xml:space="preserve">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</w:t>
      </w:r>
      <w:r w:rsidRPr="00F630F2">
        <w:rPr>
          <w:rFonts w:ascii="Arial" w:hAnsi="Arial" w:cs="Arial"/>
          <w:sz w:val="18"/>
          <w:szCs w:val="18"/>
        </w:rPr>
        <w:t>местного значения в границах населенных пунктов», постановлением Правительства Астраханской области от 16.03.2012 № 86- П «О Порядке осуществления временных ограничения или прекращения движения транспортных средств по автомобильным дорогам регионального ил</w:t>
      </w:r>
      <w:r w:rsidRPr="00F630F2">
        <w:rPr>
          <w:rFonts w:ascii="Arial" w:hAnsi="Arial" w:cs="Arial"/>
          <w:sz w:val="18"/>
          <w:szCs w:val="18"/>
        </w:rPr>
        <w:t>и межмуниципального, местного значения в Астраханской области», на основании письма МУП г. Астрахани «Астрводоканал» от 02.03.2017 № 03-02-04-02591:</w:t>
      </w:r>
    </w:p>
    <w:p w:rsidR="00C270D2" w:rsidRPr="00F630F2" w:rsidRDefault="008D4356" w:rsidP="00F630F2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right="20"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Ограничить дорожное движение по ул. Н. Островского/ ул. Кирова с 19.04.2017 по 22.04.2017 на период проведе</w:t>
      </w:r>
      <w:r w:rsidRPr="00F630F2">
        <w:rPr>
          <w:rFonts w:ascii="Arial" w:hAnsi="Arial" w:cs="Arial"/>
          <w:sz w:val="18"/>
          <w:szCs w:val="18"/>
        </w:rPr>
        <w:t>ния аварийно</w:t>
      </w:r>
      <w:r w:rsidRPr="00F630F2">
        <w:rPr>
          <w:rFonts w:ascii="Arial" w:hAnsi="Arial" w:cs="Arial"/>
          <w:sz w:val="18"/>
          <w:szCs w:val="18"/>
        </w:rPr>
        <w:softHyphen/>
        <w:t>восстановительных работ на линии водопровода.</w:t>
      </w:r>
    </w:p>
    <w:p w:rsidR="00C270D2" w:rsidRPr="00F630F2" w:rsidRDefault="008D4356" w:rsidP="00F630F2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06"/>
        </w:tabs>
        <w:spacing w:before="0" w:after="0" w:line="240" w:lineRule="auto"/>
        <w:ind w:right="20"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Утвердить прилагаемую схему организации движения автотранспорта по ул. Н. Островского/ул. Кирова.</w:t>
      </w:r>
    </w:p>
    <w:p w:rsidR="00C270D2" w:rsidRPr="00F630F2" w:rsidRDefault="008D4356" w:rsidP="00F630F2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right="360"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 xml:space="preserve">Организовать дорожное движение согласно утвержденной схеме с 19.04.2017 по 22.04.2017 </w:t>
      </w:r>
      <w:r w:rsidRPr="00F630F2">
        <w:rPr>
          <w:rFonts w:ascii="Arial" w:hAnsi="Arial" w:cs="Arial"/>
          <w:sz w:val="18"/>
          <w:szCs w:val="18"/>
        </w:rPr>
        <w:t>круглосуточно.</w:t>
      </w:r>
    </w:p>
    <w:p w:rsidR="00C270D2" w:rsidRPr="00F630F2" w:rsidRDefault="008D4356" w:rsidP="00F630F2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C270D2" w:rsidRPr="00F630F2" w:rsidRDefault="008D4356" w:rsidP="00F630F2">
      <w:pPr>
        <w:pStyle w:val="1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right="20"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Выступить заказчиком по установке, содержанию и демонтажу необходимых дорожных знаков по утвержденной схеме.</w:t>
      </w:r>
    </w:p>
    <w:p w:rsidR="00C270D2" w:rsidRPr="00F630F2" w:rsidRDefault="008D4356" w:rsidP="00F630F2">
      <w:pPr>
        <w:pStyle w:val="1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right="20"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Осуществлять контроль за техническим состоянием установленных знаков и их сохранностью.</w:t>
      </w:r>
    </w:p>
    <w:p w:rsidR="00C270D2" w:rsidRPr="00F630F2" w:rsidRDefault="008D4356" w:rsidP="00F630F2">
      <w:pPr>
        <w:pStyle w:val="1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right="20"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За два дн</w:t>
      </w:r>
      <w:r w:rsidRPr="00F630F2">
        <w:rPr>
          <w:rFonts w:ascii="Arial" w:hAnsi="Arial" w:cs="Arial"/>
          <w:sz w:val="18"/>
          <w:szCs w:val="18"/>
        </w:rPr>
        <w:t>я до окончания всех работ известить об этом заинтересованные организации для демон</w:t>
      </w:r>
      <w:r w:rsidR="00F630F2" w:rsidRPr="00F630F2">
        <w:rPr>
          <w:rFonts w:ascii="Arial" w:hAnsi="Arial" w:cs="Arial"/>
          <w:sz w:val="18"/>
          <w:szCs w:val="18"/>
        </w:rPr>
        <w:t xml:space="preserve">тажа временных дорожных знаков, </w:t>
      </w:r>
      <w:r w:rsidRPr="00F630F2">
        <w:rPr>
          <w:rFonts w:ascii="Arial" w:hAnsi="Arial" w:cs="Arial"/>
          <w:sz w:val="18"/>
          <w:szCs w:val="18"/>
        </w:rPr>
        <w:t>организации</w:t>
      </w:r>
      <w:r w:rsidRPr="00F630F2">
        <w:rPr>
          <w:rFonts w:ascii="Arial" w:hAnsi="Arial" w:cs="Arial"/>
          <w:sz w:val="18"/>
          <w:szCs w:val="18"/>
        </w:rPr>
        <w:tab/>
        <w:t>приемки участка</w:t>
      </w:r>
      <w:r w:rsidRPr="00F630F2">
        <w:rPr>
          <w:rFonts w:ascii="Arial" w:hAnsi="Arial" w:cs="Arial"/>
          <w:sz w:val="18"/>
          <w:szCs w:val="18"/>
        </w:rPr>
        <w:tab/>
        <w:t>дороги в эксплуатацию и</w:t>
      </w:r>
      <w:r w:rsidR="00F630F2">
        <w:rPr>
          <w:rFonts w:ascii="Arial" w:hAnsi="Arial" w:cs="Arial"/>
          <w:sz w:val="18"/>
          <w:szCs w:val="18"/>
        </w:rPr>
        <w:t xml:space="preserve"> </w:t>
      </w:r>
      <w:r w:rsidRPr="00F630F2">
        <w:rPr>
          <w:rFonts w:ascii="Arial" w:hAnsi="Arial" w:cs="Arial"/>
          <w:sz w:val="18"/>
          <w:szCs w:val="18"/>
        </w:rPr>
        <w:t>восстановления постоянной схемы дорожного движения.</w:t>
      </w:r>
    </w:p>
    <w:p w:rsidR="00C270D2" w:rsidRPr="00F630F2" w:rsidRDefault="008D4356" w:rsidP="00F630F2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Управлению</w:t>
      </w:r>
      <w:r w:rsidRPr="00F630F2">
        <w:rPr>
          <w:rFonts w:ascii="Arial" w:hAnsi="Arial" w:cs="Arial"/>
          <w:sz w:val="18"/>
          <w:szCs w:val="18"/>
        </w:rPr>
        <w:tab/>
        <w:t>информационной</w:t>
      </w:r>
      <w:r w:rsidRPr="00F630F2">
        <w:rPr>
          <w:rFonts w:ascii="Arial" w:hAnsi="Arial" w:cs="Arial"/>
          <w:sz w:val="18"/>
          <w:szCs w:val="18"/>
        </w:rPr>
        <w:tab/>
        <w:t xml:space="preserve">политики </w:t>
      </w:r>
      <w:r w:rsidRPr="00F630F2">
        <w:rPr>
          <w:rFonts w:ascii="Arial" w:hAnsi="Arial" w:cs="Arial"/>
          <w:sz w:val="18"/>
          <w:szCs w:val="18"/>
        </w:rPr>
        <w:t>администрации</w:t>
      </w:r>
    </w:p>
    <w:p w:rsidR="00C270D2" w:rsidRPr="00F630F2" w:rsidRDefault="008D4356" w:rsidP="00F630F2">
      <w:pPr>
        <w:pStyle w:val="11"/>
        <w:shd w:val="clear" w:color="auto" w:fill="auto"/>
        <w:spacing w:before="0" w:after="0" w:line="240" w:lineRule="auto"/>
        <w:ind w:left="80" w:right="20"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C270D2" w:rsidRPr="00F630F2" w:rsidRDefault="008D4356" w:rsidP="00F630F2">
      <w:pPr>
        <w:pStyle w:val="1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630F2">
        <w:rPr>
          <w:rFonts w:ascii="Arial" w:hAnsi="Arial" w:cs="Arial"/>
          <w:sz w:val="18"/>
          <w:szCs w:val="18"/>
        </w:rPr>
        <w:t>Контроль</w:t>
      </w:r>
      <w:r w:rsidRPr="00F630F2">
        <w:rPr>
          <w:rFonts w:ascii="Arial" w:hAnsi="Arial" w:cs="Arial"/>
          <w:sz w:val="18"/>
          <w:szCs w:val="18"/>
        </w:rPr>
        <w:tab/>
        <w:t>за исполнением</w:t>
      </w:r>
      <w:r w:rsidRPr="00F630F2">
        <w:rPr>
          <w:rFonts w:ascii="Arial" w:hAnsi="Arial" w:cs="Arial"/>
          <w:sz w:val="18"/>
          <w:szCs w:val="18"/>
        </w:rPr>
        <w:tab/>
        <w:t>настоящего распоряжения</w:t>
      </w:r>
      <w:r w:rsidR="00F630F2">
        <w:rPr>
          <w:rFonts w:ascii="Arial" w:hAnsi="Arial" w:cs="Arial"/>
          <w:sz w:val="18"/>
          <w:szCs w:val="18"/>
        </w:rPr>
        <w:t xml:space="preserve"> </w:t>
      </w:r>
      <w:r w:rsidRPr="00F630F2">
        <w:rPr>
          <w:rFonts w:ascii="Arial" w:hAnsi="Arial" w:cs="Arial"/>
          <w:sz w:val="18"/>
          <w:szCs w:val="18"/>
        </w:rPr>
        <w:t>администрации муниципального образ</w:t>
      </w:r>
      <w:r w:rsidR="00F630F2">
        <w:rPr>
          <w:rFonts w:ascii="Arial" w:hAnsi="Arial" w:cs="Arial"/>
          <w:sz w:val="18"/>
          <w:szCs w:val="18"/>
        </w:rPr>
        <w:t>ования «Г</w:t>
      </w:r>
      <w:r w:rsidRPr="00F630F2">
        <w:rPr>
          <w:rFonts w:ascii="Arial" w:hAnsi="Arial" w:cs="Arial"/>
          <w:sz w:val="18"/>
          <w:szCs w:val="18"/>
        </w:rPr>
        <w:t>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270D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  <w:r w:rsidRPr="00F630F2">
        <w:rPr>
          <w:rFonts w:ascii="Arial" w:hAnsi="Arial" w:cs="Arial"/>
          <w:b/>
          <w:spacing w:val="7"/>
          <w:sz w:val="18"/>
          <w:szCs w:val="18"/>
        </w:rPr>
        <w:t>Глава администрации О.А. Полумордвинов</w:t>
      </w: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right"/>
        <w:rPr>
          <w:rFonts w:ascii="Arial" w:hAnsi="Arial" w:cs="Arial"/>
          <w:b/>
          <w:spacing w:val="7"/>
          <w:sz w:val="18"/>
          <w:szCs w:val="18"/>
        </w:r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left"/>
        <w:rPr>
          <w:rFonts w:ascii="Arial" w:hAnsi="Arial" w:cs="Arial"/>
          <w:sz w:val="18"/>
          <w:szCs w:val="18"/>
        </w:rPr>
        <w:sectPr w:rsidR="00F630F2">
          <w:type w:val="continuous"/>
          <w:pgSz w:w="11909" w:h="16838"/>
          <w:pgMar w:top="1069" w:right="1000" w:bottom="1093" w:left="1000" w:header="0" w:footer="3" w:gutter="770"/>
          <w:cols w:space="720"/>
          <w:noEndnote/>
          <w:docGrid w:linePitch="360"/>
        </w:sectPr>
      </w:pP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left"/>
        <w:rPr>
          <w:rFonts w:ascii="Arial" w:hAnsi="Arial" w:cs="Arial"/>
          <w:sz w:val="18"/>
          <w:szCs w:val="18"/>
        </w:rPr>
        <w:sectPr w:rsidR="00F630F2" w:rsidSect="00F630F2">
          <w:type w:val="continuous"/>
          <w:pgSz w:w="16838" w:h="11909" w:orient="landscape"/>
          <w:pgMar w:top="998" w:right="1072" w:bottom="998" w:left="1094" w:header="0" w:footer="6" w:gutter="771"/>
          <w:cols w:space="720"/>
          <w:noEndnote/>
          <w:docGrid w:linePitch="360"/>
        </w:sect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-66040</wp:posOffset>
            </wp:positionV>
            <wp:extent cx="8001000" cy="5543550"/>
            <wp:effectExtent l="0" t="0" r="0" b="0"/>
            <wp:wrapSquare wrapText="bothSides"/>
            <wp:docPr id="3" name="Рисунок 3" descr="C:\Users\User\Desktop\Работа\Сайт\Распоряжение\284-р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Работа\Сайт\Распоряжение\284-р\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0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left"/>
        <w:rPr>
          <w:rFonts w:ascii="Arial" w:hAnsi="Arial" w:cs="Arial"/>
          <w:sz w:val="18"/>
          <w:szCs w:val="18"/>
        </w:rPr>
        <w:sectPr w:rsidR="00F630F2" w:rsidSect="00F630F2">
          <w:pgSz w:w="16838" w:h="11909" w:orient="landscape"/>
          <w:pgMar w:top="998" w:right="1072" w:bottom="998" w:left="1094" w:header="0" w:footer="6" w:gutter="771"/>
          <w:cols w:space="720"/>
          <w:noEndnote/>
          <w:docGrid w:linePitch="360"/>
        </w:sect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-8890</wp:posOffset>
            </wp:positionV>
            <wp:extent cx="8934450" cy="5596255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0" cy="559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30F2" w:rsidRPr="00F630F2" w:rsidRDefault="00F630F2" w:rsidP="00F630F2">
      <w:pPr>
        <w:pStyle w:val="11"/>
        <w:shd w:val="clear" w:color="auto" w:fill="auto"/>
        <w:spacing w:before="0" w:after="0" w:line="290" w:lineRule="exact"/>
        <w:ind w:left="80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-46990</wp:posOffset>
            </wp:positionV>
            <wp:extent cx="8258175" cy="5518785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175" cy="551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630F2" w:rsidRPr="00F630F2" w:rsidSect="00F630F2">
      <w:pgSz w:w="16838" w:h="11909" w:orient="landscape"/>
      <w:pgMar w:top="998" w:right="1072" w:bottom="998" w:left="1094" w:header="0" w:footer="6" w:gutter="77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4356" w:rsidRDefault="008D4356">
      <w:r>
        <w:separator/>
      </w:r>
    </w:p>
  </w:endnote>
  <w:endnote w:type="continuationSeparator" w:id="0">
    <w:p w:rsidR="008D4356" w:rsidRDefault="008D4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356" w:rsidRDefault="008D4356"/>
  </w:footnote>
  <w:footnote w:type="continuationSeparator" w:id="0">
    <w:p w:rsidR="008D4356" w:rsidRDefault="008D43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DC052E"/>
    <w:multiLevelType w:val="multilevel"/>
    <w:tmpl w:val="BCD6129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0D2"/>
    <w:rsid w:val="00206C08"/>
    <w:rsid w:val="008D4356"/>
    <w:rsid w:val="00C270D2"/>
    <w:rsid w:val="00F63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ABCFBF-4C84-4639-9A22-134CAD7A8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2TimesNewRoman155pt0pt">
    <w:name w:val="Заголовок №2 + Times New Roman;15;5 pt;Курсив;Интервал 0 pt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2Tahoma95pt0pt">
    <w:name w:val="Заголовок №2 + Tahoma;9;5 pt;Полужирный;Курсив;Интервал 0 pt"/>
    <w:basedOn w:val="21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680" w:after="102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4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6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30">
    <w:name w:val="основной текст3"/>
    <w:basedOn w:val="a"/>
    <w:uiPriority w:val="99"/>
    <w:rsid w:val="00F630F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2017-03-28T12:19:00Z</dcterms:created>
  <dcterms:modified xsi:type="dcterms:W3CDTF">2017-03-28T12:28:00Z</dcterms:modified>
</cp:coreProperties>
</file>