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E4E" w:rsidRDefault="00E42E4E" w:rsidP="00E42E4E">
      <w:pPr>
        <w:pStyle w:val="3"/>
      </w:pPr>
      <w:r>
        <w:t>Администрация муниципального образования «Город Астрахань»</w:t>
      </w:r>
    </w:p>
    <w:p w:rsidR="00E42E4E" w:rsidRDefault="00E42E4E" w:rsidP="00E42E4E">
      <w:pPr>
        <w:pStyle w:val="3"/>
      </w:pPr>
      <w:r>
        <w:t>РАСПОРЯЖЕНИЕ</w:t>
      </w:r>
    </w:p>
    <w:p w:rsidR="00E42E4E" w:rsidRDefault="00E42E4E" w:rsidP="00E42E4E">
      <w:pPr>
        <w:pStyle w:val="3"/>
      </w:pPr>
      <w:r>
        <w:t xml:space="preserve">29 октября 2018 года № 4718-р </w:t>
      </w:r>
    </w:p>
    <w:p w:rsidR="00E42E4E" w:rsidRDefault="00E42E4E" w:rsidP="00E42E4E">
      <w:pPr>
        <w:pStyle w:val="3"/>
      </w:pPr>
      <w:r>
        <w:t>«О предоставлении разрешения на отклонение от предельных</w:t>
      </w:r>
    </w:p>
    <w:p w:rsidR="00E42E4E" w:rsidRDefault="00E42E4E" w:rsidP="00E42E4E">
      <w:pPr>
        <w:pStyle w:val="3"/>
      </w:pPr>
      <w:r>
        <w:t xml:space="preserve"> параметров разрешенного строительства, реконструкции </w:t>
      </w:r>
    </w:p>
    <w:p w:rsidR="00E42E4E" w:rsidRDefault="00E42E4E" w:rsidP="00E42E4E">
      <w:pPr>
        <w:pStyle w:val="3"/>
      </w:pPr>
      <w:r>
        <w:t xml:space="preserve">объекта капитального строительства </w:t>
      </w:r>
    </w:p>
    <w:p w:rsidR="00E42E4E" w:rsidRDefault="00E42E4E" w:rsidP="00E42E4E">
      <w:pPr>
        <w:pStyle w:val="3"/>
      </w:pPr>
      <w:r>
        <w:t>по ул. Архангельской, 23 в Ленинском районе г. Астрахани»</w:t>
      </w:r>
    </w:p>
    <w:p w:rsidR="00E42E4E" w:rsidRDefault="00E42E4E" w:rsidP="00E42E4E">
      <w:pPr>
        <w:pStyle w:val="a3"/>
      </w:pPr>
      <w:r>
        <w:t>В связи с обращением Молчанова В.А. от 29.08.2018 № 05-04-01-4688,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05.10.2018:</w:t>
      </w:r>
    </w:p>
    <w:p w:rsidR="00E42E4E" w:rsidRDefault="00E42E4E" w:rsidP="00E42E4E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Архангельской, 23 в Ленинском районе г. Астрахани в отношении расстояния </w:t>
      </w:r>
      <w:r>
        <w:rPr>
          <w:spacing w:val="2"/>
        </w:rPr>
        <w:t>от основного строения на земельном участке площадью 332 кв. м (кадастровый номер 30:12:020926:12) до границ земельного участка по ул. Архангельской, 21 - 1,5 м.</w:t>
      </w:r>
    </w:p>
    <w:p w:rsidR="00E42E4E" w:rsidRDefault="00E42E4E" w:rsidP="00E42E4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42E4E" w:rsidRDefault="00E42E4E" w:rsidP="00E42E4E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42E4E" w:rsidRDefault="00E42E4E" w:rsidP="00E42E4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42E4E" w:rsidRDefault="00E42E4E" w:rsidP="00E42E4E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42E4E" w:rsidRDefault="00E42E4E" w:rsidP="00E42E4E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В.Ю. КОРЖЕНКО</w:t>
      </w:r>
    </w:p>
    <w:p w:rsidR="002C2567" w:rsidRDefault="002C2567"/>
    <w:sectPr w:rsidR="002C2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E42E4E"/>
    <w:rsid w:val="002C2567"/>
    <w:rsid w:val="00E42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2E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HAnsi" w:hAnsi="Cambria" w:cs="Cambria"/>
      <w:b/>
      <w:bCs/>
      <w:color w:val="000000"/>
      <w:spacing w:val="4"/>
      <w:sz w:val="20"/>
      <w:szCs w:val="20"/>
      <w:lang w:eastAsia="en-US"/>
    </w:rPr>
  </w:style>
  <w:style w:type="paragraph" w:customStyle="1" w:styleId="a3">
    <w:name w:val="основной текст"/>
    <w:basedOn w:val="a"/>
    <w:uiPriority w:val="99"/>
    <w:rsid w:val="00E42E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HAnsi" w:hAnsi="Arial" w:cs="Arial"/>
      <w:color w:val="000000"/>
      <w:spacing w:val="4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Артём</cp:lastModifiedBy>
  <cp:revision>2</cp:revision>
  <dcterms:created xsi:type="dcterms:W3CDTF">2018-11-01T11:55:00Z</dcterms:created>
  <dcterms:modified xsi:type="dcterms:W3CDTF">2018-11-01T11:55:00Z</dcterms:modified>
</cp:coreProperties>
</file>