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544" w:rsidRDefault="006F6544" w:rsidP="006F6544">
      <w:pPr>
        <w:pStyle w:val="3"/>
      </w:pPr>
      <w:r>
        <w:t>Городская Дума муниципального образования</w:t>
      </w:r>
    </w:p>
    <w:p w:rsidR="006F6544" w:rsidRDefault="006F6544" w:rsidP="006F6544">
      <w:pPr>
        <w:pStyle w:val="3"/>
      </w:pPr>
      <w:r>
        <w:t>«Городской округ город Астрахань»</w:t>
      </w:r>
    </w:p>
    <w:p w:rsidR="005901F5" w:rsidRDefault="006F6544" w:rsidP="006F6544">
      <w:pPr>
        <w:pStyle w:val="3"/>
      </w:pPr>
      <w:r>
        <w:t>РЕШЕНИЕ</w:t>
      </w:r>
      <w:r>
        <w:t xml:space="preserve"> </w:t>
      </w:r>
    </w:p>
    <w:p w:rsidR="006F6544" w:rsidRDefault="006F6544" w:rsidP="006F6544">
      <w:pPr>
        <w:pStyle w:val="3"/>
      </w:pPr>
      <w:r>
        <w:t>01.12.2023 № 106</w:t>
      </w:r>
    </w:p>
    <w:p w:rsidR="006F6544" w:rsidRDefault="006F6544" w:rsidP="006F6544">
      <w:pPr>
        <w:pStyle w:val="3"/>
      </w:pPr>
      <w:r>
        <w:t xml:space="preserve">«О бюджете муниципального образования </w:t>
      </w:r>
    </w:p>
    <w:p w:rsidR="006F6544" w:rsidRDefault="006F6544" w:rsidP="006F6544">
      <w:pPr>
        <w:pStyle w:val="3"/>
      </w:pPr>
      <w:r>
        <w:t xml:space="preserve">«Городской округ город Астрахань» на 2024 год </w:t>
      </w:r>
    </w:p>
    <w:p w:rsidR="006F6544" w:rsidRDefault="006F6544" w:rsidP="006F6544">
      <w:pPr>
        <w:pStyle w:val="3"/>
      </w:pPr>
      <w:r>
        <w:t>и на плановый период 2025 и 2026 годов в первом чтении»</w:t>
      </w:r>
    </w:p>
    <w:p w:rsidR="006F6544" w:rsidRDefault="006F6544" w:rsidP="008F3468">
      <w:pPr>
        <w:pStyle w:val="a3"/>
        <w:ind w:firstLine="709"/>
      </w:pPr>
      <w: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6F6544" w:rsidRDefault="006F6544" w:rsidP="008F3468">
      <w:pPr>
        <w:pStyle w:val="a3"/>
        <w:ind w:firstLine="709"/>
      </w:pPr>
      <w:r>
        <w:t>1. Принять проект бюджета муниципального образования «Городской округ город Астрахань» (далее - бюджет муниципального образования «Город Астрахань», местный бюджет) на 2024 год и на плановый период 2025 и 2026 годов в первом чтении.</w:t>
      </w:r>
    </w:p>
    <w:p w:rsidR="006F6544" w:rsidRDefault="006F6544" w:rsidP="008F3468">
      <w:pPr>
        <w:pStyle w:val="a3"/>
        <w:ind w:firstLine="709"/>
      </w:pPr>
      <w:r>
        <w:t>2. Утвердить основные характеристики бюджета муниципального образования «Город Астрахань» на 2024 год:</w:t>
      </w:r>
    </w:p>
    <w:p w:rsidR="006F6544" w:rsidRDefault="006F6544" w:rsidP="008F3468">
      <w:pPr>
        <w:pStyle w:val="a3"/>
        <w:ind w:firstLine="709"/>
      </w:pPr>
      <w:r>
        <w:t>общий объем доходов местного бюджета в сумме 12 782 386,1 тыс. рублей, в том числе за счет межбюджетных трансфертов, получаемых из других бюджетов, в сумме 7 267 754,2 тыс. рублей;</w:t>
      </w:r>
    </w:p>
    <w:p w:rsidR="006F6544" w:rsidRDefault="006F6544" w:rsidP="008F3468">
      <w:pPr>
        <w:pStyle w:val="a3"/>
        <w:ind w:firstLine="709"/>
      </w:pPr>
      <w:r>
        <w:t>общий объем расходов местного бюджета в сумме 13 067 546,3 тыс. рублей;</w:t>
      </w:r>
    </w:p>
    <w:p w:rsidR="006F6544" w:rsidRDefault="006F6544" w:rsidP="008F3468">
      <w:pPr>
        <w:pStyle w:val="a3"/>
        <w:ind w:firstLine="709"/>
      </w:pPr>
      <w:r>
        <w:t>дефицит местного бюджета в сумме 285 160,2 тыс. рублей, или 7,2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6F6544" w:rsidRDefault="006F6544" w:rsidP="008F3468">
      <w:pPr>
        <w:pStyle w:val="a3"/>
        <w:ind w:firstLine="709"/>
      </w:pPr>
      <w:r>
        <w:t>3. Утвердить основные характеристики бюджета муниципального образования «Город Астрахань» на 2025 год и на 2026 год:</w:t>
      </w:r>
    </w:p>
    <w:p w:rsidR="006F6544" w:rsidRDefault="006F6544" w:rsidP="008F3468">
      <w:pPr>
        <w:pStyle w:val="a3"/>
        <w:ind w:firstLine="709"/>
      </w:pPr>
      <w:r>
        <w:t xml:space="preserve">общий объем доходов местного бюджета на 2025 год в сумме 10 949 514,5 тыс. рублей, в том числе за счет межбюджетных трансфертов, получаемых из других бюджетов, в сумме 5 185 </w:t>
      </w:r>
      <w:bookmarkStart w:id="0" w:name="_GoBack"/>
      <w:bookmarkEnd w:id="0"/>
      <w:r>
        <w:t>198,2 тыс. рублей;</w:t>
      </w:r>
    </w:p>
    <w:p w:rsidR="006F6544" w:rsidRDefault="006F6544" w:rsidP="008F3468">
      <w:pPr>
        <w:pStyle w:val="a3"/>
        <w:ind w:firstLine="709"/>
      </w:pPr>
      <w:r>
        <w:t>общий объем расходов местного бюджета на 2025 год в сумме 11 234 584,7 тыс. рублей;</w:t>
      </w:r>
    </w:p>
    <w:p w:rsidR="006F6544" w:rsidRDefault="006F6544" w:rsidP="008F3468">
      <w:pPr>
        <w:pStyle w:val="a3"/>
        <w:ind w:firstLine="709"/>
      </w:pPr>
      <w:r>
        <w:t>дефицит местного бюджета на 2025 год в сумме 285 070,2 тыс. рублей, или 6,8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отчислений;</w:t>
      </w:r>
    </w:p>
    <w:p w:rsidR="006F6544" w:rsidRDefault="006F6544" w:rsidP="008F3468">
      <w:pPr>
        <w:pStyle w:val="a3"/>
        <w:ind w:firstLine="709"/>
      </w:pPr>
      <w:r>
        <w:t>общий объем доходов местного бюджета на 2026 год в сумме 11 300 462,3 тыс. рублей, в том числе за счет межбюджетных трансфертов, получаемых из других бюджетов, в сумме 5 185 198,2 тыс. рублей;</w:t>
      </w:r>
    </w:p>
    <w:p w:rsidR="006F6544" w:rsidRDefault="006F6544" w:rsidP="008F3468">
      <w:pPr>
        <w:pStyle w:val="a3"/>
        <w:ind w:firstLine="709"/>
      </w:pPr>
      <w:r>
        <w:t>общий объем расходов местного бюджета на 2026 год в сумме 11 585 532,5 тыс. рублей;</w:t>
      </w:r>
    </w:p>
    <w:p w:rsidR="006F6544" w:rsidRDefault="006F6544" w:rsidP="008F3468">
      <w:pPr>
        <w:pStyle w:val="a3"/>
        <w:ind w:firstLine="709"/>
      </w:pPr>
      <w:r>
        <w:t>дефицит местного бюджета на 2026 год в сумме 285 070,2 тыс. рублей, или 6,5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6F6544" w:rsidRDefault="006F6544" w:rsidP="008F3468">
      <w:pPr>
        <w:pStyle w:val="a3"/>
        <w:ind w:firstLine="709"/>
      </w:pPr>
      <w:r>
        <w:t>4. Установить в местном бюджете:</w:t>
      </w:r>
    </w:p>
    <w:p w:rsidR="006F6544" w:rsidRDefault="006F6544" w:rsidP="008F3468">
      <w:pPr>
        <w:pStyle w:val="a3"/>
        <w:ind w:firstLine="709"/>
      </w:pPr>
      <w:r>
        <w:t>4.1. Верхний предел муниципального внутреннего долга муниципального образования «Городской округ город Астрахань»:</w:t>
      </w:r>
    </w:p>
    <w:p w:rsidR="006F6544" w:rsidRDefault="006F6544" w:rsidP="008F3468">
      <w:pPr>
        <w:pStyle w:val="a3"/>
        <w:ind w:firstLine="709"/>
      </w:pPr>
      <w:r>
        <w:t>на 1 января 2025 года в сумме 1 204 094,8 тыс. рублей, в том числе верхний предел долга по муниципальным гарантиям 0,0 тыс. рублей;</w:t>
      </w:r>
    </w:p>
    <w:p w:rsidR="006F6544" w:rsidRDefault="006F6544" w:rsidP="008F3468">
      <w:pPr>
        <w:pStyle w:val="a3"/>
        <w:ind w:firstLine="709"/>
      </w:pPr>
      <w:r>
        <w:t>на 1 января 2026 года в сумме 1 489 165,0 тыс. рублей, в том числе верхний предел долга по муниципальным гарантиям 0,0 тыс. рублей;</w:t>
      </w:r>
    </w:p>
    <w:p w:rsidR="006F6544" w:rsidRDefault="006F6544" w:rsidP="008F3468">
      <w:pPr>
        <w:pStyle w:val="a3"/>
        <w:ind w:firstLine="709"/>
      </w:pPr>
      <w:r>
        <w:t>на 1 января 2027 года в сумме 1 774 235,2 тыс. рублей, в том числе верхний предел долга по муниципальным гарантиям 0,0 тыс. рублей.</w:t>
      </w:r>
    </w:p>
    <w:p w:rsidR="006F6544" w:rsidRDefault="006F6544" w:rsidP="008F3468">
      <w:pPr>
        <w:pStyle w:val="a3"/>
        <w:ind w:firstLine="709"/>
      </w:pPr>
      <w:r>
        <w:t xml:space="preserve">4.2. Объем расходов на обслуживание муниципального внутреннего долга муниципального образования «Городской округ город Астрахань»: </w:t>
      </w:r>
    </w:p>
    <w:p w:rsidR="006F6544" w:rsidRDefault="006F6544" w:rsidP="008F3468">
      <w:pPr>
        <w:pStyle w:val="a3"/>
        <w:ind w:firstLine="709"/>
      </w:pPr>
      <w:r>
        <w:t>на 2024 год в сумме 140 000,0 тыс. рублей;</w:t>
      </w:r>
    </w:p>
    <w:p w:rsidR="006F6544" w:rsidRDefault="006F6544" w:rsidP="008F3468">
      <w:pPr>
        <w:pStyle w:val="a3"/>
        <w:ind w:firstLine="709"/>
      </w:pPr>
      <w:r>
        <w:t>на 2025 год в сумме 140 000,0 тыс. рублей;</w:t>
      </w:r>
    </w:p>
    <w:p w:rsidR="006F6544" w:rsidRDefault="006F6544" w:rsidP="008F3468">
      <w:pPr>
        <w:pStyle w:val="a3"/>
        <w:ind w:firstLine="709"/>
      </w:pPr>
      <w:r>
        <w:t>на 2026 год в сумме 140 000,0 тыс. рублей.</w:t>
      </w:r>
    </w:p>
    <w:p w:rsidR="006F6544" w:rsidRDefault="006F6544" w:rsidP="008F3468">
      <w:pPr>
        <w:pStyle w:val="a3"/>
        <w:ind w:firstLine="709"/>
      </w:pPr>
      <w:r>
        <w:t>4.3. Размер резервного фонда администрации муниципального образования «Городской округ город Астрахань»:</w:t>
      </w:r>
    </w:p>
    <w:p w:rsidR="006F6544" w:rsidRDefault="006F6544" w:rsidP="008F3468">
      <w:pPr>
        <w:pStyle w:val="a3"/>
        <w:ind w:firstLine="709"/>
      </w:pPr>
      <w:r>
        <w:t xml:space="preserve">на 2024 год в сумме 5 000,0 тыс. рублей; </w:t>
      </w:r>
    </w:p>
    <w:p w:rsidR="006F6544" w:rsidRDefault="006F6544" w:rsidP="008F3468">
      <w:pPr>
        <w:pStyle w:val="a3"/>
        <w:ind w:firstLine="709"/>
      </w:pPr>
      <w:r>
        <w:t>на 2025 год в сумме 5 000,0 тыс. рублей;</w:t>
      </w:r>
    </w:p>
    <w:p w:rsidR="006F6544" w:rsidRDefault="006F6544" w:rsidP="008F3468">
      <w:pPr>
        <w:pStyle w:val="a3"/>
        <w:ind w:firstLine="709"/>
      </w:pPr>
      <w:r>
        <w:t xml:space="preserve">на 2026 год в сумме 5 000,0 тыс. рублей. </w:t>
      </w:r>
    </w:p>
    <w:p w:rsidR="006F6544" w:rsidRDefault="006F6544" w:rsidP="008F3468">
      <w:pPr>
        <w:pStyle w:val="a3"/>
        <w:ind w:firstLine="709"/>
      </w:pPr>
      <w:r>
        <w:t>5. Утвердить общий объем условно утвержденных расходов от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назначение):</w:t>
      </w:r>
    </w:p>
    <w:p w:rsidR="006F6544" w:rsidRDefault="006F6544" w:rsidP="008F3468">
      <w:pPr>
        <w:pStyle w:val="a3"/>
        <w:ind w:firstLine="709"/>
      </w:pPr>
      <w:r>
        <w:t>на 2025 год в сумме 145 000,0 тыс. рублей;</w:t>
      </w:r>
    </w:p>
    <w:p w:rsidR="006F6544" w:rsidRDefault="006F6544" w:rsidP="008F3468">
      <w:pPr>
        <w:pStyle w:val="a3"/>
        <w:ind w:firstLine="709"/>
      </w:pPr>
      <w:r>
        <w:t>на 2026 год в сумме 305 000,0 тыс. рублей.</w:t>
      </w:r>
    </w:p>
    <w:p w:rsidR="006F6544" w:rsidRPr="00604287" w:rsidRDefault="006F6544" w:rsidP="008F3468">
      <w:pPr>
        <w:pStyle w:val="a3"/>
        <w:ind w:firstLine="709"/>
      </w:pPr>
      <w:r>
        <w:t>6.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6F6544" w:rsidRPr="00604287" w:rsidRDefault="006F6544" w:rsidP="006F6544">
      <w:pPr>
        <w:pStyle w:val="a3"/>
        <w:jc w:val="right"/>
        <w:rPr>
          <w:b/>
          <w:bCs/>
        </w:rPr>
      </w:pPr>
      <w:r w:rsidRPr="00604287">
        <w:rPr>
          <w:b/>
          <w:bCs/>
        </w:rPr>
        <w:lastRenderedPageBreak/>
        <w:t>Председатель Городской Думы муниципального образования</w:t>
      </w:r>
    </w:p>
    <w:p w:rsidR="006F6544" w:rsidRPr="00604287" w:rsidRDefault="006F6544" w:rsidP="006F6544">
      <w:pPr>
        <w:pStyle w:val="a3"/>
        <w:jc w:val="right"/>
        <w:rPr>
          <w:b/>
          <w:bCs/>
        </w:rPr>
      </w:pPr>
      <w:r w:rsidRPr="00604287">
        <w:rPr>
          <w:b/>
          <w:bCs/>
        </w:rPr>
        <w:t>«Городской округ город Астрахань»</w:t>
      </w:r>
    </w:p>
    <w:p w:rsidR="006F6544" w:rsidRPr="00604287" w:rsidRDefault="006F6544" w:rsidP="006F6544">
      <w:pPr>
        <w:pStyle w:val="a3"/>
        <w:jc w:val="right"/>
        <w:rPr>
          <w:b/>
          <w:bCs/>
        </w:rPr>
      </w:pPr>
      <w:r w:rsidRPr="00604287">
        <w:rPr>
          <w:b/>
          <w:bCs/>
        </w:rPr>
        <w:t>И.Ю. СЕДОВ.</w:t>
      </w:r>
    </w:p>
    <w:p w:rsidR="006F6544" w:rsidRPr="00604287" w:rsidRDefault="006F6544" w:rsidP="006F6544">
      <w:pPr>
        <w:pStyle w:val="a3"/>
        <w:jc w:val="right"/>
        <w:rPr>
          <w:b/>
          <w:bCs/>
        </w:rPr>
      </w:pPr>
      <w:r w:rsidRPr="00604287">
        <w:rPr>
          <w:b/>
          <w:bCs/>
        </w:rPr>
        <w:t>Глава муниципального образования</w:t>
      </w:r>
    </w:p>
    <w:p w:rsidR="006F6544" w:rsidRPr="00604287" w:rsidRDefault="006F6544" w:rsidP="006F6544">
      <w:pPr>
        <w:pStyle w:val="a3"/>
        <w:jc w:val="right"/>
        <w:rPr>
          <w:b/>
          <w:bCs/>
        </w:rPr>
      </w:pPr>
      <w:r w:rsidRPr="00604287">
        <w:rPr>
          <w:b/>
          <w:bCs/>
        </w:rPr>
        <w:t>«Городской округ город Астрахань»</w:t>
      </w:r>
    </w:p>
    <w:p w:rsidR="006F6544" w:rsidRPr="00604287" w:rsidRDefault="006F6544" w:rsidP="006F6544">
      <w:pPr>
        <w:jc w:val="right"/>
        <w:rPr>
          <w:rFonts w:ascii="Arial" w:hAnsi="Arial" w:cs="Arial"/>
          <w:b/>
          <w:bCs/>
          <w:sz w:val="18"/>
          <w:szCs w:val="18"/>
        </w:rPr>
      </w:pPr>
      <w:r w:rsidRPr="00604287">
        <w:rPr>
          <w:rFonts w:ascii="Arial" w:hAnsi="Arial" w:cs="Arial"/>
          <w:b/>
          <w:bCs/>
          <w:sz w:val="18"/>
          <w:szCs w:val="18"/>
        </w:rPr>
        <w:t>О.А. ПОЛУМОРДВИНОВ</w:t>
      </w:r>
    </w:p>
    <w:p w:rsidR="00FF4A14" w:rsidRDefault="008F3468"/>
    <w:sectPr w:rsidR="00FF4A14" w:rsidSect="008F346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544"/>
    <w:rsid w:val="005901F5"/>
    <w:rsid w:val="006F6544"/>
    <w:rsid w:val="008505A8"/>
    <w:rsid w:val="008F346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54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654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654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54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654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654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665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2023-12-07T06:30:00Z</dcterms:created>
  <dcterms:modified xsi:type="dcterms:W3CDTF">2023-12-07T06:31:00Z</dcterms:modified>
</cp:coreProperties>
</file>