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F10" w:rsidRDefault="00BA4F10" w:rsidP="00BA4F10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BA4F10" w:rsidRDefault="00BA4F10" w:rsidP="00BA4F10">
      <w:pPr>
        <w:pStyle w:val="3"/>
      </w:pPr>
      <w:r>
        <w:t>РЕШЕНИЕ</w:t>
      </w:r>
      <w:r>
        <w:t xml:space="preserve"> </w:t>
      </w:r>
      <w:r w:rsidR="00977874">
        <w:br/>
      </w:r>
      <w:bookmarkStart w:id="0" w:name="_GoBack"/>
      <w:bookmarkEnd w:id="0"/>
      <w:r>
        <w:t>03.12.2025 № 34</w:t>
      </w:r>
    </w:p>
    <w:p w:rsidR="00BA4F10" w:rsidRDefault="00BA4F10" w:rsidP="00BA4F10">
      <w:pPr>
        <w:pStyle w:val="3"/>
      </w:pPr>
      <w:r>
        <w:t xml:space="preserve">«Об утверждении Порядка установления льготной арендной платы </w:t>
      </w:r>
      <w:r>
        <w:br/>
      </w:r>
      <w:r>
        <w:t xml:space="preserve">для неиспользуемых объектов культурного наследия, включенных в единый государственный реестр объектов культурного наследия (памятников истории </w:t>
      </w:r>
      <w:r>
        <w:br/>
      </w:r>
      <w:r>
        <w:t xml:space="preserve">и культуры) народов Российской Федерации, находящихся в неудовлетворительном состоянии, относящихся к собственности муниципального образования </w:t>
      </w:r>
      <w:r>
        <w:br/>
      </w:r>
      <w:r>
        <w:t>«Городской округ город Астрахань»</w:t>
      </w:r>
    </w:p>
    <w:p w:rsidR="00BA4F10" w:rsidRDefault="00BA4F10" w:rsidP="00BA4F10">
      <w:pPr>
        <w:pStyle w:val="a3"/>
        <w:ind w:firstLine="709"/>
      </w:pPr>
      <w:r>
        <w:t>В соответствии с Федеральным законом от 20.03.2025 № 33-ФЗ «Об общих принципах организации местного самоуправления в единой системе публичной власти», Федеральным законом от 25.06.2002 № 73-ФЗ «Об объектах культурного наследия (памятниках истории и культуры) народов Российской Федерации», Уставом муниципального образования «Городской округ город Астрахань» Городская Дума РЕШИЛА:</w:t>
      </w:r>
    </w:p>
    <w:p w:rsidR="00BA4F10" w:rsidRDefault="00BA4F10" w:rsidP="00BA4F10">
      <w:pPr>
        <w:pStyle w:val="a3"/>
        <w:ind w:firstLine="709"/>
      </w:pPr>
      <w:r>
        <w:t>1. Утвердить Порядок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Астрахань».</w:t>
      </w:r>
    </w:p>
    <w:p w:rsidR="00BA4F10" w:rsidRDefault="00BA4F10" w:rsidP="00BA4F10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BA4F10" w:rsidRDefault="00BA4F10" w:rsidP="00BA4F10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BA4F10" w:rsidRDefault="00BA4F10" w:rsidP="00BA4F10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BA4F10" w:rsidRDefault="00BA4F10" w:rsidP="00BA4F10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BA4F10" w:rsidRDefault="00BA4F10" w:rsidP="00BA4F10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BA4F10" w:rsidRDefault="00BA4F10" w:rsidP="00BA4F1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BA4F10" w:rsidRDefault="00BA4F10" w:rsidP="00BA4F10">
      <w:pPr>
        <w:pStyle w:val="a3"/>
        <w:jc w:val="right"/>
        <w:rPr>
          <w:b/>
          <w:bCs/>
        </w:rPr>
        <w:sectPr w:rsidR="00BA4F10" w:rsidSect="00BA4F1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BA4F10" w:rsidRDefault="00BA4F10" w:rsidP="00BA4F10">
      <w:pPr>
        <w:pStyle w:val="a3"/>
      </w:pPr>
    </w:p>
    <w:p w:rsidR="00BA4F10" w:rsidRDefault="00BA4F10" w:rsidP="00BA4F10">
      <w:pPr>
        <w:pStyle w:val="a3"/>
        <w:ind w:left="2268" w:firstLine="0"/>
        <w:jc w:val="right"/>
      </w:pPr>
      <w:r>
        <w:t>Утвержден</w:t>
      </w:r>
    </w:p>
    <w:p w:rsidR="00BA4F10" w:rsidRDefault="00BA4F10" w:rsidP="00BA4F10">
      <w:pPr>
        <w:pStyle w:val="a3"/>
        <w:ind w:left="2268" w:firstLine="0"/>
        <w:jc w:val="right"/>
      </w:pPr>
      <w:r>
        <w:t>решением Городской Думы</w:t>
      </w:r>
    </w:p>
    <w:p w:rsidR="00BA4F10" w:rsidRDefault="00BA4F10" w:rsidP="00BA4F10">
      <w:pPr>
        <w:pStyle w:val="a3"/>
        <w:ind w:left="2268" w:firstLine="0"/>
        <w:jc w:val="right"/>
      </w:pPr>
      <w:r>
        <w:t>от 03.12.2025 № 34</w:t>
      </w:r>
    </w:p>
    <w:p w:rsidR="00BA4F10" w:rsidRDefault="00BA4F10" w:rsidP="00BA4F10">
      <w:pPr>
        <w:pStyle w:val="3"/>
      </w:pPr>
      <w:r>
        <w:t xml:space="preserve">Порядок  установления льготной арендной платы </w:t>
      </w:r>
    </w:p>
    <w:p w:rsidR="00BA4F10" w:rsidRDefault="00BA4F10" w:rsidP="00BA4F10">
      <w:pPr>
        <w:pStyle w:val="3"/>
      </w:pPr>
      <w:r>
        <w:t xml:space="preserve">для неиспользуемых объектов культурного наследия, включенных </w:t>
      </w:r>
    </w:p>
    <w:p w:rsidR="00BA4F10" w:rsidRDefault="00BA4F10" w:rsidP="00BA4F10">
      <w:pPr>
        <w:pStyle w:val="3"/>
      </w:pPr>
      <w:r>
        <w:t xml:space="preserve">в единый государственный реестр объектов культурного наследия </w:t>
      </w:r>
      <w:r>
        <w:br/>
      </w:r>
      <w:r>
        <w:t xml:space="preserve">(памятников истории и культуры) народов Российской Федерации, </w:t>
      </w:r>
    </w:p>
    <w:p w:rsidR="00BA4F10" w:rsidRDefault="00BA4F10" w:rsidP="00BA4F10">
      <w:pPr>
        <w:pStyle w:val="3"/>
      </w:pPr>
      <w:proofErr w:type="gramStart"/>
      <w:r>
        <w:t>находящихся</w:t>
      </w:r>
      <w:proofErr w:type="gramEnd"/>
      <w:r>
        <w:t xml:space="preserve"> в неудовлетворительном состоянии, </w:t>
      </w:r>
    </w:p>
    <w:p w:rsidR="00BA4F10" w:rsidRDefault="00BA4F10" w:rsidP="00BA4F10">
      <w:pPr>
        <w:pStyle w:val="3"/>
      </w:pPr>
      <w:proofErr w:type="gramStart"/>
      <w:r>
        <w:t>относящихся</w:t>
      </w:r>
      <w:proofErr w:type="gramEnd"/>
      <w:r>
        <w:t xml:space="preserve"> к собственности муниципального образования </w:t>
      </w:r>
    </w:p>
    <w:p w:rsidR="00BA4F10" w:rsidRDefault="00BA4F10" w:rsidP="00BA4F10">
      <w:pPr>
        <w:pStyle w:val="3"/>
      </w:pPr>
      <w:r>
        <w:t>«Городской округ город Астрахань»</w:t>
      </w:r>
    </w:p>
    <w:p w:rsidR="00BA4F10" w:rsidRDefault="00BA4F10" w:rsidP="00BA4F10">
      <w:pPr>
        <w:pStyle w:val="a3"/>
      </w:pPr>
    </w:p>
    <w:p w:rsidR="00BA4F10" w:rsidRDefault="00BA4F10" w:rsidP="00BA4F10">
      <w:pPr>
        <w:pStyle w:val="a3"/>
        <w:ind w:firstLine="709"/>
      </w:pPr>
      <w:r>
        <w:t xml:space="preserve">1. </w:t>
      </w:r>
      <w:proofErr w:type="gramStart"/>
      <w:r>
        <w:t>Настоящий Порядок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 определяет процедуру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</w:t>
      </w:r>
      <w:proofErr w:type="gramEnd"/>
      <w:r>
        <w:t xml:space="preserve"> </w:t>
      </w:r>
      <w:proofErr w:type="gramStart"/>
      <w:r>
        <w:t>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Астрахань», за исключением объектов культурного наследия, относящихся к имуществу религиозного назначения или имуществу, указанному в части 3 статьи 5 и (или) части 1 статьи 12 Федерального закона от 30.11.2010 № 327-ФЗ «О передаче религиозным организациям имущества религиозного назначения, находящегося в государственной или муниципальной собственности</w:t>
      </w:r>
      <w:proofErr w:type="gramEnd"/>
      <w:r>
        <w:t>» (далее – объект культурного наследия, находящийся в неудовлетворительном состоянии).</w:t>
      </w:r>
    </w:p>
    <w:p w:rsidR="00BA4F10" w:rsidRDefault="00BA4F10" w:rsidP="00BA4F10">
      <w:pPr>
        <w:pStyle w:val="a3"/>
        <w:ind w:firstLine="709"/>
      </w:pPr>
      <w:r>
        <w:t>2. Право на установление льготной арендной платы имеют физические и юридические лица, с которыми заключается договор аренды объекта культурного наследия, находящегося в неудовлетворительном состоянии.</w:t>
      </w:r>
    </w:p>
    <w:p w:rsidR="00BA4F10" w:rsidRDefault="00BA4F10" w:rsidP="00BA4F10">
      <w:pPr>
        <w:pStyle w:val="a3"/>
        <w:ind w:firstLine="709"/>
        <w:rPr>
          <w:spacing w:val="5"/>
        </w:rPr>
      </w:pPr>
      <w:r>
        <w:rPr>
          <w:spacing w:val="5"/>
        </w:rPr>
        <w:t xml:space="preserve">3. </w:t>
      </w:r>
      <w:proofErr w:type="gramStart"/>
      <w:r>
        <w:rPr>
          <w:spacing w:val="5"/>
        </w:rPr>
        <w:t>Условием установления льготной арендной платы является обязанность арендатора провести работы по сохранению объекта культурного наследия, находящегося в неудовлетворительном состоянии, в соответствии с охранным обязательством, предусмотренным статьей 47.6 Федерального закона от 25.06.2002 № 73-ФЗ «Об объектах культурного наследия (памятниках истории и культуры) народов Российской Федерации», в срок, не превышающий семи лет со дня передачи указанного объекта культурного наследия в аренду, включая срок</w:t>
      </w:r>
      <w:proofErr w:type="gramEnd"/>
      <w:r>
        <w:rPr>
          <w:spacing w:val="5"/>
        </w:rPr>
        <w:t xml:space="preserve"> подготовки и согласования проектной документации по сохранению объекта культурного наследия, не превышающий двух лет со дня передачи его в аренду.</w:t>
      </w:r>
    </w:p>
    <w:p w:rsidR="00BA4F10" w:rsidRDefault="00BA4F10" w:rsidP="00BA4F10">
      <w:pPr>
        <w:pStyle w:val="a3"/>
        <w:ind w:firstLine="709"/>
      </w:pPr>
      <w:r>
        <w:t xml:space="preserve">4. Льготная арендная плата устанавливается со дня заключения договора аренды объекта культурного наследия, находящегося в неудовлетворительном состоянии, по результатам проведения аукциона на право заключения такого договора, за исключением случаев, предусмотренных Федеральным законом от 26.07.2006 № 135-ФЗ «О защите конкуренции». </w:t>
      </w:r>
    </w:p>
    <w:p w:rsidR="00BA4F10" w:rsidRDefault="00BA4F10" w:rsidP="00BA4F10">
      <w:pPr>
        <w:pStyle w:val="a3"/>
        <w:ind w:firstLine="709"/>
      </w:pPr>
      <w:r>
        <w:t>5. При проведен</w:t>
      </w:r>
      <w:proofErr w:type="gramStart"/>
      <w:r>
        <w:t>ии ау</w:t>
      </w:r>
      <w:proofErr w:type="gramEnd"/>
      <w:r>
        <w:t>кциона на право заключения договора аренды объекта культурного наследия, находящегося в неудовлетворительном состоянии, начальный размер льготной арендной платы устанавливается по следующей формуле:</w:t>
      </w:r>
    </w:p>
    <w:p w:rsidR="00BA4F10" w:rsidRDefault="00BA4F10" w:rsidP="00BA4F10">
      <w:pPr>
        <w:pStyle w:val="a3"/>
        <w:ind w:firstLine="709"/>
      </w:pPr>
      <w:r>
        <w:t>НРЛАП = РС x 0,5,</w:t>
      </w:r>
    </w:p>
    <w:p w:rsidR="00BA4F10" w:rsidRDefault="00BA4F10" w:rsidP="00BA4F10">
      <w:pPr>
        <w:pStyle w:val="a3"/>
        <w:ind w:firstLine="709"/>
      </w:pPr>
      <w:r>
        <w:t>где:</w:t>
      </w:r>
    </w:p>
    <w:p w:rsidR="00BA4F10" w:rsidRDefault="00BA4F10" w:rsidP="00BA4F10">
      <w:pPr>
        <w:pStyle w:val="a3"/>
        <w:ind w:firstLine="709"/>
      </w:pPr>
      <w:r>
        <w:t>НРЛАП – начальный размер льготной арендной платы (рублей в год);</w:t>
      </w:r>
    </w:p>
    <w:p w:rsidR="00BA4F10" w:rsidRDefault="00BA4F10" w:rsidP="00BA4F10">
      <w:pPr>
        <w:pStyle w:val="a3"/>
        <w:ind w:firstLine="709"/>
      </w:pPr>
      <w:r>
        <w:t>РС – рыночная стоимость права пользования объектом культурного наследия, находящимся в неудовлетворительном состоянии, установленная в соответствии с Федеральным законом от 29.07.1998 № 135-ФЗ «Об оценочной деятельности в Российской Федерации» (рублей в год);</w:t>
      </w:r>
    </w:p>
    <w:p w:rsidR="00BA4F10" w:rsidRDefault="00BA4F10" w:rsidP="00BA4F10">
      <w:pPr>
        <w:pStyle w:val="a3"/>
        <w:ind w:firstLine="709"/>
      </w:pPr>
      <w:r>
        <w:t>0,5 – коэффициент расчета размера льготной арендной платы.</w:t>
      </w:r>
    </w:p>
    <w:p w:rsidR="00BA4F10" w:rsidRDefault="00BA4F10" w:rsidP="00BA4F10">
      <w:pPr>
        <w:pStyle w:val="a3"/>
        <w:ind w:firstLine="709"/>
      </w:pPr>
      <w:r>
        <w:t>6. При заключении договора аренды объекта культурного наследия, находящегося в неудовлетворительном состоянии, без проведения аукциона на право заключения договора аренды размер льготной арендной платы устанавливается по следующей формуле:</w:t>
      </w:r>
    </w:p>
    <w:p w:rsidR="00BA4F10" w:rsidRDefault="00BA4F10" w:rsidP="00BA4F10">
      <w:pPr>
        <w:pStyle w:val="a3"/>
        <w:ind w:firstLine="709"/>
      </w:pPr>
      <w:r>
        <w:t>РЛАП = РС x 0,5,</w:t>
      </w:r>
    </w:p>
    <w:p w:rsidR="00BA4F10" w:rsidRDefault="00BA4F10" w:rsidP="00BA4F10">
      <w:pPr>
        <w:pStyle w:val="a3"/>
        <w:ind w:firstLine="709"/>
      </w:pPr>
      <w:r>
        <w:t>где:</w:t>
      </w:r>
    </w:p>
    <w:p w:rsidR="00BA4F10" w:rsidRDefault="00BA4F10" w:rsidP="00BA4F10">
      <w:pPr>
        <w:pStyle w:val="a3"/>
        <w:ind w:firstLine="709"/>
      </w:pPr>
      <w:r>
        <w:t>РЛАП – размер льготной арендной платы (рублей в год);</w:t>
      </w:r>
    </w:p>
    <w:p w:rsidR="00BA4F10" w:rsidRDefault="00BA4F10" w:rsidP="00BA4F10">
      <w:pPr>
        <w:pStyle w:val="a3"/>
        <w:ind w:firstLine="709"/>
      </w:pPr>
      <w:r>
        <w:t>РС – рыночная стоимость права пользования объектом культурного наследия, находящимся в неудовлетворительном состоянии, установленная в соответствии с Федеральным законом от 29.07.1998 № 135-ФЗ «Об оценочной деятельности в Российской Федерации» (рублей в год);</w:t>
      </w:r>
    </w:p>
    <w:p w:rsidR="00BA4F10" w:rsidRDefault="00BA4F10" w:rsidP="00BA4F10">
      <w:pPr>
        <w:ind w:firstLine="709"/>
      </w:pPr>
      <w:r>
        <w:t>0,5 – коэффициент расчета размера льготной арендной платы.</w:t>
      </w:r>
    </w:p>
    <w:p w:rsidR="00FF4A14" w:rsidRDefault="00977874"/>
    <w:sectPr w:rsidR="00FF4A14" w:rsidSect="00BA4F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F10"/>
    <w:rsid w:val="008505A8"/>
    <w:rsid w:val="00977874"/>
    <w:rsid w:val="00A56E3A"/>
    <w:rsid w:val="00BA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4F1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4F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4F1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4F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2025-12-04T06:13:00Z</dcterms:created>
  <dcterms:modified xsi:type="dcterms:W3CDTF">2025-12-04T06:14:00Z</dcterms:modified>
</cp:coreProperties>
</file>