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03A" w:rsidRDefault="00DB603A" w:rsidP="00DB603A">
      <w:pPr>
        <w:pStyle w:val="3"/>
      </w:pPr>
      <w:r>
        <w:t>Городская Дума муниципального образования</w:t>
      </w:r>
    </w:p>
    <w:p w:rsidR="00DB603A" w:rsidRDefault="00DB603A" w:rsidP="00DB603A">
      <w:pPr>
        <w:pStyle w:val="3"/>
      </w:pPr>
      <w:r>
        <w:t>«Городской округ город Астрахань»</w:t>
      </w:r>
    </w:p>
    <w:p w:rsidR="00DB603A" w:rsidRDefault="00DB603A" w:rsidP="00DB603A">
      <w:pPr>
        <w:pStyle w:val="3"/>
      </w:pPr>
      <w:r>
        <w:t>РЕШЕНИЕ</w:t>
      </w:r>
      <w:r>
        <w:t xml:space="preserve"> </w:t>
      </w:r>
    </w:p>
    <w:p w:rsidR="00DB603A" w:rsidRDefault="00DB603A" w:rsidP="00DB603A">
      <w:pPr>
        <w:pStyle w:val="3"/>
      </w:pPr>
      <w:r>
        <w:t>16.02.2023 №</w:t>
      </w:r>
      <w:r w:rsidR="008A658F">
        <w:t xml:space="preserve"> </w:t>
      </w:r>
      <w:r>
        <w:t>9</w:t>
      </w:r>
    </w:p>
    <w:p w:rsidR="00DB603A" w:rsidRDefault="00DB603A" w:rsidP="00DB603A">
      <w:pPr>
        <w:pStyle w:val="3"/>
      </w:pPr>
      <w:r>
        <w:t>«О внесении изменений в решение Городской Думы</w:t>
      </w:r>
    </w:p>
    <w:p w:rsidR="00DB603A" w:rsidRDefault="00DB603A" w:rsidP="00DB603A">
      <w:pPr>
        <w:pStyle w:val="3"/>
      </w:pPr>
      <w:r>
        <w:t xml:space="preserve"> муниципального образования «Город Астрахань» </w:t>
      </w:r>
    </w:p>
    <w:p w:rsidR="00DB603A" w:rsidRDefault="00DB603A" w:rsidP="00DB603A">
      <w:pPr>
        <w:pStyle w:val="3"/>
      </w:pPr>
      <w:r>
        <w:t>от 20.12.2022 № 156»</w:t>
      </w:r>
    </w:p>
    <w:p w:rsidR="00DB603A" w:rsidRDefault="00DB603A" w:rsidP="00144244">
      <w:pPr>
        <w:pStyle w:val="a3"/>
        <w:ind w:firstLine="709"/>
      </w:pPr>
      <w:proofErr w:type="gramStart"/>
      <w:r>
        <w:t>На основании Бюджетного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Федерального закона от 21.11.2022 № 448-ФЗ «О внесении изменений в Бюджетный кодекс Российской Федерации и отдельные законодательные акты Российской Федерации, приостановлении действия отдельных положений Бюджетного кодекса Российской Федерации, признании утратившими силу отдельных положений законодательных актов Российской Федерации и об установлении особенностей</w:t>
      </w:r>
      <w:proofErr w:type="gramEnd"/>
      <w:r>
        <w:t xml:space="preserve"> исполнения бюджетов бюджетной системы Российской Федерации в 2023 году», Устава муниципального образования «Городской округ город Астрахань» Городская Дума РЕШИЛА:</w:t>
      </w:r>
    </w:p>
    <w:p w:rsidR="00DB603A" w:rsidRDefault="00DB603A" w:rsidP="00144244">
      <w:pPr>
        <w:pStyle w:val="a3"/>
        <w:ind w:firstLine="709"/>
      </w:pPr>
      <w:r>
        <w:t>1. Внести в решение Городской Думы муниципального образования «Город Астрахань» от 20.12.2022 № 156 «О бюджете муниципального образования «Городской округ город Астрахань» на 2023 год и на плановый период 2024 и 2025 годов» с изменениями, внесенными решением Городской Думы муниципального образования «Город Астрахань» от 27.12.2022 № 170, следующие изменения:</w:t>
      </w:r>
    </w:p>
    <w:p w:rsidR="00DB603A" w:rsidRDefault="00DB603A" w:rsidP="00144244">
      <w:pPr>
        <w:pStyle w:val="a3"/>
        <w:ind w:firstLine="709"/>
      </w:pPr>
      <w:r>
        <w:t>1.1. в подпунктах 1, 2 пункта 29 слова «на сумму 50000,0 тыс. рублей» заменить словами «на сумму 100 000,0 тыс. рублей»;</w:t>
      </w:r>
    </w:p>
    <w:p w:rsidR="00DB603A" w:rsidRDefault="00DB603A" w:rsidP="00144244">
      <w:pPr>
        <w:pStyle w:val="a3"/>
        <w:ind w:firstLine="709"/>
      </w:pPr>
      <w:proofErr w:type="gramStart"/>
      <w:r>
        <w:t>1.2. пункт 29.1 после слов «Астраханской области» дополнить словами «, за исключением средств, предоставляемых из бюджета муниципального образования «Город Астрахань» участникам казначейского сопровождения в рамках муниципальных контрактов, заключенных до 01.01.2023, казначейское сопровождение которых осуществляет финансово-казначейское управление администрации муниципального образования «Город Астрахань» на казначейских счетах, открытых в 2022 году для учета денежных средств юридических лиц, не являющихся участниками бюджетного процесса»;</w:t>
      </w:r>
      <w:proofErr w:type="gramEnd"/>
    </w:p>
    <w:p w:rsidR="00DB603A" w:rsidRDefault="00DB603A" w:rsidP="00144244">
      <w:pPr>
        <w:pStyle w:val="a3"/>
        <w:ind w:firstLine="709"/>
      </w:pPr>
      <w:r>
        <w:t>1.3. дополнить пунктом 29.2 следующего содержания:</w:t>
      </w:r>
    </w:p>
    <w:p w:rsidR="00DB603A" w:rsidRDefault="00DB603A" w:rsidP="00144244">
      <w:pPr>
        <w:pStyle w:val="a3"/>
        <w:ind w:firstLine="709"/>
      </w:pPr>
      <w:r>
        <w:t xml:space="preserve">«29.2. </w:t>
      </w:r>
      <w:proofErr w:type="gramStart"/>
      <w:r>
        <w:t>Установить, что в 2023 году при казначейском сопровождении органами, указанными в пункте 29.1 настоящего решения, средств, определенных частями 4-6 статьи 10 Федерального закона от 21.11.2022 № 448-ФЗ «О внесении изменений в Бюджетный кодекс Российской Федерации и отдельные законодательные акты Российской Федерации, приостановлении действия отдельных положений Бюджетного кодекса Российской Федерации, признании утратившими силу отдельных положений законодательных актов Российской Федерации и об установлении</w:t>
      </w:r>
      <w:proofErr w:type="gramEnd"/>
      <w:r>
        <w:t xml:space="preserve"> </w:t>
      </w:r>
      <w:proofErr w:type="gramStart"/>
      <w:r>
        <w:t>особенностей исполнения бюджетов бюджетной системы Российской Федерации в 2023 году», их перечисление осуществляется в соответствии с Порядком перечисления в 2023 году средств, подлежащих казначейскому сопровождению, на расчетные счета, открытые в кредитных организациях, утвержденным постановлением Правительства Российской Федерации от 26.12.2022 № 2438, с лицевых счетов участника казначейского сопровождения, открытых в органах, осуществляющих казначейское сопровождение, заказчикам по контрактам (договорам) о поставке товаров, выполнении</w:t>
      </w:r>
      <w:proofErr w:type="gramEnd"/>
      <w:r>
        <w:t xml:space="preserve"> работ, </w:t>
      </w:r>
      <w:proofErr w:type="gramStart"/>
      <w:r>
        <w:t>оказании</w:t>
      </w:r>
      <w:proofErr w:type="gramEnd"/>
      <w:r>
        <w:t xml:space="preserve"> услуг на расчетные счета, открытые поставщикам (подрядчикам, исполнителям) по таким контрактам (договорам) в кредитных организациях.».</w:t>
      </w:r>
    </w:p>
    <w:p w:rsidR="00DB603A" w:rsidRDefault="00DB603A" w:rsidP="00144244">
      <w:pPr>
        <w:pStyle w:val="a3"/>
        <w:ind w:firstLine="709"/>
      </w:pPr>
      <w: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официальных сайтах Городской Думы муниципального образования «Городской округ город Астрахань» и администрации муниципального образования «Городской округ город Астрахань».</w:t>
      </w:r>
    </w:p>
    <w:p w:rsidR="00DB603A" w:rsidRDefault="00DB603A" w:rsidP="00144244">
      <w:pPr>
        <w:pStyle w:val="a3"/>
        <w:ind w:firstLine="709"/>
      </w:pPr>
      <w:r>
        <w:t>3. Настоящее решение вступает в силу после его официального опубликования.</w:t>
      </w:r>
    </w:p>
    <w:p w:rsidR="00DB603A" w:rsidRDefault="00DB603A" w:rsidP="00144244">
      <w:pPr>
        <w:pStyle w:val="a3"/>
        <w:ind w:firstLine="709"/>
      </w:pPr>
      <w:r>
        <w:t>4. Общему отделу аппарата Городской Думы муниципального образования «Городской округ город Астрахань» сделать соответствующую запись в оригинале решения Городской Думы муниципального образования «Город Астрахань» от 20.12.2022 № 156.</w:t>
      </w:r>
    </w:p>
    <w:p w:rsidR="00DB603A" w:rsidRDefault="00DB603A" w:rsidP="00DB603A">
      <w:pPr>
        <w:pStyle w:val="a3"/>
        <w:jc w:val="right"/>
        <w:rPr>
          <w:b/>
          <w:bCs/>
        </w:rPr>
      </w:pPr>
      <w:r>
        <w:rPr>
          <w:b/>
          <w:bCs/>
        </w:rPr>
        <w:t>Председатель Городской Думы</w:t>
      </w:r>
    </w:p>
    <w:p w:rsidR="00DB603A" w:rsidRDefault="00DB603A" w:rsidP="00DB603A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DB603A" w:rsidRDefault="00DB603A" w:rsidP="00DB603A">
      <w:pPr>
        <w:pStyle w:val="a3"/>
        <w:jc w:val="right"/>
        <w:rPr>
          <w:b/>
          <w:bCs/>
        </w:rPr>
      </w:pPr>
      <w:r>
        <w:rPr>
          <w:b/>
          <w:bCs/>
        </w:rPr>
        <w:t>И.Ю. СЕДОВ.</w:t>
      </w:r>
    </w:p>
    <w:p w:rsidR="00DB603A" w:rsidRDefault="00DB603A" w:rsidP="00DB603A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DB603A" w:rsidRDefault="00DB603A" w:rsidP="00DB603A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DB603A" w:rsidRDefault="00DB603A" w:rsidP="00DB603A">
      <w:pPr>
        <w:pStyle w:val="a3"/>
        <w:jc w:val="right"/>
        <w:rPr>
          <w:b/>
          <w:bCs/>
        </w:rPr>
      </w:pPr>
      <w:r>
        <w:rPr>
          <w:b/>
          <w:bCs/>
        </w:rPr>
        <w:t>В.В. НАУМОВ</w:t>
      </w:r>
      <w:bookmarkStart w:id="0" w:name="_GoBack"/>
      <w:bookmarkEnd w:id="0"/>
    </w:p>
    <w:p w:rsidR="00FF4A14" w:rsidRDefault="00144244"/>
    <w:sectPr w:rsidR="00FF4A14" w:rsidSect="0014424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603A"/>
    <w:rsid w:val="00144244"/>
    <w:rsid w:val="008505A8"/>
    <w:rsid w:val="008A658F"/>
    <w:rsid w:val="00A56E3A"/>
    <w:rsid w:val="00DB6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B603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B603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B603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B603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614</Words>
  <Characters>3505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2023-02-17T05:22:00Z</dcterms:created>
  <dcterms:modified xsi:type="dcterms:W3CDTF">2023-02-17T05:25:00Z</dcterms:modified>
</cp:coreProperties>
</file>