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E" w:rsidRDefault="00E47BCE" w:rsidP="00E47BCE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74504D" w:rsidRDefault="00E47BCE" w:rsidP="00E47BCE">
      <w:pPr>
        <w:pStyle w:val="3"/>
      </w:pPr>
      <w:r>
        <w:t>РЕШЕНИЕ</w:t>
      </w:r>
      <w:r>
        <w:t xml:space="preserve"> </w:t>
      </w:r>
    </w:p>
    <w:p w:rsidR="00E47BCE" w:rsidRDefault="00E47BCE" w:rsidP="00E47BCE">
      <w:pPr>
        <w:pStyle w:val="3"/>
      </w:pPr>
      <w:bookmarkStart w:id="0" w:name="_GoBack"/>
      <w:bookmarkEnd w:id="0"/>
      <w:r>
        <w:t>20.02.2025 № 6</w:t>
      </w:r>
    </w:p>
    <w:p w:rsidR="00E47BCE" w:rsidRDefault="00E47BCE" w:rsidP="00E47BCE">
      <w:pPr>
        <w:pStyle w:val="3"/>
      </w:pPr>
      <w:r>
        <w:t>«О внесении изменений в решение Городской Думы</w:t>
      </w:r>
    </w:p>
    <w:p w:rsidR="00E47BCE" w:rsidRDefault="00E47BCE" w:rsidP="00E47BCE">
      <w:pPr>
        <w:pStyle w:val="3"/>
      </w:pPr>
      <w:r>
        <w:t xml:space="preserve"> муниципального образования «Город Астрахань» </w:t>
      </w:r>
    </w:p>
    <w:p w:rsidR="00E47BCE" w:rsidRDefault="00E47BCE" w:rsidP="00E47BCE">
      <w:pPr>
        <w:pStyle w:val="3"/>
      </w:pPr>
      <w:r>
        <w:t xml:space="preserve">от 12.12.2013 № 254» </w:t>
      </w:r>
    </w:p>
    <w:p w:rsidR="00E47BCE" w:rsidRDefault="00E47BCE" w:rsidP="00E47BCE">
      <w:pPr>
        <w:pStyle w:val="a3"/>
        <w:ind w:firstLine="709"/>
        <w:rPr>
          <w:spacing w:val="9"/>
        </w:rPr>
      </w:pPr>
      <w:r>
        <w:rPr>
          <w:spacing w:val="9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Федерального закона от 14.11.2002 № 161-ФЗ «О государственных и муниципальных унитарных предприятиях», Устава муниципального образования «Городской округ город Астрахань» Городская Дума РЕШИЛА:</w:t>
      </w:r>
    </w:p>
    <w:p w:rsidR="00E47BCE" w:rsidRDefault="00E47BCE" w:rsidP="00E47BCE">
      <w:pPr>
        <w:pStyle w:val="a3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12.12.2013 № 254 «Об утверждении Порядка перечисления в бюджет муниципального образования «Город Астрахань» части прибыли муниципальных унитарных предприятий города Астрахани» с изменениями, внесенными решениями Городской Думы муниципального образования «Город Астрахань» от 03.03.2016 № 14, от 25.12.2017 № 208, от 11.04.2019 № 37, от 16.06.2022 № 74, следующие изменения:</w:t>
      </w:r>
      <w:proofErr w:type="gramEnd"/>
    </w:p>
    <w:p w:rsidR="00E47BCE" w:rsidRDefault="00E47BCE" w:rsidP="00E47BCE">
      <w:pPr>
        <w:pStyle w:val="a3"/>
        <w:ind w:firstLine="709"/>
      </w:pPr>
      <w:r>
        <w:t>1.1. в наименовании слова «Город Астрахань» заменить словами «Городской округ город Астрахань»;</w:t>
      </w:r>
    </w:p>
    <w:p w:rsidR="00E47BCE" w:rsidRDefault="00E47BCE" w:rsidP="00E47BCE">
      <w:pPr>
        <w:pStyle w:val="a3"/>
        <w:ind w:firstLine="709"/>
      </w:pPr>
      <w:r>
        <w:t>1.2. в пункте 1 слова «Город Астрахань» заменить словами «Городской округ город Астрахань»;</w:t>
      </w:r>
    </w:p>
    <w:p w:rsidR="00E47BCE" w:rsidRDefault="00E47BCE" w:rsidP="00E47BCE">
      <w:pPr>
        <w:pStyle w:val="a3"/>
        <w:ind w:firstLine="709"/>
      </w:pPr>
      <w:r>
        <w:t>1.3. в Порядке перечисления в бюджет муниципального образования «Город Астрахань» части прибыли муниципальных унитарных предприятий города Астрахани, утвержденном решением Городской Думы муниципального образования «Город Астрахань» от 12.12.2013 № 254:</w:t>
      </w:r>
    </w:p>
    <w:p w:rsidR="00E47BCE" w:rsidRDefault="00E47BCE" w:rsidP="00E47BCE">
      <w:pPr>
        <w:pStyle w:val="a3"/>
        <w:ind w:firstLine="709"/>
      </w:pPr>
      <w:r>
        <w:t>1.3.1. в наименовании слова «Город Астрахань» заменить словами «Городской округ город Астрахань»;</w:t>
      </w:r>
    </w:p>
    <w:p w:rsidR="00E47BCE" w:rsidRDefault="00E47BCE" w:rsidP="00E47BCE">
      <w:pPr>
        <w:pStyle w:val="a3"/>
        <w:ind w:firstLine="709"/>
      </w:pPr>
      <w:r>
        <w:t>1.3.2. в пунктах 1.1, 1.2 слова «Город Астрахань» заменить словами «Городской округ город Астрахань»;</w:t>
      </w:r>
    </w:p>
    <w:p w:rsidR="00E47BCE" w:rsidRDefault="00E47BCE" w:rsidP="00E47BCE">
      <w:pPr>
        <w:pStyle w:val="a3"/>
        <w:ind w:firstLine="709"/>
      </w:pPr>
      <w:r>
        <w:t>1.3.3. пункт 3.2 изложить в следующей редакции:</w:t>
      </w:r>
    </w:p>
    <w:p w:rsidR="00E47BCE" w:rsidRDefault="00E47BCE" w:rsidP="00E47BCE">
      <w:pPr>
        <w:pStyle w:val="a3"/>
        <w:ind w:firstLine="709"/>
      </w:pPr>
      <w:r>
        <w:t>«3.2. Расчет сумм, подлежащих перечислению в местный бюджет, осуществляется предприятиями самостоятельно в соответствии с показателями бухгалтерской (финансовой) отчетности</w:t>
      </w:r>
      <w:proofErr w:type="gramStart"/>
      <w:r>
        <w:t>.»;</w:t>
      </w:r>
    </w:p>
    <w:p w:rsidR="00E47BCE" w:rsidRDefault="00E47BCE" w:rsidP="00E47BCE">
      <w:pPr>
        <w:pStyle w:val="a3"/>
        <w:ind w:firstLine="709"/>
      </w:pPr>
      <w:proofErr w:type="gramEnd"/>
      <w:r>
        <w:t>1.3.4.</w:t>
      </w:r>
      <w:r>
        <w:tab/>
        <w:t>в пункте 3.3 слова «(стр. 2110 формы № 2)» исключить;</w:t>
      </w:r>
    </w:p>
    <w:p w:rsidR="00E47BCE" w:rsidRDefault="00E47BCE" w:rsidP="00E47BCE">
      <w:pPr>
        <w:pStyle w:val="a3"/>
        <w:ind w:firstLine="709"/>
      </w:pPr>
      <w:r>
        <w:t>1.3.5.</w:t>
      </w:r>
      <w:r>
        <w:tab/>
        <w:t>в пунктах 4.2, 4.3 слова «города Астрахани» заменить словами «муниципального образования «Городской округ город Астрахань»;</w:t>
      </w:r>
    </w:p>
    <w:p w:rsidR="00E47BCE" w:rsidRDefault="00E47BCE" w:rsidP="00E47BCE">
      <w:pPr>
        <w:pStyle w:val="a3"/>
        <w:ind w:firstLine="709"/>
      </w:pPr>
      <w:r>
        <w:t>1.3.6.</w:t>
      </w:r>
      <w:r>
        <w:tab/>
        <w:t>пункт 4.5 исключить.</w:t>
      </w:r>
    </w:p>
    <w:p w:rsidR="00E47BCE" w:rsidRDefault="00E47BCE" w:rsidP="00E47BCE">
      <w:pPr>
        <w:pStyle w:val="a3"/>
        <w:ind w:firstLine="709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Астрахань», администрации муниципального образования «Городской округ город Астрахань». </w:t>
      </w:r>
    </w:p>
    <w:p w:rsidR="00E47BCE" w:rsidRDefault="00E47BCE" w:rsidP="00E47BCE">
      <w:pPr>
        <w:pStyle w:val="a3"/>
        <w:ind w:firstLine="709"/>
      </w:pPr>
      <w:r>
        <w:t xml:space="preserve">3. Настоящее решение вступает в силу после его официального опубликования. </w:t>
      </w:r>
    </w:p>
    <w:p w:rsidR="00E47BCE" w:rsidRDefault="00E47BCE" w:rsidP="00E47BCE">
      <w:pPr>
        <w:pStyle w:val="a3"/>
        <w:ind w:firstLine="709"/>
      </w:pPr>
      <w: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47BCE" w:rsidRDefault="00E47BCE" w:rsidP="00E47BCE">
      <w:pPr>
        <w:pStyle w:val="a3"/>
        <w:jc w:val="right"/>
        <w:rPr>
          <w:b/>
          <w:bCs/>
        </w:rPr>
      </w:pPr>
      <w:r>
        <w:rPr>
          <w:b/>
          <w:bCs/>
        </w:rPr>
        <w:t xml:space="preserve">Председатель Городской Думы </w:t>
      </w:r>
    </w:p>
    <w:p w:rsidR="00E47BCE" w:rsidRDefault="00E47BCE" w:rsidP="00E47BCE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«Городской округ город Астрахань» </w:t>
      </w:r>
    </w:p>
    <w:p w:rsidR="00E47BCE" w:rsidRDefault="00E47BCE" w:rsidP="00E47BCE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E47BCE" w:rsidRDefault="00E47BCE" w:rsidP="00E47BCE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  <w:r>
        <w:rPr>
          <w:b/>
          <w:bCs/>
          <w:caps/>
        </w:rPr>
        <w:t xml:space="preserve"> </w:t>
      </w:r>
    </w:p>
    <w:p w:rsidR="00E47BCE" w:rsidRDefault="00E47BCE" w:rsidP="00E47BCE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И.А. Редькин</w:t>
      </w:r>
    </w:p>
    <w:p w:rsidR="00FF4A14" w:rsidRDefault="0074504D"/>
    <w:sectPr w:rsidR="00FF4A14" w:rsidSect="00E47B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E"/>
    <w:rsid w:val="0074504D"/>
    <w:rsid w:val="008505A8"/>
    <w:rsid w:val="00A56E3A"/>
    <w:rsid w:val="00E4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BC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B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BC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B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2025-02-26T11:47:00Z</dcterms:created>
  <dcterms:modified xsi:type="dcterms:W3CDTF">2025-02-26T12:06:00Z</dcterms:modified>
</cp:coreProperties>
</file>