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7353" w:rsidRDefault="00D67353" w:rsidP="00D67353">
      <w:pPr>
        <w:pStyle w:val="3"/>
      </w:pPr>
      <w:r>
        <w:t>Городская Дума муниципального образования</w:t>
      </w:r>
    </w:p>
    <w:p w:rsidR="00D67353" w:rsidRDefault="00D67353" w:rsidP="00D67353">
      <w:pPr>
        <w:pStyle w:val="3"/>
      </w:pPr>
      <w:r>
        <w:t>«Городской округ город Астрахань»</w:t>
      </w:r>
    </w:p>
    <w:p w:rsidR="00D67353" w:rsidRDefault="00D67353" w:rsidP="00D67353">
      <w:pPr>
        <w:pStyle w:val="3"/>
      </w:pPr>
      <w:r>
        <w:t>РЕШЕНИЕ</w:t>
      </w:r>
      <w:r>
        <w:t xml:space="preserve"> </w:t>
      </w:r>
      <w:r w:rsidR="00290567">
        <w:br/>
      </w:r>
      <w:bookmarkStart w:id="0" w:name="_GoBack"/>
      <w:bookmarkEnd w:id="0"/>
      <w:r>
        <w:t>21.05.2024 № 21</w:t>
      </w:r>
    </w:p>
    <w:p w:rsidR="00D67353" w:rsidRDefault="00D67353" w:rsidP="00D67353">
      <w:pPr>
        <w:pStyle w:val="3"/>
      </w:pPr>
      <w:r>
        <w:t>«О внесении изменений в Устав муниципального</w:t>
      </w:r>
    </w:p>
    <w:p w:rsidR="00D67353" w:rsidRDefault="00D67353" w:rsidP="00D67353">
      <w:pPr>
        <w:pStyle w:val="3"/>
      </w:pPr>
      <w:r>
        <w:t>образования «Городской округ город Астрахань»</w:t>
      </w:r>
    </w:p>
    <w:p w:rsidR="00D67353" w:rsidRDefault="00D67353" w:rsidP="00D67353">
      <w:pPr>
        <w:pStyle w:val="a3"/>
        <w:ind w:firstLine="709"/>
      </w:pPr>
      <w:r>
        <w:t>На основании Федерального закона от 06.10.2003 № 131-ФЗ «Об общих принципах организации местного самоуправления в Российской Федерации», закона Астраханской области от 31.07.2008 № 54/2008-ОЗ «О гарантиях осуществления полномочий депутата представительного органа муниципального образования, члена выборного органа местного самоуправления, выборного должностного лица местного самоуправления» Городская Дума РЕШИЛА:</w:t>
      </w:r>
    </w:p>
    <w:p w:rsidR="00D67353" w:rsidRDefault="00D67353" w:rsidP="00D67353">
      <w:pPr>
        <w:pStyle w:val="a3"/>
        <w:ind w:firstLine="709"/>
      </w:pPr>
      <w:r>
        <w:t>1. Внести следующие изменения в Устав муниципального образования «Городской округ город Астрахань»:</w:t>
      </w:r>
    </w:p>
    <w:p w:rsidR="00D67353" w:rsidRDefault="00D67353" w:rsidP="00D67353">
      <w:pPr>
        <w:pStyle w:val="a3"/>
        <w:ind w:firstLine="709"/>
      </w:pPr>
      <w:r>
        <w:t xml:space="preserve">1.1. пункт 39 статьи 8 дополнить словами «, а также правил использования </w:t>
      </w:r>
      <w:proofErr w:type="gramStart"/>
      <w:r>
        <w:t>вод­ных</w:t>
      </w:r>
      <w:proofErr w:type="gramEnd"/>
      <w:r>
        <w:t xml:space="preserve"> объектов для рекреационных целей»;</w:t>
      </w:r>
    </w:p>
    <w:p w:rsidR="00D67353" w:rsidRDefault="00D67353" w:rsidP="00D67353">
      <w:pPr>
        <w:pStyle w:val="a3"/>
        <w:ind w:firstLine="709"/>
      </w:pPr>
      <w:r>
        <w:t>1.2. в пункте 14 статьи 38:</w:t>
      </w:r>
    </w:p>
    <w:p w:rsidR="00D67353" w:rsidRDefault="00D67353" w:rsidP="00D67353">
      <w:pPr>
        <w:pStyle w:val="a3"/>
        <w:ind w:firstLine="709"/>
        <w:rPr>
          <w:spacing w:val="5"/>
        </w:rPr>
      </w:pPr>
      <w:r>
        <w:rPr>
          <w:spacing w:val="5"/>
        </w:rPr>
        <w:t>1.2.1. в абзаце первом слова «Законом Российской Федерации от 19.04.1991 № 1032-1 «О занятости населения в Российской Федерации» заменить словами «федеральным законодательством в сфере занятости населения»;</w:t>
      </w:r>
    </w:p>
    <w:p w:rsidR="00D67353" w:rsidRDefault="00D67353" w:rsidP="00D67353">
      <w:pPr>
        <w:pStyle w:val="a3"/>
        <w:ind w:firstLine="709"/>
      </w:pPr>
      <w:r>
        <w:t>1.2.2. в абзаце втором слова «Законом Российской Федерации от 19 апреля 1991 года № 1032-1 «О занятости населения в Российской Федерации» заменить словами «федеральным законодательством в сфере занятости населения»;</w:t>
      </w:r>
    </w:p>
    <w:p w:rsidR="00D67353" w:rsidRDefault="00D67353" w:rsidP="00D67353">
      <w:pPr>
        <w:pStyle w:val="a3"/>
        <w:ind w:firstLine="709"/>
      </w:pPr>
      <w:r>
        <w:t>1.3. подпункт 54 пункта 1 статьи 50 изложить в следующей редакции:</w:t>
      </w:r>
    </w:p>
    <w:p w:rsidR="00D67353" w:rsidRDefault="00D67353" w:rsidP="00D67353">
      <w:pPr>
        <w:pStyle w:val="a3"/>
        <w:ind w:firstLine="709"/>
      </w:pPr>
      <w:proofErr w:type="gramStart"/>
      <w:r>
        <w:t>«54) осуществление в пределах, установленных водным законодательством Российской Федерации, полномочий собственника водных объектов, установление правил использования водных объектов общего пользования для личных и бытовых нужд и информирование населения об ограничениях использования таких водных объектов, включая обеспечение свободного доступа граждан к водным объектам общего пользования и их береговым полосам, а также правил использования водных объектов для рекреационных целей;».</w:t>
      </w:r>
      <w:proofErr w:type="gramEnd"/>
    </w:p>
    <w:p w:rsidR="00D67353" w:rsidRDefault="00D67353" w:rsidP="00D67353">
      <w:pPr>
        <w:pStyle w:val="a3"/>
        <w:ind w:firstLine="709"/>
      </w:pPr>
      <w:r>
        <w:t>2. Настоящее решение вступает в силу после его официального опубликования, произведенного после его государственной регистрации.</w:t>
      </w:r>
    </w:p>
    <w:p w:rsidR="00D67353" w:rsidRDefault="00D67353" w:rsidP="00D67353">
      <w:pPr>
        <w:pStyle w:val="a3"/>
        <w:jc w:val="right"/>
        <w:rPr>
          <w:b/>
          <w:bCs/>
        </w:rPr>
      </w:pPr>
      <w:r>
        <w:rPr>
          <w:b/>
          <w:bCs/>
        </w:rPr>
        <w:t>Председатель Городской Думы муниципального</w:t>
      </w:r>
    </w:p>
    <w:p w:rsidR="00D67353" w:rsidRDefault="00D67353" w:rsidP="00D67353">
      <w:pPr>
        <w:pStyle w:val="a3"/>
        <w:jc w:val="right"/>
        <w:rPr>
          <w:b/>
          <w:bCs/>
        </w:rPr>
      </w:pPr>
      <w:r>
        <w:rPr>
          <w:b/>
          <w:bCs/>
        </w:rPr>
        <w:t>образования «Городской округ город Астрахань»</w:t>
      </w:r>
    </w:p>
    <w:p w:rsidR="00D67353" w:rsidRDefault="00D67353" w:rsidP="00D67353">
      <w:pPr>
        <w:pStyle w:val="a3"/>
        <w:jc w:val="right"/>
        <w:rPr>
          <w:b/>
          <w:bCs/>
        </w:rPr>
      </w:pPr>
      <w:r>
        <w:rPr>
          <w:b/>
          <w:bCs/>
        </w:rPr>
        <w:t>И.Ю. СЕДОВ.</w:t>
      </w:r>
    </w:p>
    <w:p w:rsidR="00D67353" w:rsidRDefault="00D67353" w:rsidP="00D67353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D67353" w:rsidRDefault="00D67353" w:rsidP="00D67353">
      <w:pPr>
        <w:pStyle w:val="a3"/>
        <w:jc w:val="right"/>
      </w:pPr>
      <w:r>
        <w:rPr>
          <w:b/>
          <w:bCs/>
        </w:rPr>
        <w:t>О.А. ПОЛУМОРДВИНОВ</w:t>
      </w:r>
    </w:p>
    <w:p w:rsidR="00FF4A14" w:rsidRDefault="00290567"/>
    <w:sectPr w:rsidR="00FF4A14" w:rsidSect="00D67353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7353"/>
    <w:rsid w:val="00290567"/>
    <w:rsid w:val="008505A8"/>
    <w:rsid w:val="00A56E3A"/>
    <w:rsid w:val="00D67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67353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6735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67353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6735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320</Words>
  <Characters>1827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2024-07-03T13:21:00Z</dcterms:created>
  <dcterms:modified xsi:type="dcterms:W3CDTF">2024-07-03T13:21:00Z</dcterms:modified>
</cp:coreProperties>
</file>