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669" w:rsidRPr="00E75084" w:rsidRDefault="00D76669" w:rsidP="00D7666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Городская Дума муниципального образования «Город Астрахань»</w:t>
      </w:r>
    </w:p>
    <w:p w:rsidR="00D76669" w:rsidRDefault="00D76669" w:rsidP="00D7666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РЕШЕНИЕ</w:t>
      </w:r>
    </w:p>
    <w:p w:rsidR="00D76669" w:rsidRPr="00E75084" w:rsidRDefault="00D76669" w:rsidP="00D7666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23.12.2021 № 162</w:t>
      </w:r>
    </w:p>
    <w:p w:rsidR="00D76669" w:rsidRPr="00E75084" w:rsidRDefault="00D76669" w:rsidP="00D7666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признании </w:t>
      </w:r>
      <w:proofErr w:type="gramStart"/>
      <w:r w:rsidRPr="00E75084">
        <w:rPr>
          <w:spacing w:val="0"/>
        </w:rPr>
        <w:t>утратившим</w:t>
      </w:r>
      <w:proofErr w:type="gramEnd"/>
      <w:r w:rsidRPr="00E75084">
        <w:rPr>
          <w:spacing w:val="0"/>
        </w:rPr>
        <w:t xml:space="preserve"> силу решения Городской Думы</w:t>
      </w:r>
    </w:p>
    <w:p w:rsidR="00D76669" w:rsidRPr="00E75084" w:rsidRDefault="00D76669" w:rsidP="00D7666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муниципального образования «Город Астрахань» от 28.11.2017 № 178»</w:t>
      </w:r>
    </w:p>
    <w:p w:rsidR="00D76669" w:rsidRPr="00E75084" w:rsidRDefault="00D76669" w:rsidP="00D76669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E75084">
        <w:rPr>
          <w:spacing w:val="0"/>
        </w:rPr>
        <w:t>На основании Федерального закона от 31.07.2020 № 248-ФЗ «О государственном контроле (надзоре) и муниципальном контроле в Российской Федерации»,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76669" w:rsidRPr="00E75084" w:rsidRDefault="00D76669" w:rsidP="00D7666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Признать решение Городской Думы муниципального образования «Город Астрахань» от 28.11.2017 № 178 «Об утверждении Порядка ведения перечня видов муниципального контроля и органов местного самоуправления, уполномоченных на их осуществление, на территории муниципального образования «Город Астрахань» утратившим силу.</w:t>
      </w:r>
    </w:p>
    <w:p w:rsidR="00D76669" w:rsidRPr="00E75084" w:rsidRDefault="00D76669" w:rsidP="00D7666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D76669" w:rsidRPr="00E75084" w:rsidRDefault="00D76669" w:rsidP="00D7666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 Настоящее решение вступает в силу с 1 января 2022 года. </w:t>
      </w:r>
    </w:p>
    <w:p w:rsidR="00D76669" w:rsidRPr="00E75084" w:rsidRDefault="00D76669" w:rsidP="00D7666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28.11.2017 № 178.</w:t>
      </w:r>
      <w:bookmarkEnd w:id="0"/>
    </w:p>
    <w:p w:rsidR="00D76669" w:rsidRPr="00E75084" w:rsidRDefault="00D76669" w:rsidP="00D76669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>Председатель Городской Думы муниципального</w:t>
      </w:r>
    </w:p>
    <w:p w:rsidR="00D76669" w:rsidRPr="00E75084" w:rsidRDefault="00D76669" w:rsidP="00D76669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 xml:space="preserve">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И.Ю. СЕДОВ.</w:t>
      </w:r>
    </w:p>
    <w:p w:rsidR="00D76669" w:rsidRPr="00E75084" w:rsidRDefault="00D76669" w:rsidP="00D76669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D76669"/>
    <w:sectPr w:rsidR="00FF4A14" w:rsidSect="00D766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669"/>
    <w:rsid w:val="008505A8"/>
    <w:rsid w:val="00A56E3A"/>
    <w:rsid w:val="00D7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6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66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6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66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2021-12-29T04:06:00Z</dcterms:created>
  <dcterms:modified xsi:type="dcterms:W3CDTF">2021-12-29T04:07:00Z</dcterms:modified>
</cp:coreProperties>
</file>