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0D3" w:rsidRPr="00AC460B" w:rsidRDefault="00F260D3" w:rsidP="00F260D3">
      <w:pPr>
        <w:pStyle w:val="3"/>
        <w:rPr>
          <w:rFonts w:ascii="Times New Roman" w:hAnsi="Times New Roman" w:cs="Times New Roman"/>
        </w:rPr>
      </w:pPr>
      <w:r w:rsidRPr="00AC460B">
        <w:rPr>
          <w:rFonts w:ascii="Times New Roman" w:hAnsi="Times New Roman" w:cs="Times New Roman"/>
        </w:rPr>
        <w:t xml:space="preserve">Городская Дума муниципального образования </w:t>
      </w:r>
    </w:p>
    <w:p w:rsidR="00F260D3" w:rsidRPr="00AC460B" w:rsidRDefault="00F260D3" w:rsidP="00F260D3">
      <w:pPr>
        <w:pStyle w:val="3"/>
        <w:rPr>
          <w:rFonts w:ascii="Times New Roman" w:hAnsi="Times New Roman" w:cs="Times New Roman"/>
        </w:rPr>
      </w:pPr>
      <w:r w:rsidRPr="00AC460B">
        <w:rPr>
          <w:rFonts w:ascii="Times New Roman" w:hAnsi="Times New Roman" w:cs="Times New Roman"/>
        </w:rPr>
        <w:t>«Городской округ город Астрахань»</w:t>
      </w:r>
    </w:p>
    <w:p w:rsidR="00AD0E61" w:rsidRDefault="00F260D3" w:rsidP="00F260D3">
      <w:pPr>
        <w:pStyle w:val="3"/>
        <w:rPr>
          <w:rFonts w:ascii="Times New Roman" w:hAnsi="Times New Roman" w:cs="Times New Roman"/>
        </w:rPr>
      </w:pPr>
      <w:r w:rsidRPr="00AC460B">
        <w:rPr>
          <w:rFonts w:ascii="Times New Roman" w:hAnsi="Times New Roman" w:cs="Times New Roman"/>
        </w:rPr>
        <w:t>РЕШЕНИЕ</w:t>
      </w:r>
      <w:r>
        <w:rPr>
          <w:rFonts w:ascii="Times New Roman" w:hAnsi="Times New Roman" w:cs="Times New Roman"/>
        </w:rPr>
        <w:t xml:space="preserve"> </w:t>
      </w:r>
    </w:p>
    <w:p w:rsidR="00F260D3" w:rsidRPr="00AC460B" w:rsidRDefault="00F260D3" w:rsidP="00F260D3">
      <w:pPr>
        <w:pStyle w:val="3"/>
        <w:rPr>
          <w:rFonts w:ascii="Times New Roman" w:hAnsi="Times New Roman" w:cs="Times New Roman"/>
        </w:rPr>
      </w:pPr>
      <w:r w:rsidRPr="00AC460B">
        <w:rPr>
          <w:rFonts w:ascii="Times New Roman" w:hAnsi="Times New Roman" w:cs="Times New Roman"/>
        </w:rPr>
        <w:t>25.08.2026 № 58</w:t>
      </w:r>
    </w:p>
    <w:p w:rsidR="00F260D3" w:rsidRPr="00AC460B" w:rsidRDefault="00F260D3" w:rsidP="00F260D3">
      <w:pPr>
        <w:pStyle w:val="3"/>
        <w:rPr>
          <w:rFonts w:ascii="Times New Roman" w:hAnsi="Times New Roman" w:cs="Times New Roman"/>
        </w:rPr>
      </w:pPr>
      <w:r w:rsidRPr="00AC460B">
        <w:rPr>
          <w:rFonts w:ascii="Times New Roman" w:hAnsi="Times New Roman" w:cs="Times New Roman"/>
        </w:rPr>
        <w:t>«Об утверждении Положения о собрании граждан</w:t>
      </w:r>
    </w:p>
    <w:p w:rsidR="00F260D3" w:rsidRPr="00AC460B" w:rsidRDefault="00F260D3" w:rsidP="00F260D3">
      <w:pPr>
        <w:pStyle w:val="3"/>
        <w:rPr>
          <w:rFonts w:ascii="Times New Roman" w:hAnsi="Times New Roman" w:cs="Times New Roman"/>
        </w:rPr>
      </w:pPr>
      <w:r w:rsidRPr="00AC460B">
        <w:rPr>
          <w:rFonts w:ascii="Times New Roman" w:hAnsi="Times New Roman" w:cs="Times New Roman"/>
        </w:rPr>
        <w:t xml:space="preserve"> в муниципальном образовании </w:t>
      </w:r>
    </w:p>
    <w:p w:rsidR="00F260D3" w:rsidRPr="00AC460B" w:rsidRDefault="00F260D3" w:rsidP="00F260D3">
      <w:pPr>
        <w:pStyle w:val="3"/>
        <w:rPr>
          <w:rFonts w:ascii="Times New Roman" w:hAnsi="Times New Roman" w:cs="Times New Roman"/>
        </w:rPr>
      </w:pPr>
      <w:r w:rsidRPr="00AC460B">
        <w:rPr>
          <w:rFonts w:ascii="Times New Roman" w:hAnsi="Times New Roman" w:cs="Times New Roman"/>
        </w:rPr>
        <w:t xml:space="preserve">«Городской округ город Астрахань» </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В соответствии с Федеральным законом от 20.03.2025 № 33-ФЗ «Об общих принципах организации местного самоуправления в единой системе публичной власти», Уставом муниципального образования «Городской округ город Астрахань» Городская Дума РЕШИЛА:</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1. Утвердить Положение о собрании граждан в муниципальном образовании «Городской округ город Астрахань» (прилагается).</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2. Опубликовать настоящее решение в официальном периодическом издании нормативных правовых актов органов местного самоуправления муниципального образования «Городской округ город Астрахань» и разместить на официальных сайтах Городской Думы муниципального образования «Городской округ город Астрахань» и администрации муниципального образования «Городской округ город Астрахань».</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3. Настоящее решение вступает в силу после его официального опубликования.</w:t>
      </w:r>
    </w:p>
    <w:p w:rsidR="00F260D3" w:rsidRPr="00AC460B" w:rsidRDefault="00F260D3" w:rsidP="00F260D3">
      <w:pPr>
        <w:pStyle w:val="a3"/>
        <w:jc w:val="right"/>
        <w:rPr>
          <w:rFonts w:ascii="Times New Roman" w:hAnsi="Times New Roman" w:cs="Times New Roman"/>
          <w:b/>
          <w:bCs/>
        </w:rPr>
      </w:pPr>
      <w:r w:rsidRPr="00AC460B">
        <w:rPr>
          <w:rFonts w:ascii="Times New Roman" w:hAnsi="Times New Roman" w:cs="Times New Roman"/>
          <w:b/>
          <w:bCs/>
        </w:rPr>
        <w:t>Председатель Городской Думы муниципального</w:t>
      </w:r>
    </w:p>
    <w:p w:rsidR="00F260D3" w:rsidRPr="00AC460B" w:rsidRDefault="00F260D3" w:rsidP="00F260D3">
      <w:pPr>
        <w:pStyle w:val="a3"/>
        <w:jc w:val="right"/>
        <w:rPr>
          <w:rFonts w:ascii="Times New Roman" w:hAnsi="Times New Roman" w:cs="Times New Roman"/>
          <w:b/>
          <w:bCs/>
        </w:rPr>
      </w:pPr>
      <w:r w:rsidRPr="00AC460B">
        <w:rPr>
          <w:rFonts w:ascii="Times New Roman" w:hAnsi="Times New Roman" w:cs="Times New Roman"/>
          <w:b/>
          <w:bCs/>
        </w:rPr>
        <w:t>образования «Городской округ город Астрахань»</w:t>
      </w:r>
    </w:p>
    <w:p w:rsidR="00F260D3" w:rsidRPr="00AC460B" w:rsidRDefault="00F260D3" w:rsidP="00F260D3">
      <w:pPr>
        <w:pStyle w:val="a3"/>
        <w:jc w:val="right"/>
        <w:rPr>
          <w:rFonts w:ascii="Times New Roman" w:hAnsi="Times New Roman" w:cs="Times New Roman"/>
          <w:b/>
          <w:bCs/>
        </w:rPr>
      </w:pPr>
      <w:r w:rsidRPr="00AC460B">
        <w:rPr>
          <w:rFonts w:ascii="Times New Roman" w:hAnsi="Times New Roman" w:cs="Times New Roman"/>
          <w:b/>
          <w:bCs/>
        </w:rPr>
        <w:t>И.Ю. СЕДОВ.</w:t>
      </w:r>
    </w:p>
    <w:p w:rsidR="00F260D3" w:rsidRPr="00AC460B" w:rsidRDefault="00F260D3" w:rsidP="00F260D3">
      <w:pPr>
        <w:pStyle w:val="a3"/>
        <w:jc w:val="right"/>
        <w:rPr>
          <w:rFonts w:ascii="Times New Roman" w:hAnsi="Times New Roman" w:cs="Times New Roman"/>
          <w:b/>
          <w:bCs/>
        </w:rPr>
      </w:pPr>
      <w:r w:rsidRPr="00AC460B">
        <w:rPr>
          <w:rFonts w:ascii="Times New Roman" w:hAnsi="Times New Roman" w:cs="Times New Roman"/>
          <w:b/>
          <w:bCs/>
        </w:rPr>
        <w:t xml:space="preserve">Глава муниципального образования «Городской округ город Астрахань» </w:t>
      </w:r>
    </w:p>
    <w:p w:rsidR="00AD0E61" w:rsidRDefault="00F260D3" w:rsidP="00F260D3">
      <w:pPr>
        <w:pStyle w:val="a3"/>
        <w:jc w:val="right"/>
        <w:rPr>
          <w:rFonts w:ascii="Times New Roman" w:hAnsi="Times New Roman" w:cs="Times New Roman"/>
          <w:b/>
          <w:bCs/>
        </w:rPr>
        <w:sectPr w:rsidR="00AD0E61" w:rsidSect="00AD0E61">
          <w:pgSz w:w="11906" w:h="16838"/>
          <w:pgMar w:top="1134" w:right="1133" w:bottom="1134" w:left="1985" w:header="708" w:footer="708" w:gutter="0"/>
          <w:cols w:space="708"/>
          <w:docGrid w:linePitch="360"/>
        </w:sectPr>
      </w:pPr>
      <w:r w:rsidRPr="00AC460B">
        <w:rPr>
          <w:rFonts w:ascii="Times New Roman" w:hAnsi="Times New Roman" w:cs="Times New Roman"/>
          <w:b/>
          <w:bCs/>
        </w:rPr>
        <w:t>И.А. РЕДЬКИН</w:t>
      </w:r>
    </w:p>
    <w:p w:rsidR="00F260D3" w:rsidRPr="00AC460B" w:rsidRDefault="00F260D3" w:rsidP="00F260D3">
      <w:pPr>
        <w:pStyle w:val="a3"/>
        <w:jc w:val="right"/>
        <w:rPr>
          <w:rFonts w:ascii="Times New Roman" w:hAnsi="Times New Roman" w:cs="Times New Roman"/>
          <w:b/>
          <w:bCs/>
        </w:rPr>
      </w:pPr>
    </w:p>
    <w:p w:rsidR="00F260D3" w:rsidRPr="00AC460B" w:rsidRDefault="00F260D3" w:rsidP="00F260D3">
      <w:pPr>
        <w:pStyle w:val="a3"/>
        <w:ind w:left="2835"/>
        <w:rPr>
          <w:rFonts w:ascii="Times New Roman" w:hAnsi="Times New Roman" w:cs="Times New Roman"/>
        </w:rPr>
      </w:pPr>
    </w:p>
    <w:p w:rsidR="00F260D3" w:rsidRPr="00AC460B" w:rsidRDefault="00F260D3" w:rsidP="00AD0E61">
      <w:pPr>
        <w:pStyle w:val="a3"/>
        <w:ind w:left="2835"/>
        <w:jc w:val="right"/>
        <w:rPr>
          <w:rFonts w:ascii="Times New Roman" w:hAnsi="Times New Roman" w:cs="Times New Roman"/>
        </w:rPr>
      </w:pPr>
      <w:r w:rsidRPr="00AC460B">
        <w:rPr>
          <w:rFonts w:ascii="Times New Roman" w:hAnsi="Times New Roman" w:cs="Times New Roman"/>
        </w:rPr>
        <w:t>Утверждено решением Городской Думы</w:t>
      </w:r>
    </w:p>
    <w:p w:rsidR="00F260D3" w:rsidRDefault="00F260D3" w:rsidP="00AD0E61">
      <w:pPr>
        <w:pStyle w:val="a3"/>
        <w:ind w:left="2835"/>
        <w:jc w:val="right"/>
        <w:rPr>
          <w:rFonts w:ascii="Times New Roman" w:hAnsi="Times New Roman" w:cs="Times New Roman"/>
        </w:rPr>
      </w:pPr>
      <w:r w:rsidRPr="00AC460B">
        <w:rPr>
          <w:rFonts w:ascii="Times New Roman" w:hAnsi="Times New Roman" w:cs="Times New Roman"/>
        </w:rPr>
        <w:t>от 25.08.2026 № 58</w:t>
      </w:r>
    </w:p>
    <w:p w:rsidR="00AD0E61" w:rsidRPr="00AC460B" w:rsidRDefault="00AD0E61" w:rsidP="00AD0E61">
      <w:pPr>
        <w:pStyle w:val="a3"/>
        <w:ind w:left="2835"/>
        <w:jc w:val="right"/>
        <w:rPr>
          <w:rFonts w:ascii="Times New Roman" w:hAnsi="Times New Roman" w:cs="Times New Roman"/>
        </w:rPr>
      </w:pPr>
    </w:p>
    <w:p w:rsidR="00F260D3" w:rsidRPr="00AC460B" w:rsidRDefault="00F260D3" w:rsidP="00F260D3">
      <w:pPr>
        <w:pStyle w:val="3"/>
        <w:rPr>
          <w:rFonts w:ascii="Times New Roman" w:hAnsi="Times New Roman" w:cs="Times New Roman"/>
        </w:rPr>
      </w:pPr>
      <w:r w:rsidRPr="00AC460B">
        <w:rPr>
          <w:rFonts w:ascii="Times New Roman" w:hAnsi="Times New Roman" w:cs="Times New Roman"/>
        </w:rPr>
        <w:t xml:space="preserve">Положение о собрании граждан </w:t>
      </w:r>
    </w:p>
    <w:p w:rsidR="00F260D3" w:rsidRPr="00AC460B" w:rsidRDefault="00F260D3" w:rsidP="00F260D3">
      <w:pPr>
        <w:pStyle w:val="3"/>
        <w:rPr>
          <w:rFonts w:ascii="Times New Roman" w:hAnsi="Times New Roman" w:cs="Times New Roman"/>
        </w:rPr>
      </w:pPr>
      <w:r w:rsidRPr="00AC460B">
        <w:rPr>
          <w:rFonts w:ascii="Times New Roman" w:hAnsi="Times New Roman" w:cs="Times New Roman"/>
        </w:rPr>
        <w:t>в муниципальном образовании «Городской округ город Астрахань»</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I. Общие положения.</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1. Положение о собрании граждан в муниципальном образовании «Городской округ город Астрахань» (далее - Положение) определяет порядок назначения и проведения собрания граждан в муниципальном образовании «Городской округ город Астрахань».</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2. Собрание граждан может проводиться:</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а) для обсуждения вопросов непосредственного обеспечения жизнедеятельности населения;</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 xml:space="preserve">б) для информирования населения о деятельности органов местного </w:t>
      </w:r>
      <w:proofErr w:type="gramStart"/>
      <w:r w:rsidRPr="00AC460B">
        <w:rPr>
          <w:rFonts w:ascii="Times New Roman" w:hAnsi="Times New Roman" w:cs="Times New Roman"/>
        </w:rPr>
        <w:t>само­управления</w:t>
      </w:r>
      <w:proofErr w:type="gramEnd"/>
      <w:r w:rsidRPr="00AC460B">
        <w:rPr>
          <w:rFonts w:ascii="Times New Roman" w:hAnsi="Times New Roman" w:cs="Times New Roman"/>
        </w:rPr>
        <w:t xml:space="preserve"> и должностных лиц местного самоуправления муниципального образования «Городской округ город Астрахань»;</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 xml:space="preserve">в) на территории муниципального образования «Городской округ город Астрахань» или на части его территории по вопросу выявления мнения граждан о поддержке инициативного проекта; </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spacing w:val="2"/>
        </w:rPr>
        <w:t xml:space="preserve">г) в целях осуществления территориального общественного самоуправления </w:t>
      </w:r>
      <w:proofErr w:type="gramStart"/>
      <w:r w:rsidRPr="00AC460B">
        <w:rPr>
          <w:rFonts w:ascii="Times New Roman" w:hAnsi="Times New Roman" w:cs="Times New Roman"/>
          <w:spacing w:val="2"/>
        </w:rPr>
        <w:t>на части территории</w:t>
      </w:r>
      <w:proofErr w:type="gramEnd"/>
      <w:r w:rsidRPr="00AC460B">
        <w:rPr>
          <w:rFonts w:ascii="Times New Roman" w:hAnsi="Times New Roman" w:cs="Times New Roman"/>
          <w:spacing w:val="2"/>
        </w:rPr>
        <w:t xml:space="preserve"> муниципального образования «Городской округ город Астрахань».</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 xml:space="preserve">Настоящее Положение регламентирует правоотношения, связанные с назначением и проведением собраний граждан, предусмотренных подпунктами а-в настоящего пункта. </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 xml:space="preserve">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 </w:t>
      </w:r>
      <w:proofErr w:type="gramStart"/>
      <w:r w:rsidRPr="00AC460B">
        <w:rPr>
          <w:rFonts w:ascii="Times New Roman" w:hAnsi="Times New Roman" w:cs="Times New Roman"/>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roofErr w:type="gramEnd"/>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 xml:space="preserve">3. Собрание граждан может принимать обращения к органам местного </w:t>
      </w:r>
      <w:proofErr w:type="gramStart"/>
      <w:r w:rsidRPr="00AC460B">
        <w:rPr>
          <w:rFonts w:ascii="Times New Roman" w:hAnsi="Times New Roman" w:cs="Times New Roman"/>
        </w:rPr>
        <w:t>само­управления</w:t>
      </w:r>
      <w:proofErr w:type="gramEnd"/>
      <w:r w:rsidRPr="00AC460B">
        <w:rPr>
          <w:rFonts w:ascii="Times New Roman" w:hAnsi="Times New Roman" w:cs="Times New Roman"/>
        </w:rPr>
        <w:t xml:space="preserve"> и должностным лицам местного самоуправления муниципального образования «Городской округ город Астрахань»,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муниципального образования «Городской округ город Астрахань».</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4. В собрании граждан, проводимом на территории муниципального образования «Городской округ город Астрахань» или на части его территории, вправе принимать участие жители соответствующей территории, достигшие восемнадцатилетнего возраста.</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II. Инициатива проведения и порядок назначения собрания граждан.</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 xml:space="preserve">5. Собрание граждан проводится по инициативе населения, Городской Думы муниципального образования «Городской округ город Астрахань», главы муниципального образования «Городской округ город Астрахань». </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 xml:space="preserve">6. Собрание граждан, проводимое по инициативе Городской Думы муниципального образования «Городской округ город Астрахань» или главы муниципального образования «Городской округ город Астрахань», назначается соответственно Городской Думой муниципального образования «Городской округ город Астрахань» или главой муниципального образования «Городской округ город Астрахань». </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 xml:space="preserve">Собрание граждан, проводимое по инициативе населения, назначается Городской Думой муниципального образования «Городской округ город Астрахань». </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7. Население муниципального образования «Городской округ город Астрахань» реализует право на инициативу проведения собрания граждан через инициативную группу, которая формируется из числа граждан численностью не менее 10 человек, обладающих правом на участие в собрании граждан.</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8. Инициативная группа представляет в Городскую Думу муниципального образования «Городской округ город Астрахань» письменное обращение, которое должно содержать:</w:t>
      </w:r>
    </w:p>
    <w:p w:rsidR="00F260D3" w:rsidRPr="00AC460B" w:rsidRDefault="00F260D3" w:rsidP="00AD0E61">
      <w:pPr>
        <w:pStyle w:val="a3"/>
        <w:ind w:firstLine="709"/>
        <w:rPr>
          <w:rFonts w:ascii="Times New Roman" w:hAnsi="Times New Roman" w:cs="Times New Roman"/>
        </w:rPr>
      </w:pPr>
      <w:proofErr w:type="gramStart"/>
      <w:r w:rsidRPr="00AC460B">
        <w:rPr>
          <w:rFonts w:ascii="Times New Roman" w:hAnsi="Times New Roman" w:cs="Times New Roman"/>
        </w:rPr>
        <w:t>а) формулировку вопроса (вопросов) и инициативный (инициативные) проект (проекты), содержащий (содержащие) сведения, предусмотренные частью 4 статьи 49 Федерального закона от 20.03.2025 № 33-ФЗ «Об общих принципах организации местного самоуправления в единой системе публичной власти» (в случае проведения собрания граждан по вопросу выявления мнения граждан о поддержке инициативного проекта);</w:t>
      </w:r>
      <w:proofErr w:type="gramEnd"/>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б) планируемые дату, время и место проведения собрания граждан;</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в) информацию о территории, в пределах которой предлагается провести собрание граждан;</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г) информацию о лицах, ответственных за подготовку и проведение собрания граждан;</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 xml:space="preserve">д) порядок ознакомления с материалами по вопросу (вопросам), подлежащему (подлежащим) рассмотрению на собрании граждан. </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Обращение должно быть подписано всеми членами инициативной группы с указанием фамилии, имени, отчества (при наличии), данных паспорта или документа, заменяющего паспорт гражданина, адреса места жительства (регистрации), контактного телефона каждого члена инициативной группы.</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9. Вопрос о назначении собрания граждан рассматривается на заседании Городской Думы муниципального образования «Городской округ город Астрахань» в соответствии с Регламентом Городской Думы муниципального образования «Городской округ город Астрахань».</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10. В правовом акте о назначении собрания граждан указываются:</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а) инициатор проведения собрания граждан;</w:t>
      </w:r>
    </w:p>
    <w:p w:rsidR="00F260D3" w:rsidRPr="00AC460B" w:rsidRDefault="00F260D3" w:rsidP="00AD0E61">
      <w:pPr>
        <w:pStyle w:val="a3"/>
        <w:ind w:firstLine="709"/>
        <w:rPr>
          <w:rFonts w:ascii="Times New Roman" w:hAnsi="Times New Roman" w:cs="Times New Roman"/>
        </w:rPr>
      </w:pPr>
      <w:proofErr w:type="gramStart"/>
      <w:r w:rsidRPr="00AC460B">
        <w:rPr>
          <w:rFonts w:ascii="Times New Roman" w:hAnsi="Times New Roman" w:cs="Times New Roman"/>
        </w:rPr>
        <w:t>б) формулировка вопроса (вопросов) и инициативный (инициативные) проект (проекты) (в случае проведения собрания граждан по вопросу выявления мнения граждан о поддержке инициативного проекта);</w:t>
      </w:r>
      <w:proofErr w:type="gramEnd"/>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lastRenderedPageBreak/>
        <w:t>в) дата, время и место проведения собрания граждан;</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г) территория, в пределах которой проводится собрание граждан;</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д) лица, ответственные за подготовку и проведение собрания граждан;</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е) порядок ознакомления с материалами по вопросу (вопросам), подлежащему (подлежащим) рассмотрению на собрании граждан.</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 xml:space="preserve">11. Городская Дума муниципального образования «Городской округ город Астрахань» вправе отказать в назначении собрания граждан. Основанием для отказа может быть только нарушение федеральных законов, законов Астраханской области, Устава муниципального образования «Городской округ город Астрахань», нормативных правовых актов органов местного самоуправления муниципального образования «Городской округ город Астрахань», настоящего Положения. </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12. Решение о назначении собрания граждан подлежит официальному опубликованию и размещению на официальном сайте Городской Думы муниципального образования «Городской округ город Астрахань» и администрации муниципального образования «Городской округ город Астрахань».</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 xml:space="preserve">13. </w:t>
      </w:r>
      <w:proofErr w:type="gramStart"/>
      <w:r w:rsidRPr="00AC460B">
        <w:rPr>
          <w:rFonts w:ascii="Times New Roman" w:hAnsi="Times New Roman" w:cs="Times New Roman"/>
        </w:rPr>
        <w:t xml:space="preserve">Инициатор проведения собрания граждан не менее чем за семь дней до его проведения обязан довести до сведения граждан, имеющих право на участие в собрании граждан, информацию о дате, времени </w:t>
      </w:r>
      <w:bookmarkStart w:id="0" w:name="_GoBack"/>
      <w:bookmarkEnd w:id="0"/>
      <w:r w:rsidRPr="00AC460B">
        <w:rPr>
          <w:rFonts w:ascii="Times New Roman" w:hAnsi="Times New Roman" w:cs="Times New Roman"/>
        </w:rPr>
        <w:t>и месте проведения собрания граждан, вопросе (вопросах) и инициативном (инициативных) проекте (проектах) (в случае проведения собрания граждан по вопросу выявления мнения граждан о поддержке инициативного проекта), порядке ознакомления с материалами по</w:t>
      </w:r>
      <w:proofErr w:type="gramEnd"/>
      <w:r w:rsidRPr="00AC460B">
        <w:rPr>
          <w:rFonts w:ascii="Times New Roman" w:hAnsi="Times New Roman" w:cs="Times New Roman"/>
        </w:rPr>
        <w:t xml:space="preserve"> вопросу (вопросам), подлежащему (подлежащим) рассмотрению на собрании граждан, а также об инициаторе проведения собрания граждан. Инициатор проведения собрания граждан самостоятельно, с учетом местных условий, определяет способ оповещения граждан.</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14. Организация собрания граждан возлагается на инициатора его проведения.</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III. Порядок проведения собрания граждан.</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spacing w:val="2"/>
        </w:rPr>
        <w:t>15. Собрание граждан считается правомочным, если в нем принимает участие не менее 50% граждан от общего числа имеющих право на участие в собрании граждан.</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Решения собрания граждан принимаются большинством голосов от числа участников собрания граждан.</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16. Непосредственно перед проведением собрания граждан проводится регистрация его участников с указанием фамилии, имени, отчества (при наличии), даты рождения, адреса места жительства (регистрации).</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17. Собрание граждан открывается лицом, ответственным за подготовку и проведение собрания граждан.</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Для ведения собрания граждан избирается президиум, состоящий из председателя, секретаря и других лиц по усмотрению участников собрания граждан. Выборы состава президиума, утверждение повестки, регламента проведения собрания граждан проводятся простым большинством голосов участников собрания граждан по представлению лица, открывающего собрание граждан.</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18. Для подсчета голосов при проведении голосования из числа участников собрания граждан избирается счетная комиссия.</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19. В голосовании участвуют только граждане, зарегистрированные в качестве участников собрания граждан.</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 xml:space="preserve">20. Ход и итоги собрания граждан оформляются протоколом собрания граждан, который ведет секретарь собрания граждан. </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21. Протокол собрания граждан должен содержать следующие данные:</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 дата, время и место проведения собрания граждан;</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 инициатор проведения собрания граждан;</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 состав президиума собрания граждан;</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 состав счетной комиссии собрания граждан;</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 количество граждан, имеющих право на участие в собрании граждан;</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 количество граждан, зарегистрированных в качестве участников собрания граждан;</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 формулировка вопроса (вопросов) и наименование инициативного (инициативных) проекта (проектов) (в случае проведения собрания граждан по вопросу выявления мнения граждан о поддержке инициативного проекта);</w:t>
      </w:r>
    </w:p>
    <w:p w:rsidR="00F260D3" w:rsidRPr="00AC460B" w:rsidRDefault="00F260D3" w:rsidP="00AD0E61">
      <w:pPr>
        <w:pStyle w:val="a3"/>
        <w:ind w:firstLine="709"/>
        <w:rPr>
          <w:rFonts w:ascii="Times New Roman" w:hAnsi="Times New Roman" w:cs="Times New Roman"/>
        </w:rPr>
      </w:pPr>
      <w:proofErr w:type="gramStart"/>
      <w:r w:rsidRPr="00AC460B">
        <w:rPr>
          <w:rFonts w:ascii="Times New Roman" w:hAnsi="Times New Roman" w:cs="Times New Roman"/>
        </w:rPr>
        <w:t>- краткое содержание выступлений по рассматриваемому (рассматриваемым) вопросу (вопросам);</w:t>
      </w:r>
      <w:proofErr w:type="gramEnd"/>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 результаты голосования и принятые решения;</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 подписи председателя и секретаря собрания граждан.</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К протоколу должны прилагаться материалы собрания граждан, а также списки участников собрания граждан, представителей органов местного самоуправления и иных присутствующих лиц, не являющихся участниками собрания граждан. В случае проведения собрания граждан по вопросу выявления мнения граждан о поддержке инициативного проекта к протоколу собрания граждан прилагается инициативный проект.</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22. Итогом собрания граждан является (являются) принятое решение (принятые решения) по вопросам, обсуждаемым на собрании граждан. Итоги собрания граждан в течение семи рабочих дней со дня его проведения доводятся до сведения органов местного самоуправления муниципального образования «Городской округ город Астрахань».</w:t>
      </w:r>
    </w:p>
    <w:p w:rsidR="00F260D3" w:rsidRPr="00AC460B" w:rsidRDefault="00F260D3" w:rsidP="00AD0E61">
      <w:pPr>
        <w:pStyle w:val="a3"/>
        <w:ind w:firstLine="709"/>
        <w:rPr>
          <w:rFonts w:ascii="Times New Roman" w:hAnsi="Times New Roman" w:cs="Times New Roman"/>
        </w:rPr>
      </w:pPr>
      <w:r w:rsidRPr="00AC460B">
        <w:rPr>
          <w:rFonts w:ascii="Times New Roman" w:hAnsi="Times New Roman" w:cs="Times New Roman"/>
        </w:rPr>
        <w:t xml:space="preserve">Итоги собрания граждан подлежат официальному обнародованию. </w:t>
      </w:r>
    </w:p>
    <w:p w:rsidR="007A3A27" w:rsidRDefault="007A3A27"/>
    <w:sectPr w:rsidR="007A3A27" w:rsidSect="00AD0E61">
      <w:pgSz w:w="11906" w:h="16838"/>
      <w:pgMar w:top="1134" w:right="1133" w:bottom="1134"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0D3"/>
    <w:rsid w:val="007A3A27"/>
    <w:rsid w:val="00AD0E61"/>
    <w:rsid w:val="00F260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основной текст3"/>
    <w:basedOn w:val="a"/>
    <w:uiPriority w:val="99"/>
    <w:rsid w:val="00F260D3"/>
    <w:pPr>
      <w:suppressAutoHyphens/>
      <w:autoSpaceDE w:val="0"/>
      <w:autoSpaceDN w:val="0"/>
      <w:adjustRightInd w:val="0"/>
      <w:spacing w:after="0" w:line="210" w:lineRule="atLeast"/>
      <w:jc w:val="center"/>
      <w:textAlignment w:val="center"/>
    </w:pPr>
    <w:rPr>
      <w:rFonts w:ascii="Cambria" w:eastAsia="Times New Roman" w:hAnsi="Cambria" w:cs="Cambria"/>
      <w:b/>
      <w:bCs/>
      <w:color w:val="000000"/>
      <w:spacing w:val="4"/>
      <w:sz w:val="20"/>
      <w:szCs w:val="20"/>
    </w:rPr>
  </w:style>
  <w:style w:type="paragraph" w:customStyle="1" w:styleId="a3">
    <w:name w:val="основной текст"/>
    <w:basedOn w:val="a"/>
    <w:uiPriority w:val="99"/>
    <w:rsid w:val="00F260D3"/>
    <w:pPr>
      <w:autoSpaceDE w:val="0"/>
      <w:autoSpaceDN w:val="0"/>
      <w:adjustRightInd w:val="0"/>
      <w:spacing w:after="0" w:line="190" w:lineRule="atLeast"/>
      <w:ind w:firstLine="227"/>
      <w:jc w:val="both"/>
      <w:textAlignment w:val="center"/>
    </w:pPr>
    <w:rPr>
      <w:rFonts w:ascii="Arial" w:eastAsia="Times New Roman" w:hAnsi="Arial" w:cs="Arial"/>
      <w:color w:val="000000"/>
      <w:spacing w:val="4"/>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основной текст3"/>
    <w:basedOn w:val="a"/>
    <w:uiPriority w:val="99"/>
    <w:rsid w:val="00F260D3"/>
    <w:pPr>
      <w:suppressAutoHyphens/>
      <w:autoSpaceDE w:val="0"/>
      <w:autoSpaceDN w:val="0"/>
      <w:adjustRightInd w:val="0"/>
      <w:spacing w:after="0" w:line="210" w:lineRule="atLeast"/>
      <w:jc w:val="center"/>
      <w:textAlignment w:val="center"/>
    </w:pPr>
    <w:rPr>
      <w:rFonts w:ascii="Cambria" w:eastAsia="Times New Roman" w:hAnsi="Cambria" w:cs="Cambria"/>
      <w:b/>
      <w:bCs/>
      <w:color w:val="000000"/>
      <w:spacing w:val="4"/>
      <w:sz w:val="20"/>
      <w:szCs w:val="20"/>
    </w:rPr>
  </w:style>
  <w:style w:type="paragraph" w:customStyle="1" w:styleId="a3">
    <w:name w:val="основной текст"/>
    <w:basedOn w:val="a"/>
    <w:uiPriority w:val="99"/>
    <w:rsid w:val="00F260D3"/>
    <w:pPr>
      <w:autoSpaceDE w:val="0"/>
      <w:autoSpaceDN w:val="0"/>
      <w:adjustRightInd w:val="0"/>
      <w:spacing w:after="0" w:line="190" w:lineRule="atLeast"/>
      <w:ind w:firstLine="227"/>
      <w:jc w:val="both"/>
      <w:textAlignment w:val="center"/>
    </w:pPr>
    <w:rPr>
      <w:rFonts w:ascii="Arial" w:eastAsia="Times New Roman" w:hAnsi="Arial" w:cs="Arial"/>
      <w:color w:val="000000"/>
      <w:spacing w:val="4"/>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6DFC9-5812-417F-8624-E7AF136E6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1627</Words>
  <Characters>9276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2026-08-27T08:46:00Z</dcterms:created>
  <dcterms:modified xsi:type="dcterms:W3CDTF">2026-08-27T08:48:00Z</dcterms:modified>
</cp:coreProperties>
</file>