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944FB7" w:rsidRDefault="00944FB7" w:rsidP="00944FB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служащего, замещающего должность</w:t>
      </w:r>
      <w:bookmarkStart w:id="0" w:name="_GoBack"/>
      <w:bookmarkEnd w:id="0"/>
      <w:r>
        <w:rPr>
          <w:sz w:val="28"/>
          <w:szCs w:val="28"/>
        </w:rPr>
        <w:t xml:space="preserve"> начальника жилищного управления </w:t>
      </w:r>
      <w:r w:rsidRPr="00FB2CA2">
        <w:rPr>
          <w:sz w:val="28"/>
          <w:szCs w:val="28"/>
        </w:rPr>
        <w:t>администрации муниципального образования «Город Астрахань»</w:t>
      </w:r>
      <w:r>
        <w:rPr>
          <w:sz w:val="28"/>
          <w:szCs w:val="28"/>
        </w:rPr>
        <w:t>,</w:t>
      </w:r>
      <w:r w:rsidRPr="00FB2CA2">
        <w:rPr>
          <w:sz w:val="28"/>
          <w:szCs w:val="28"/>
        </w:rPr>
        <w:t xml:space="preserve"> о возможном возникновении конфликта интересов при исполнении </w:t>
      </w:r>
      <w:r>
        <w:rPr>
          <w:sz w:val="28"/>
          <w:szCs w:val="28"/>
        </w:rPr>
        <w:t>должност</w:t>
      </w:r>
      <w:r w:rsidRPr="00FB2CA2">
        <w:rPr>
          <w:sz w:val="28"/>
          <w:szCs w:val="28"/>
        </w:rPr>
        <w:t>ных обязанностей</w:t>
      </w:r>
      <w:r>
        <w:rPr>
          <w:sz w:val="28"/>
          <w:szCs w:val="28"/>
        </w:rPr>
        <w:t>.</w:t>
      </w:r>
    </w:p>
    <w:p w:rsidR="00944FB7" w:rsidRDefault="00944FB7" w:rsidP="00944FB7">
      <w:pPr>
        <w:pStyle w:val="a3"/>
        <w:ind w:left="0" w:firstLine="709"/>
        <w:jc w:val="both"/>
        <w:rPr>
          <w:b/>
          <w:sz w:val="28"/>
          <w:szCs w:val="28"/>
        </w:rPr>
      </w:pPr>
    </w:p>
    <w:p w:rsidR="00944FB7" w:rsidRPr="00D72751" w:rsidRDefault="00944FB7" w:rsidP="00944FB7">
      <w:pPr>
        <w:pStyle w:val="a3"/>
        <w:ind w:left="0" w:firstLine="709"/>
        <w:jc w:val="both"/>
        <w:rPr>
          <w:b/>
          <w:sz w:val="28"/>
          <w:szCs w:val="28"/>
        </w:rPr>
      </w:pPr>
      <w:r w:rsidRPr="00D72751">
        <w:rPr>
          <w:b/>
          <w:sz w:val="28"/>
          <w:szCs w:val="28"/>
        </w:rPr>
        <w:t>РЕШИЛИ:</w:t>
      </w:r>
    </w:p>
    <w:p w:rsidR="00944FB7" w:rsidRDefault="00944FB7" w:rsidP="00944FB7">
      <w:pPr>
        <w:pStyle w:val="a3"/>
        <w:widowControl/>
        <w:numPr>
          <w:ilvl w:val="0"/>
          <w:numId w:val="48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D72751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D72751">
        <w:rPr>
          <w:rFonts w:eastAsia="Times New Roman"/>
          <w:spacing w:val="4"/>
          <w:sz w:val="28"/>
          <w:szCs w:val="28"/>
        </w:rPr>
        <w:t>подпунктом «а» пункта 22.2</w:t>
      </w:r>
      <w:r>
        <w:rPr>
          <w:rFonts w:eastAsia="Times New Roman"/>
          <w:spacing w:val="4"/>
          <w:sz w:val="28"/>
          <w:szCs w:val="28"/>
        </w:rPr>
        <w:t>.</w:t>
      </w:r>
      <w:r w:rsidRPr="00D72751">
        <w:rPr>
          <w:rFonts w:eastAsia="Times New Roman"/>
          <w:spacing w:val="4"/>
          <w:sz w:val="28"/>
          <w:szCs w:val="28"/>
        </w:rPr>
        <w:t xml:space="preserve"> Положения о </w:t>
      </w:r>
      <w:r w:rsidRPr="00D72751">
        <w:rPr>
          <w:sz w:val="28"/>
          <w:szCs w:val="28"/>
        </w:rPr>
        <w:t>Комиссии</w:t>
      </w:r>
      <w:r>
        <w:rPr>
          <w:sz w:val="28"/>
          <w:szCs w:val="28"/>
        </w:rPr>
        <w:t>,</w:t>
      </w:r>
      <w:r w:rsidRPr="00D72751">
        <w:rPr>
          <w:sz w:val="28"/>
          <w:szCs w:val="28"/>
        </w:rPr>
        <w:t xml:space="preserve"> </w:t>
      </w:r>
      <w:r w:rsidRPr="0043055D">
        <w:rPr>
          <w:sz w:val="28"/>
          <w:szCs w:val="28"/>
        </w:rPr>
        <w:t>утвержденного постановлением администрация муниципального образования «Город Астрахань» от 27.03.2017 № 1831</w:t>
      </w:r>
      <w:r>
        <w:rPr>
          <w:sz w:val="28"/>
          <w:szCs w:val="28"/>
        </w:rPr>
        <w:t>,</w:t>
      </w:r>
      <w:r w:rsidRPr="00D72751">
        <w:rPr>
          <w:sz w:val="28"/>
          <w:szCs w:val="28"/>
        </w:rPr>
        <w:t xml:space="preserve"> </w:t>
      </w:r>
      <w:r w:rsidRPr="00D72751">
        <w:rPr>
          <w:rFonts w:eastAsia="Times New Roman" w:cs="Arial"/>
          <w:spacing w:val="4"/>
          <w:sz w:val="28"/>
          <w:szCs w:val="28"/>
        </w:rPr>
        <w:t>признать, что при исполнении муниципальным служащим</w:t>
      </w:r>
      <w:r>
        <w:rPr>
          <w:sz w:val="28"/>
          <w:szCs w:val="28"/>
        </w:rPr>
        <w:t>, замещающей</w:t>
      </w:r>
      <w:r w:rsidRPr="00D72751">
        <w:rPr>
          <w:sz w:val="28"/>
          <w:szCs w:val="28"/>
        </w:rPr>
        <w:t xml:space="preserve"> должность </w:t>
      </w:r>
      <w:r>
        <w:rPr>
          <w:sz w:val="28"/>
          <w:szCs w:val="28"/>
        </w:rPr>
        <w:t xml:space="preserve">начальника жилищного </w:t>
      </w:r>
      <w:r w:rsidRPr="00D72751">
        <w:rPr>
          <w:sz w:val="28"/>
          <w:szCs w:val="28"/>
        </w:rPr>
        <w:t>управления, должностных обязанностей конфликт интересов отсутствует.</w:t>
      </w:r>
    </w:p>
    <w:p w:rsidR="00944FB7" w:rsidRPr="000036FC" w:rsidRDefault="00944FB7" w:rsidP="00944FB7">
      <w:pPr>
        <w:pStyle w:val="a3"/>
        <w:widowControl/>
        <w:numPr>
          <w:ilvl w:val="0"/>
          <w:numId w:val="48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 xml:space="preserve">Рекомендовать </w:t>
      </w:r>
      <w:r>
        <w:rPr>
          <w:sz w:val="28"/>
          <w:szCs w:val="28"/>
        </w:rPr>
        <w:t xml:space="preserve">временно исполняющему полномочия главы муниципального образования «Город Астрахань» </w:t>
      </w:r>
      <w:r>
        <w:rPr>
          <w:color w:val="000000"/>
          <w:sz w:val="28"/>
          <w:szCs w:val="28"/>
          <w:lang w:bidi="ru-RU"/>
        </w:rPr>
        <w:t xml:space="preserve">сделать </w:t>
      </w:r>
      <w:r w:rsidRPr="00AA1CBF">
        <w:rPr>
          <w:sz w:val="28"/>
          <w:szCs w:val="28"/>
          <w:lang w:bidi="ru-RU"/>
        </w:rPr>
        <w:t xml:space="preserve">муниципальному служащему </w:t>
      </w:r>
      <w:r>
        <w:rPr>
          <w:color w:val="000000"/>
          <w:sz w:val="28"/>
          <w:szCs w:val="28"/>
          <w:lang w:bidi="ru-RU"/>
        </w:rPr>
        <w:t xml:space="preserve">устное предупреждение и </w:t>
      </w:r>
      <w:r w:rsidRPr="00AA1CBF">
        <w:rPr>
          <w:sz w:val="28"/>
          <w:szCs w:val="28"/>
          <w:lang w:bidi="ru-RU"/>
        </w:rPr>
        <w:t>указать на недопустимость нарушения требований</w:t>
      </w:r>
      <w:r>
        <w:rPr>
          <w:color w:val="000000"/>
          <w:sz w:val="28"/>
          <w:szCs w:val="28"/>
          <w:lang w:bidi="ru-RU"/>
        </w:rPr>
        <w:t xml:space="preserve"> к служебному </w:t>
      </w:r>
      <w:r w:rsidRPr="00446E7E">
        <w:rPr>
          <w:color w:val="000000"/>
          <w:sz w:val="28"/>
          <w:szCs w:val="28"/>
          <w:lang w:bidi="ru-RU"/>
        </w:rPr>
        <w:t>пове</w:t>
      </w:r>
      <w:r>
        <w:rPr>
          <w:color w:val="000000"/>
          <w:sz w:val="28"/>
          <w:szCs w:val="28"/>
          <w:lang w:bidi="ru-RU"/>
        </w:rPr>
        <w:t>дению.</w:t>
      </w:r>
    </w:p>
    <w:p w:rsidR="00324BB9" w:rsidRDefault="00324BB9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D316F7" w:rsidRPr="005610E6" w:rsidRDefault="00D316F7" w:rsidP="005610E6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</w:p>
    <w:p w:rsidR="00D316F7" w:rsidRDefault="00D316F7" w:rsidP="00D316F7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rFonts w:eastAsia="Times New Roman"/>
          <w:bCs/>
          <w:spacing w:val="4"/>
          <w:sz w:val="28"/>
          <w:szCs w:val="28"/>
        </w:rPr>
      </w:pPr>
    </w:p>
    <w:sectPr w:rsidR="00D316F7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D9C" w:rsidRDefault="004C7D9C" w:rsidP="00915AC9">
      <w:r>
        <w:separator/>
      </w:r>
    </w:p>
  </w:endnote>
  <w:endnote w:type="continuationSeparator" w:id="0">
    <w:p w:rsidR="004C7D9C" w:rsidRDefault="004C7D9C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D9C" w:rsidRDefault="004C7D9C" w:rsidP="00915AC9">
      <w:r>
        <w:separator/>
      </w:r>
    </w:p>
  </w:footnote>
  <w:footnote w:type="continuationSeparator" w:id="0">
    <w:p w:rsidR="004C7D9C" w:rsidRDefault="004C7D9C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4F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430D09D1"/>
    <w:multiLevelType w:val="multilevel"/>
    <w:tmpl w:val="449ED5BA"/>
    <w:lvl w:ilvl="0">
      <w:start w:val="1"/>
      <w:numFmt w:val="decimal"/>
      <w:lvlText w:val="%1."/>
      <w:lvlJc w:val="left"/>
      <w:pPr>
        <w:ind w:left="1714" w:hanging="1005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7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1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2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3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6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9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0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3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5"/>
  </w:num>
  <w:num w:numId="2">
    <w:abstractNumId w:val="0"/>
  </w:num>
  <w:num w:numId="3">
    <w:abstractNumId w:val="19"/>
  </w:num>
  <w:num w:numId="4">
    <w:abstractNumId w:val="14"/>
  </w:num>
  <w:num w:numId="5">
    <w:abstractNumId w:val="29"/>
  </w:num>
  <w:num w:numId="6">
    <w:abstractNumId w:val="36"/>
  </w:num>
  <w:num w:numId="7">
    <w:abstractNumId w:val="37"/>
  </w:num>
  <w:num w:numId="8">
    <w:abstractNumId w:val="7"/>
  </w:num>
  <w:num w:numId="9">
    <w:abstractNumId w:val="32"/>
  </w:num>
  <w:num w:numId="10">
    <w:abstractNumId w:val="21"/>
  </w:num>
  <w:num w:numId="11">
    <w:abstractNumId w:val="2"/>
  </w:num>
  <w:num w:numId="12">
    <w:abstractNumId w:val="12"/>
  </w:num>
  <w:num w:numId="13">
    <w:abstractNumId w:val="5"/>
  </w:num>
  <w:num w:numId="14">
    <w:abstractNumId w:val="31"/>
  </w:num>
  <w:num w:numId="15">
    <w:abstractNumId w:val="28"/>
  </w:num>
  <w:num w:numId="16">
    <w:abstractNumId w:val="4"/>
  </w:num>
  <w:num w:numId="17">
    <w:abstractNumId w:val="16"/>
  </w:num>
  <w:num w:numId="18">
    <w:abstractNumId w:val="41"/>
  </w:num>
  <w:num w:numId="19">
    <w:abstractNumId w:val="15"/>
  </w:num>
  <w:num w:numId="20">
    <w:abstractNumId w:val="22"/>
  </w:num>
  <w:num w:numId="21">
    <w:abstractNumId w:val="24"/>
  </w:num>
  <w:num w:numId="22">
    <w:abstractNumId w:val="1"/>
  </w:num>
  <w:num w:numId="23">
    <w:abstractNumId w:val="18"/>
  </w:num>
  <w:num w:numId="24">
    <w:abstractNumId w:val="40"/>
  </w:num>
  <w:num w:numId="25">
    <w:abstractNumId w:val="46"/>
  </w:num>
  <w:num w:numId="26">
    <w:abstractNumId w:val="34"/>
  </w:num>
  <w:num w:numId="27">
    <w:abstractNumId w:val="13"/>
  </w:num>
  <w:num w:numId="28">
    <w:abstractNumId w:val="44"/>
  </w:num>
  <w:num w:numId="29">
    <w:abstractNumId w:val="33"/>
  </w:num>
  <w:num w:numId="30">
    <w:abstractNumId w:val="23"/>
  </w:num>
  <w:num w:numId="31">
    <w:abstractNumId w:val="6"/>
  </w:num>
  <w:num w:numId="32">
    <w:abstractNumId w:val="42"/>
  </w:num>
  <w:num w:numId="33">
    <w:abstractNumId w:val="39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3"/>
  </w:num>
  <w:num w:numId="36">
    <w:abstractNumId w:val="35"/>
  </w:num>
  <w:num w:numId="37">
    <w:abstractNumId w:val="9"/>
  </w:num>
  <w:num w:numId="38">
    <w:abstractNumId w:val="10"/>
  </w:num>
  <w:num w:numId="39">
    <w:abstractNumId w:val="3"/>
  </w:num>
  <w:num w:numId="40">
    <w:abstractNumId w:val="20"/>
  </w:num>
  <w:num w:numId="41">
    <w:abstractNumId w:val="38"/>
  </w:num>
  <w:num w:numId="42">
    <w:abstractNumId w:val="11"/>
  </w:num>
  <w:num w:numId="43">
    <w:abstractNumId w:val="30"/>
  </w:num>
  <w:num w:numId="44">
    <w:abstractNumId w:val="17"/>
  </w:num>
  <w:num w:numId="45">
    <w:abstractNumId w:val="8"/>
  </w:num>
  <w:num w:numId="46">
    <w:abstractNumId w:val="27"/>
  </w:num>
  <w:num w:numId="47">
    <w:abstractNumId w:val="26"/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FFFE4-CACB-4775-B56C-C58E4D48D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6639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536</cp:revision>
  <cp:lastPrinted>2021-02-18T13:49:00Z</cp:lastPrinted>
  <dcterms:created xsi:type="dcterms:W3CDTF">2020-06-01T06:27:00Z</dcterms:created>
  <dcterms:modified xsi:type="dcterms:W3CDTF">2022-05-25T12:38:00Z</dcterms:modified>
</cp:coreProperties>
</file>