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0BA7" w:rsidRDefault="008F0BA7" w:rsidP="008F0BA7">
      <w:pPr>
        <w:pStyle w:val="3"/>
      </w:pPr>
      <w:r>
        <w:t>Городская Дума муниципального образования «Город Астрахань»</w:t>
      </w:r>
    </w:p>
    <w:p w:rsidR="008F0BA7" w:rsidRDefault="008F0BA7" w:rsidP="008F0BA7">
      <w:pPr>
        <w:pStyle w:val="3"/>
      </w:pPr>
      <w:r>
        <w:t>РЕШЕНИЕ</w:t>
      </w:r>
      <w:bookmarkStart w:id="0" w:name="_GoBack"/>
      <w:bookmarkEnd w:id="0"/>
    </w:p>
    <w:p w:rsidR="008F0BA7" w:rsidRDefault="008F0BA7" w:rsidP="008F0BA7">
      <w:pPr>
        <w:pStyle w:val="3"/>
      </w:pPr>
      <w:r>
        <w:t>21.03.2017 № 20</w:t>
      </w:r>
    </w:p>
    <w:p w:rsidR="008F0BA7" w:rsidRDefault="008F0BA7" w:rsidP="008F0BA7">
      <w:pPr>
        <w:pStyle w:val="3"/>
      </w:pPr>
      <w:r>
        <w:t>«О внесении изменений в Устав</w:t>
      </w:r>
    </w:p>
    <w:p w:rsidR="008F0BA7" w:rsidRDefault="008F0BA7" w:rsidP="008F0BA7">
      <w:pPr>
        <w:pStyle w:val="3"/>
      </w:pPr>
      <w:r>
        <w:t xml:space="preserve"> муниципального образования «Город Астрахань»</w:t>
      </w:r>
    </w:p>
    <w:p w:rsidR="008F0BA7" w:rsidRDefault="008F0BA7" w:rsidP="008F0BA7">
      <w:pPr>
        <w:pStyle w:val="a3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8F0BA7" w:rsidRDefault="008F0BA7" w:rsidP="008F0BA7">
      <w:pPr>
        <w:pStyle w:val="a3"/>
      </w:pPr>
      <w:r>
        <w:t>1. Внести следующие изменения в Устав муниципального образования «Город Астрахань»:</w:t>
      </w:r>
    </w:p>
    <w:p w:rsidR="008F0BA7" w:rsidRDefault="008F0BA7" w:rsidP="008F0BA7">
      <w:pPr>
        <w:pStyle w:val="a3"/>
      </w:pPr>
      <w:r>
        <w:t>1.1. в пункте 16 статьи 8 слова «организация отдыха детей в каникулярное время» заменить словами «осуществление в пределах своих полномочий мероприятий по обеспечению организации отдыха детей в каникулярное время, включая мероприятия по обеспечению безопасности их жизни и здоровья»;</w:t>
      </w:r>
    </w:p>
    <w:p w:rsidR="008F0BA7" w:rsidRDefault="008F0BA7" w:rsidP="008F0BA7">
      <w:pPr>
        <w:pStyle w:val="a3"/>
      </w:pPr>
      <w:r>
        <w:t>1.2. подпункт 1 пункта 3 статьи 20 изложить в следующей редакции:</w:t>
      </w:r>
    </w:p>
    <w:p w:rsidR="008F0BA7" w:rsidRDefault="008F0BA7" w:rsidP="008F0BA7">
      <w:pPr>
        <w:pStyle w:val="a3"/>
      </w:pPr>
      <w:r>
        <w:t>«1) проект Устава муниципального образования «Город Астрахань», а также проект муниципального нормативного правового акта о внесении изменений и дополнений в Устав муниципального образования «Город Астрахань», кроме случаев, когда в Устав муниципального образования «Город Астрахань» вносятся изменения в форме точного воспроизведения положений Конституции Российской Федерации, федеральных законов, Устава или законов Астраханской области в целях приведения Устава муниципального образования «Город Астрахань» в соответствие с этими нормативными правовыми актами;»;</w:t>
      </w:r>
    </w:p>
    <w:p w:rsidR="008F0BA7" w:rsidRDefault="008F0BA7" w:rsidP="008F0BA7">
      <w:pPr>
        <w:pStyle w:val="a3"/>
      </w:pPr>
      <w:r>
        <w:t xml:space="preserve">1.3. в пункте 2 статьи 26 второе предложение изложить в следующей редакции: </w:t>
      </w:r>
    </w:p>
    <w:p w:rsidR="008F0BA7" w:rsidRDefault="008F0BA7" w:rsidP="008F0BA7">
      <w:pPr>
        <w:pStyle w:val="a3"/>
        <w:rPr>
          <w:spacing w:val="0"/>
        </w:rPr>
      </w:pPr>
      <w:r>
        <w:rPr>
          <w:spacing w:val="0"/>
        </w:rPr>
        <w:t>«Не требуется официальное опубликование (обнародование) порядка учета предложений по проекту муниципального правового акта о внесении изменений и дополнений в Устав муниципального образования «Город Астрахань», а также порядка участия граждан в его обсуждении в случае, когда в Устав муниципального образования «Город Астрахань» вносятся изменения в форме точного воспроизведения положений Конституции Российской Федерации, федеральных законов, Устава или законов Астраханской области в целях приведения Устава муниципального образования «Город Астрахань» в соответствие с этими нормативными правовыми актами.»;</w:t>
      </w:r>
    </w:p>
    <w:p w:rsidR="008F0BA7" w:rsidRDefault="008F0BA7" w:rsidP="008F0BA7">
      <w:pPr>
        <w:pStyle w:val="a3"/>
      </w:pPr>
      <w:r>
        <w:t>1.4. подпункт 18 пункта 1 статьи 50 изложить в следующей редакции:</w:t>
      </w:r>
    </w:p>
    <w:p w:rsidR="008F0BA7" w:rsidRDefault="008F0BA7" w:rsidP="008F0BA7">
      <w:pPr>
        <w:pStyle w:val="a3"/>
      </w:pPr>
      <w:r>
        <w:t>«18) осуществление в пределах своих полномочий мероприятий по обеспечению организации отдыха детей в каникулярное время, включая мероприятия по обеспечению безопасности их жизни и здоровья;».</w:t>
      </w:r>
    </w:p>
    <w:p w:rsidR="008F0BA7" w:rsidRDefault="008F0BA7" w:rsidP="008F0BA7">
      <w:pPr>
        <w:pStyle w:val="a3"/>
      </w:pPr>
      <w:r>
        <w:t>2. Главе муниципального образования «Город Астрахань» в порядке, установленном Федеральным законом от 21.07.2005 № 97-ФЗ «О государственной регистрации уставов муниципальных образований», представить настоящее решение на государственную регистрацию в управление Министерства юстиции Российской Федерации по Астраханской области.</w:t>
      </w:r>
    </w:p>
    <w:p w:rsidR="008F0BA7" w:rsidRDefault="008F0BA7" w:rsidP="008F0BA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8F0BA7" w:rsidRDefault="008F0BA7" w:rsidP="008F0BA7">
      <w:pPr>
        <w:jc w:val="right"/>
        <w:rPr>
          <w:b/>
          <w:bCs/>
          <w:caps/>
        </w:rPr>
      </w:pPr>
      <w:r>
        <w:rPr>
          <w:b/>
          <w:bCs/>
        </w:rPr>
        <w:t>А.</w:t>
      </w:r>
      <w:r>
        <w:rPr>
          <w:b/>
          <w:bCs/>
          <w:caps/>
        </w:rPr>
        <w:t>В. Губанова</w:t>
      </w:r>
    </w:p>
    <w:p w:rsidR="008F0BA7" w:rsidRDefault="008F0BA7" w:rsidP="008F0BA7">
      <w:pPr>
        <w:pStyle w:val="a3"/>
        <w:jc w:val="right"/>
      </w:pPr>
      <w:r>
        <w:t>Приложение 1</w:t>
      </w:r>
    </w:p>
    <w:p w:rsidR="008F0BA7" w:rsidRDefault="008F0BA7" w:rsidP="008F0BA7">
      <w:pPr>
        <w:pStyle w:val="3"/>
      </w:pPr>
      <w:r>
        <w:t xml:space="preserve">Сведения о ходе исполнения местного бюджета по состоянию </w:t>
      </w:r>
    </w:p>
    <w:p w:rsidR="008F0BA7" w:rsidRDefault="008F0BA7" w:rsidP="008F0BA7">
      <w:pPr>
        <w:pStyle w:val="3"/>
      </w:pPr>
      <w:r>
        <w:rPr>
          <w:spacing w:val="2"/>
        </w:rPr>
        <w:t>на 1 апреля 2017 года муниципального образования «Город Астрахань»</w:t>
      </w:r>
    </w:p>
    <w:p w:rsidR="008F0BA7" w:rsidRDefault="008F0BA7" w:rsidP="008F0BA7">
      <w:pPr>
        <w:pStyle w:val="a3"/>
        <w:jc w:val="right"/>
      </w:pPr>
      <w:r>
        <w:t xml:space="preserve">тыс. руб.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341"/>
        <w:gridCol w:w="1390"/>
        <w:gridCol w:w="1850"/>
        <w:gridCol w:w="532"/>
      </w:tblGrid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Плановые назначения на 2017 год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Исполнено по состоянию на 01.04.2017 года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% исп. 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ДОХОДЫ - всего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7 659 078,3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1 561 251,9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20,4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1. Налоговые и неналоговые доходы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3 920 234,0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834 987,8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21,3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из них: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Налог на доходы физических лиц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1 966 884,0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403 701,7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20,5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Акцизы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44 545,0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9 194,1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20,6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Налоги на совокупный доход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777 427,0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176 536,2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22,7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Налог на имущество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393 358,0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62 088,6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15,8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Доходы от использования имущества, находящегося в государственной и муниципальной собственности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360 996,0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63 183,7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17,5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2. Безвозмездные поступления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3 738 844,3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726 264,1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19,4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РАСХОДЫ - всего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7 784 898,9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1 481 956,3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19,0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из них: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Общегосударственные вопросы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739 297,9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173 149,6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23,4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Национальная безопасность и правоохранительная деятельность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26 838,8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5 999,9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22,4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Национальная экономика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1 396 002,2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142 696,7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10,2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Жилищно-коммунальное хозяйство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847 752,5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133 210,4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15,7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lastRenderedPageBreak/>
              <w:t xml:space="preserve">Охрана окружающей среды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30 776,3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3 842,2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12,5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Образование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4 100 385,2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921 638,0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22,5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Культура, кинематография и средства массовой информации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99 136,3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17 671,9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17,8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Социальная политика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71 213,9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9 581,1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13,5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Физическая культура и спорт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189 355,6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5 782,5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3,1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Дефицит (-), профицит (+) местного бюджета 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-125 820,6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79 295,6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8F0BA7" w:rsidRDefault="008F0BA7" w:rsidP="008F0BA7">
      <w:pPr>
        <w:pStyle w:val="a3"/>
      </w:pPr>
    </w:p>
    <w:p w:rsidR="008F0BA7" w:rsidRDefault="008F0BA7" w:rsidP="008F0BA7">
      <w:pPr>
        <w:pStyle w:val="a3"/>
      </w:pPr>
    </w:p>
    <w:p w:rsidR="008F0BA7" w:rsidRDefault="008F0BA7" w:rsidP="008F0BA7">
      <w:pPr>
        <w:pStyle w:val="a3"/>
        <w:jc w:val="right"/>
      </w:pPr>
      <w:r>
        <w:t>Приложение 2</w:t>
      </w:r>
    </w:p>
    <w:p w:rsidR="008F0BA7" w:rsidRDefault="008F0BA7" w:rsidP="008F0BA7">
      <w:pPr>
        <w:pStyle w:val="3"/>
      </w:pPr>
      <w:r>
        <w:t xml:space="preserve">Сведения о численности муниципальных служащих органов </w:t>
      </w:r>
    </w:p>
    <w:p w:rsidR="008F0BA7" w:rsidRDefault="008F0BA7" w:rsidP="008F0BA7">
      <w:pPr>
        <w:pStyle w:val="3"/>
      </w:pPr>
      <w:r>
        <w:t xml:space="preserve">местного самоуправления по состоянию на 1 апреля 2017 года </w:t>
      </w:r>
    </w:p>
    <w:p w:rsidR="008F0BA7" w:rsidRDefault="008F0BA7" w:rsidP="008F0BA7">
      <w:pPr>
        <w:pStyle w:val="3"/>
      </w:pPr>
      <w:r>
        <w:t>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30"/>
        <w:gridCol w:w="2683"/>
      </w:tblGrid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По состоянию на 1 апреля 2017 года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Численность муниципальных служащих (чел.) </w:t>
            </w:r>
          </w:p>
        </w:tc>
        <w:tc>
          <w:tcPr>
            <w:tcW w:w="2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426</w:t>
            </w:r>
          </w:p>
        </w:tc>
      </w:tr>
    </w:tbl>
    <w:p w:rsidR="008F0BA7" w:rsidRDefault="008F0BA7" w:rsidP="008F0BA7">
      <w:pPr>
        <w:pStyle w:val="a3"/>
        <w:rPr>
          <w:sz w:val="20"/>
          <w:szCs w:val="20"/>
        </w:rPr>
      </w:pPr>
    </w:p>
    <w:p w:rsidR="008F0BA7" w:rsidRDefault="008F0BA7" w:rsidP="008F0BA7">
      <w:pPr>
        <w:pStyle w:val="a3"/>
        <w:rPr>
          <w:sz w:val="20"/>
          <w:szCs w:val="20"/>
        </w:rPr>
      </w:pPr>
    </w:p>
    <w:p w:rsidR="008F0BA7" w:rsidRDefault="008F0BA7" w:rsidP="008F0BA7">
      <w:pPr>
        <w:pStyle w:val="a3"/>
        <w:jc w:val="right"/>
      </w:pPr>
      <w:r>
        <w:t>Приложение 3</w:t>
      </w:r>
    </w:p>
    <w:p w:rsidR="008F0BA7" w:rsidRDefault="008F0BA7" w:rsidP="008F0BA7">
      <w:pPr>
        <w:pStyle w:val="3"/>
      </w:pPr>
      <w:r>
        <w:t>Сведения о численности и расходах на оплату труда работников</w:t>
      </w:r>
    </w:p>
    <w:p w:rsidR="008F0BA7" w:rsidRDefault="008F0BA7" w:rsidP="008F0BA7">
      <w:pPr>
        <w:pStyle w:val="3"/>
      </w:pPr>
      <w:r>
        <w:t>муниципальных учреждений по состоянию на 1 апреля 2017 года</w:t>
      </w:r>
    </w:p>
    <w:p w:rsidR="008F0BA7" w:rsidRDefault="008F0BA7" w:rsidP="008F0BA7">
      <w:pPr>
        <w:pStyle w:val="3"/>
      </w:pPr>
      <w:r>
        <w:t>муниципального образования «Город Астрахань»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50"/>
        <w:gridCol w:w="2763"/>
      </w:tblGrid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Наименование показателя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По состоянию на 1 апреля 2017 года</w:t>
            </w:r>
          </w:p>
          <w:p w:rsidR="008F0BA7" w:rsidRDefault="008F0BA7" w:rsidP="008109CE">
            <w:pPr>
              <w:pStyle w:val="a5"/>
            </w:pP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Численность работников муниципальных учреждений (чел.) 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12 746</w:t>
            </w:r>
          </w:p>
        </w:tc>
      </w:tr>
      <w:tr w:rsidR="008F0BA7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 xml:space="preserve">Расходы на оплату труда (тыс. руб.) 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8F0BA7" w:rsidRDefault="008F0BA7" w:rsidP="008109CE">
            <w:pPr>
              <w:pStyle w:val="a5"/>
            </w:pPr>
            <w:r>
              <w:t>712 394,5</w:t>
            </w:r>
          </w:p>
        </w:tc>
      </w:tr>
    </w:tbl>
    <w:p w:rsidR="008F0BA7" w:rsidRDefault="008F0BA7" w:rsidP="008F0BA7">
      <w:pPr>
        <w:pStyle w:val="a3"/>
        <w:rPr>
          <w:sz w:val="20"/>
          <w:szCs w:val="20"/>
        </w:rPr>
      </w:pPr>
    </w:p>
    <w:p w:rsidR="008F0BA7" w:rsidRDefault="008F0BA7" w:rsidP="008F0BA7"/>
    <w:p w:rsidR="005F682B" w:rsidRPr="008F0BA7" w:rsidRDefault="005F682B" w:rsidP="008F0BA7"/>
    <w:sectPr w:rsidR="005F682B" w:rsidRPr="008F0B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094"/>
    <w:rsid w:val="0024306C"/>
    <w:rsid w:val="005F682B"/>
    <w:rsid w:val="008F0BA7"/>
    <w:rsid w:val="00B45126"/>
    <w:rsid w:val="00D65AA3"/>
    <w:rsid w:val="00F35094"/>
    <w:rsid w:val="00FA6961"/>
    <w:rsid w:val="00FE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33EDB-9DEA-4B12-9382-977EFD357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09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350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350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8F0BA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Таблица"/>
    <w:basedOn w:val="a4"/>
    <w:uiPriority w:val="99"/>
    <w:rsid w:val="008F0BA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699</Words>
  <Characters>3989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2017-04-27T05:03:00Z</dcterms:created>
  <dcterms:modified xsi:type="dcterms:W3CDTF">2017-04-27T05:03:00Z</dcterms:modified>
</cp:coreProperties>
</file>