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A7" w:rsidRDefault="008F0BA7" w:rsidP="008F0BA7">
      <w:pPr>
        <w:pStyle w:val="3"/>
      </w:pPr>
      <w:r>
        <w:t>Городская Дума муниципального образования «Город Астрахань»</w:t>
      </w:r>
    </w:p>
    <w:p w:rsidR="008F0BA7" w:rsidRDefault="008F0BA7" w:rsidP="008F0BA7">
      <w:pPr>
        <w:pStyle w:val="3"/>
      </w:pPr>
      <w:r>
        <w:t>РЕШЕНИЕ</w:t>
      </w:r>
      <w:bookmarkStart w:id="0" w:name="_GoBack"/>
      <w:bookmarkEnd w:id="0"/>
    </w:p>
    <w:p w:rsidR="008F0BA7" w:rsidRDefault="008F0BA7" w:rsidP="008F0BA7">
      <w:pPr>
        <w:pStyle w:val="3"/>
      </w:pPr>
      <w:r>
        <w:t>21.03.2017 № 20</w:t>
      </w:r>
    </w:p>
    <w:p w:rsidR="008F0BA7" w:rsidRDefault="008F0BA7" w:rsidP="008F0BA7">
      <w:pPr>
        <w:pStyle w:val="3"/>
      </w:pPr>
      <w:r>
        <w:t>«О внесении изменений в Устав</w:t>
      </w:r>
    </w:p>
    <w:p w:rsidR="008F0BA7" w:rsidRDefault="008F0BA7" w:rsidP="008F0BA7">
      <w:pPr>
        <w:pStyle w:val="3"/>
      </w:pPr>
      <w:r>
        <w:t xml:space="preserve"> муниципального образования «Город Астрахань»</w:t>
      </w:r>
    </w:p>
    <w:p w:rsidR="008F0BA7" w:rsidRDefault="008F0BA7" w:rsidP="008F0BA7">
      <w:pPr>
        <w:pStyle w:val="a3"/>
      </w:pPr>
      <w:r>
        <w:t>На основании Федерального закона от 06.10.2003 № 131-ФЗ «Об общих принципах организации местного самоуправления в Российской Федерации» Городская Дума РЕШИЛА:</w:t>
      </w:r>
    </w:p>
    <w:p w:rsidR="008F0BA7" w:rsidRDefault="008F0BA7" w:rsidP="008F0BA7">
      <w:pPr>
        <w:pStyle w:val="a3"/>
      </w:pPr>
      <w:r>
        <w:t>1. Внести следующие изменения в Устав муниципального образования «Город Астрахань»:</w:t>
      </w:r>
    </w:p>
    <w:p w:rsidR="008F0BA7" w:rsidRDefault="008F0BA7" w:rsidP="008F0BA7">
      <w:pPr>
        <w:pStyle w:val="a3"/>
      </w:pPr>
      <w:r>
        <w:t>1.1. в пункте 16 статьи 8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8F0BA7" w:rsidRDefault="008F0BA7" w:rsidP="008F0BA7">
      <w:pPr>
        <w:pStyle w:val="a3"/>
      </w:pPr>
      <w:r>
        <w:t>1.2. подпункт 1 пункта 3 статьи 20 изложить в следующей редакции:</w:t>
      </w:r>
    </w:p>
    <w:p w:rsidR="008F0BA7" w:rsidRDefault="008F0BA7" w:rsidP="008F0BA7">
      <w:pPr>
        <w:pStyle w:val="a3"/>
      </w:pPr>
      <w:r>
        <w:t>«1) проект Устава муниципального образования «Город Астрахань», а также проект муниципального нормативного правового акта о внесении изменений и дополнений в Устав муниципального образования «Город Астрахань», кроме случаев, когда в Устав муниципального образования «Город Астрахань» вносятся изменения в форме точного воспроизведения положений Конституции Российской Федерации, федеральных законов, Устава или законов Астраханской области в целях приведения Устава муниципального образования «Город Астрахань» в соответствие с этими нормативными правовыми актами;»;</w:t>
      </w:r>
    </w:p>
    <w:p w:rsidR="008F0BA7" w:rsidRDefault="008F0BA7" w:rsidP="008F0BA7">
      <w:pPr>
        <w:pStyle w:val="a3"/>
      </w:pPr>
      <w:r>
        <w:t xml:space="preserve">1.3. в пункте 2 статьи 26 второе предложение изложить в следующей редакции: </w:t>
      </w:r>
    </w:p>
    <w:p w:rsidR="008F0BA7" w:rsidRDefault="008F0BA7" w:rsidP="008F0BA7">
      <w:pPr>
        <w:pStyle w:val="a3"/>
        <w:rPr>
          <w:spacing w:val="0"/>
        </w:rPr>
      </w:pPr>
      <w:r>
        <w:rPr>
          <w:spacing w:val="0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«Город Астрахань», а также порядка участия граждан в его обсуждении в случае, когда в Устав муниципального образования «Город Астрахань» вносятся изменения в форме точного воспроизведения положений Конституции Российской Федерации, федеральных законов, Устава или законов Астраханской области в целях приведения Устава муниципального образования «Город Астрахань» в соответствие с этими нормативными правовыми актами.»;</w:t>
      </w:r>
    </w:p>
    <w:p w:rsidR="008F0BA7" w:rsidRDefault="008F0BA7" w:rsidP="008F0BA7">
      <w:pPr>
        <w:pStyle w:val="a3"/>
      </w:pPr>
      <w:r>
        <w:t>1.4. подпункт 18 пункта 1 статьи 50 изложить в следующей редакции:</w:t>
      </w:r>
    </w:p>
    <w:p w:rsidR="008F0BA7" w:rsidRDefault="008F0BA7" w:rsidP="008F0BA7">
      <w:pPr>
        <w:pStyle w:val="a3"/>
      </w:pPr>
      <w:r>
        <w:t>«18)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здоровья;».</w:t>
      </w:r>
    </w:p>
    <w:p w:rsidR="008F0BA7" w:rsidRDefault="008F0BA7" w:rsidP="008F0BA7">
      <w:pPr>
        <w:pStyle w:val="a3"/>
      </w:pPr>
      <w:r>
        <w:t>2. Главе муниципального образования «Город Астрахань»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Астраханской области.</w:t>
      </w:r>
    </w:p>
    <w:p w:rsidR="008F0BA7" w:rsidRDefault="008F0BA7" w:rsidP="008F0BA7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8F0BA7" w:rsidRDefault="008F0BA7" w:rsidP="008F0BA7">
      <w:pPr>
        <w:jc w:val="right"/>
        <w:rPr>
          <w:b/>
          <w:bCs/>
          <w:caps/>
        </w:rPr>
      </w:pPr>
      <w:r>
        <w:rPr>
          <w:b/>
          <w:bCs/>
        </w:rPr>
        <w:t>А.</w:t>
      </w:r>
      <w:r>
        <w:rPr>
          <w:b/>
          <w:bCs/>
          <w:caps/>
        </w:rPr>
        <w:t>В. Губанова</w:t>
      </w:r>
    </w:p>
    <w:p w:rsidR="008F0BA7" w:rsidRDefault="008F0BA7" w:rsidP="008F0BA7">
      <w:pPr>
        <w:pStyle w:val="a3"/>
        <w:jc w:val="right"/>
      </w:pPr>
      <w:r>
        <w:t>Приложение 1</w:t>
      </w:r>
    </w:p>
    <w:p w:rsidR="008F0BA7" w:rsidRDefault="008F0BA7" w:rsidP="008F0BA7">
      <w:pPr>
        <w:pStyle w:val="3"/>
      </w:pPr>
      <w:r>
        <w:t xml:space="preserve">Сведения о ходе исполнения местного бюджета по состоянию </w:t>
      </w:r>
    </w:p>
    <w:p w:rsidR="008F0BA7" w:rsidRDefault="008F0BA7" w:rsidP="008F0BA7">
      <w:pPr>
        <w:pStyle w:val="3"/>
      </w:pPr>
      <w:r>
        <w:rPr>
          <w:spacing w:val="2"/>
        </w:rPr>
        <w:t>на 1 апреля 2017 года муниципального образования «Город Астрахань»</w:t>
      </w:r>
    </w:p>
    <w:p w:rsidR="008F0BA7" w:rsidRDefault="008F0BA7" w:rsidP="008F0BA7">
      <w:pPr>
        <w:pStyle w:val="a3"/>
        <w:jc w:val="right"/>
      </w:pPr>
      <w:r>
        <w:t xml:space="preserve">тыс. руб.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1390"/>
        <w:gridCol w:w="1850"/>
        <w:gridCol w:w="532"/>
      </w:tblGrid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Наименование показателя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Плановые назначения на 2017 год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Исполнено по состоянию на 01.04.2017 года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% исп. 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ДОХОДЫ - всего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7 659 078,3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1 561 251,9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20,4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1. Налоговые и неналоговые доходы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3 920 234,0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834 987,8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21,3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из них: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4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4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4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Налог на доходы физических лиц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1 966 884,0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403 701,7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20,5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Акцизы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44 545,0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9 194,1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20,6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Налоги на совокупный доход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777 427,0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176 536,2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22,7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Налог на имущество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393 358,0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62 088,6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15,8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360 996,0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63 183,7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17,5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2. Безвозмездные поступления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3 738 844,3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726 264,1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19,4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РАСХОДЫ - всего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7 784 898,9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1 481 956,3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19,0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из них: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4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4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4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Общегосударственные вопросы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739 297,9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173 149,6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23,4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26 838,8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5 999,9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22,4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Национальная экономика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1 396 002,2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142 696,7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10,2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Жилищно-коммунальное хозяйство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847 752,5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133 210,4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15,7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lastRenderedPageBreak/>
              <w:t xml:space="preserve">Охрана окружающей среды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30 776,3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3 842,2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12,5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Образование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4 100 385,2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921 638,0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22,5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Культура, кинематография и средства массовой информации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99 136,3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17 671,9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17,8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Социальная политика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71 213,9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9 581,1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13,5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Физическая культура и спорт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189 355,6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5 782,5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3,1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Дефицит (-), профицит (+) местного бюджета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-125 820,6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79 295,6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4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</w:tbl>
    <w:p w:rsidR="008F0BA7" w:rsidRDefault="008F0BA7" w:rsidP="008F0BA7">
      <w:pPr>
        <w:pStyle w:val="a3"/>
      </w:pPr>
    </w:p>
    <w:p w:rsidR="008F0BA7" w:rsidRDefault="008F0BA7" w:rsidP="008F0BA7">
      <w:pPr>
        <w:pStyle w:val="a3"/>
      </w:pPr>
    </w:p>
    <w:p w:rsidR="008F0BA7" w:rsidRDefault="008F0BA7" w:rsidP="008F0BA7">
      <w:pPr>
        <w:pStyle w:val="a3"/>
        <w:jc w:val="right"/>
      </w:pPr>
      <w:r>
        <w:t>Приложение 2</w:t>
      </w:r>
    </w:p>
    <w:p w:rsidR="008F0BA7" w:rsidRDefault="008F0BA7" w:rsidP="008F0BA7">
      <w:pPr>
        <w:pStyle w:val="3"/>
      </w:pPr>
      <w:r>
        <w:t xml:space="preserve">Сведения о численности муниципальных служащих органов </w:t>
      </w:r>
    </w:p>
    <w:p w:rsidR="008F0BA7" w:rsidRDefault="008F0BA7" w:rsidP="008F0BA7">
      <w:pPr>
        <w:pStyle w:val="3"/>
      </w:pPr>
      <w:r>
        <w:t xml:space="preserve">местного самоуправления по состоянию на 1 апреля 2017 года </w:t>
      </w:r>
    </w:p>
    <w:p w:rsidR="008F0BA7" w:rsidRDefault="008F0BA7" w:rsidP="008F0BA7">
      <w:pPr>
        <w:pStyle w:val="3"/>
      </w:pPr>
      <w:r>
        <w:t>муниципального образования «Город Астрахань»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2683"/>
      </w:tblGrid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Наименование показателя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По состоянию на 1 апреля 2017 года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Численность муниципальных служащих (чел.)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426</w:t>
            </w:r>
          </w:p>
        </w:tc>
      </w:tr>
    </w:tbl>
    <w:p w:rsidR="008F0BA7" w:rsidRDefault="008F0BA7" w:rsidP="008F0BA7">
      <w:pPr>
        <w:pStyle w:val="a3"/>
        <w:rPr>
          <w:sz w:val="20"/>
          <w:szCs w:val="20"/>
        </w:rPr>
      </w:pPr>
    </w:p>
    <w:p w:rsidR="008F0BA7" w:rsidRDefault="008F0BA7" w:rsidP="008F0BA7">
      <w:pPr>
        <w:pStyle w:val="a3"/>
        <w:rPr>
          <w:sz w:val="20"/>
          <w:szCs w:val="20"/>
        </w:rPr>
      </w:pPr>
    </w:p>
    <w:p w:rsidR="008F0BA7" w:rsidRDefault="008F0BA7" w:rsidP="008F0BA7">
      <w:pPr>
        <w:pStyle w:val="a3"/>
        <w:jc w:val="right"/>
      </w:pPr>
      <w:r>
        <w:t>Приложение 3</w:t>
      </w:r>
    </w:p>
    <w:p w:rsidR="008F0BA7" w:rsidRDefault="008F0BA7" w:rsidP="008F0BA7">
      <w:pPr>
        <w:pStyle w:val="3"/>
      </w:pPr>
      <w:r>
        <w:t>Сведения о численности и расходах на оплату труда работников</w:t>
      </w:r>
    </w:p>
    <w:p w:rsidR="008F0BA7" w:rsidRDefault="008F0BA7" w:rsidP="008F0BA7">
      <w:pPr>
        <w:pStyle w:val="3"/>
      </w:pPr>
      <w:r>
        <w:t>муниципальных учреждений по состоянию на 1 апреля 2017 года</w:t>
      </w:r>
    </w:p>
    <w:p w:rsidR="008F0BA7" w:rsidRDefault="008F0BA7" w:rsidP="008F0BA7">
      <w:pPr>
        <w:pStyle w:val="3"/>
      </w:pPr>
      <w:r>
        <w:t>муниципального образования «Город Астрахань»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0"/>
        <w:gridCol w:w="2763"/>
      </w:tblGrid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Наименование показателя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По состоянию на 1 апреля 2017 года</w:t>
            </w:r>
          </w:p>
          <w:p w:rsidR="008F0BA7" w:rsidRDefault="008F0BA7" w:rsidP="008109CE">
            <w:pPr>
              <w:pStyle w:val="a5"/>
            </w:pP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Численность работников муниципальных учреждений (чел.)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12 746</w:t>
            </w:r>
          </w:p>
        </w:tc>
      </w:tr>
      <w:tr w:rsidR="008F0BA7" w:rsidTr="00810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 xml:space="preserve">Расходы на оплату труда (тыс. руб.)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BA7" w:rsidRDefault="008F0BA7" w:rsidP="008109CE">
            <w:pPr>
              <w:pStyle w:val="a5"/>
            </w:pPr>
            <w:r>
              <w:t>712 394,5</w:t>
            </w:r>
          </w:p>
        </w:tc>
      </w:tr>
    </w:tbl>
    <w:p w:rsidR="008F0BA7" w:rsidRDefault="008F0BA7" w:rsidP="008F0BA7">
      <w:pPr>
        <w:pStyle w:val="a3"/>
        <w:rPr>
          <w:sz w:val="20"/>
          <w:szCs w:val="20"/>
        </w:rPr>
      </w:pPr>
    </w:p>
    <w:p w:rsidR="008F0BA7" w:rsidRDefault="008F0BA7" w:rsidP="008F0BA7"/>
    <w:p w:rsidR="005F682B" w:rsidRPr="008F0BA7" w:rsidRDefault="005F682B" w:rsidP="008F0BA7"/>
    <w:sectPr w:rsidR="005F682B" w:rsidRPr="008F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94"/>
    <w:rsid w:val="0024306C"/>
    <w:rsid w:val="005F682B"/>
    <w:rsid w:val="008F0BA7"/>
    <w:rsid w:val="00B45126"/>
    <w:rsid w:val="00D65AA3"/>
    <w:rsid w:val="00F35094"/>
    <w:rsid w:val="00FA6961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3EDB-9DEA-4B12-9382-977EFD35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9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3509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3509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[Без стиля]"/>
    <w:rsid w:val="008F0B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5">
    <w:name w:val="Таблица"/>
    <w:basedOn w:val="a4"/>
    <w:uiPriority w:val="99"/>
    <w:rsid w:val="008F0BA7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2017-04-27T05:03:00Z</dcterms:created>
  <dcterms:modified xsi:type="dcterms:W3CDTF">2017-04-27T05:03:00Z</dcterms:modified>
</cp:coreProperties>
</file>