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3" w:rsidRDefault="00DD10D3">
      <w:pPr>
        <w:pStyle w:val="ConsPlusTitlePage"/>
      </w:pPr>
      <w:r>
        <w:t xml:space="preserve">Документ предоставлен </w:t>
      </w:r>
      <w:hyperlink r:id="rId5" w:history="1">
        <w:r>
          <w:rPr>
            <w:color w:val="0000FF"/>
          </w:rPr>
          <w:t>КонсультантПлюс</w:t>
        </w:r>
      </w:hyperlink>
      <w:r>
        <w:br/>
      </w:r>
    </w:p>
    <w:p w:rsidR="00DD10D3" w:rsidRDefault="00DD10D3">
      <w:pPr>
        <w:pStyle w:val="ConsPlusNormal"/>
        <w:jc w:val="center"/>
        <w:outlineLvl w:val="0"/>
      </w:pPr>
    </w:p>
    <w:p w:rsidR="00DD10D3" w:rsidRDefault="00DD10D3">
      <w:pPr>
        <w:pStyle w:val="ConsPlusTitle"/>
        <w:jc w:val="center"/>
        <w:outlineLvl w:val="0"/>
      </w:pPr>
      <w:r>
        <w:t>МЭР ГОРОДА АСТРАХАНИ</w:t>
      </w:r>
    </w:p>
    <w:p w:rsidR="00DD10D3" w:rsidRDefault="00DD10D3">
      <w:pPr>
        <w:pStyle w:val="ConsPlusTitle"/>
        <w:jc w:val="center"/>
      </w:pPr>
    </w:p>
    <w:p w:rsidR="00DD10D3" w:rsidRDefault="00DD10D3">
      <w:pPr>
        <w:pStyle w:val="ConsPlusTitle"/>
        <w:jc w:val="center"/>
      </w:pPr>
      <w:r>
        <w:t>ПОСТАНОВЛЕНИЕ</w:t>
      </w:r>
    </w:p>
    <w:p w:rsidR="00DD10D3" w:rsidRDefault="00DD10D3">
      <w:pPr>
        <w:pStyle w:val="ConsPlusTitle"/>
        <w:jc w:val="center"/>
      </w:pPr>
      <w:r>
        <w:t>от 29 декабря 2011 г. N 12412-м</w:t>
      </w:r>
    </w:p>
    <w:p w:rsidR="00DD10D3" w:rsidRDefault="00DD10D3">
      <w:pPr>
        <w:pStyle w:val="ConsPlusTitle"/>
        <w:jc w:val="center"/>
      </w:pPr>
    </w:p>
    <w:p w:rsidR="00DD10D3" w:rsidRDefault="00DD10D3">
      <w:pPr>
        <w:pStyle w:val="ConsPlusTitle"/>
        <w:jc w:val="center"/>
      </w:pPr>
      <w:r>
        <w:t>ОБ УТВЕРЖДЕНИИ СТРАТЕГИИ РАЗВИТИЯ МУНИЦИПАЛЬНОГО</w:t>
      </w:r>
    </w:p>
    <w:p w:rsidR="00DD10D3" w:rsidRDefault="00DD10D3">
      <w:pPr>
        <w:pStyle w:val="ConsPlusTitle"/>
        <w:jc w:val="center"/>
      </w:pPr>
      <w:r>
        <w:t>ОБРАЗОВАНИЯ "ГОРОД АСТРАХАНЬ" ДО 2021 ГОДА</w:t>
      </w:r>
    </w:p>
    <w:p w:rsidR="00DD10D3" w:rsidRDefault="00DD10D3">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3"/>
      </w:tblGrid>
      <w:tr w:rsidR="00DD10D3">
        <w:trPr>
          <w:jc w:val="center"/>
        </w:trPr>
        <w:tc>
          <w:tcPr>
            <w:tcW w:w="9293" w:type="dxa"/>
            <w:tcBorders>
              <w:top w:val="nil"/>
              <w:left w:val="single" w:sz="24" w:space="0" w:color="CED3F1"/>
              <w:bottom w:val="nil"/>
              <w:right w:val="single" w:sz="24" w:space="0" w:color="F4F3F8"/>
            </w:tcBorders>
            <w:shd w:val="clear" w:color="auto" w:fill="F4F3F8"/>
          </w:tcPr>
          <w:p w:rsidR="00DD10D3" w:rsidRDefault="00DD10D3">
            <w:pPr>
              <w:pStyle w:val="ConsPlusNormal"/>
              <w:jc w:val="center"/>
            </w:pPr>
            <w:r>
              <w:rPr>
                <w:color w:val="392C69"/>
              </w:rPr>
              <w:t>Список изменяющих документов</w:t>
            </w:r>
          </w:p>
          <w:p w:rsidR="00DD10D3" w:rsidRDefault="00DD10D3">
            <w:pPr>
              <w:pStyle w:val="ConsPlusNormal"/>
              <w:jc w:val="center"/>
            </w:pPr>
            <w:r>
              <w:rPr>
                <w:color w:val="392C69"/>
              </w:rPr>
              <w:t xml:space="preserve">(в ред. </w:t>
            </w:r>
            <w:hyperlink r:id="rId6" w:history="1">
              <w:r>
                <w:rPr>
                  <w:color w:val="0000FF"/>
                </w:rPr>
                <w:t>Постановления</w:t>
              </w:r>
            </w:hyperlink>
            <w:r>
              <w:rPr>
                <w:color w:val="392C69"/>
              </w:rPr>
              <w:t xml:space="preserve"> мэра города Астрахани</w:t>
            </w:r>
          </w:p>
          <w:p w:rsidR="00DD10D3" w:rsidRDefault="00DD10D3">
            <w:pPr>
              <w:pStyle w:val="ConsPlusNormal"/>
              <w:jc w:val="center"/>
            </w:pPr>
            <w:r>
              <w:rPr>
                <w:color w:val="392C69"/>
              </w:rPr>
              <w:t>от 15.08.2013 N 7336-м,</w:t>
            </w:r>
          </w:p>
          <w:p w:rsidR="00DD10D3" w:rsidRDefault="00DD10D3">
            <w:pPr>
              <w:pStyle w:val="ConsPlusNormal"/>
              <w:jc w:val="center"/>
            </w:pPr>
            <w:r>
              <w:rPr>
                <w:color w:val="392C69"/>
              </w:rPr>
              <w:t>Постановлений администрации муниципального образования</w:t>
            </w:r>
          </w:p>
          <w:p w:rsidR="00DD10D3" w:rsidRDefault="00DD10D3">
            <w:pPr>
              <w:pStyle w:val="ConsPlusNormal"/>
              <w:jc w:val="center"/>
            </w:pPr>
            <w:r>
              <w:rPr>
                <w:color w:val="392C69"/>
              </w:rPr>
              <w:t xml:space="preserve">"Город Астрахань" от 30.12.2016 </w:t>
            </w:r>
            <w:hyperlink r:id="rId7" w:history="1">
              <w:r>
                <w:rPr>
                  <w:color w:val="0000FF"/>
                </w:rPr>
                <w:t>N 8940</w:t>
              </w:r>
            </w:hyperlink>
            <w:r>
              <w:rPr>
                <w:color w:val="392C69"/>
              </w:rPr>
              <w:t xml:space="preserve">, от 27.07.2017 </w:t>
            </w:r>
            <w:hyperlink r:id="rId8" w:history="1">
              <w:r>
                <w:rPr>
                  <w:color w:val="0000FF"/>
                </w:rPr>
                <w:t>N 4409</w:t>
              </w:r>
            </w:hyperlink>
            <w:r>
              <w:rPr>
                <w:color w:val="392C69"/>
              </w:rPr>
              <w:t>)</w:t>
            </w:r>
          </w:p>
        </w:tc>
      </w:tr>
    </w:tbl>
    <w:p w:rsidR="00DD10D3" w:rsidRDefault="00DD10D3">
      <w:pPr>
        <w:pStyle w:val="ConsPlusNormal"/>
        <w:jc w:val="center"/>
      </w:pPr>
    </w:p>
    <w:p w:rsidR="00DD10D3" w:rsidRDefault="00DD10D3">
      <w:pPr>
        <w:pStyle w:val="ConsPlusNormal"/>
        <w:ind w:firstLine="540"/>
        <w:jc w:val="both"/>
      </w:pPr>
      <w:r>
        <w:t xml:space="preserve">В соответствии с </w:t>
      </w:r>
      <w:hyperlink r:id="rId9" w:history="1">
        <w:r>
          <w:rPr>
            <w:color w:val="0000FF"/>
          </w:rPr>
          <w:t>Законом</w:t>
        </w:r>
      </w:hyperlink>
      <w:r>
        <w:t xml:space="preserve"> Астраханской области "О стратегическом планировании социально-экономического развития Астраханской области", Распоряжениями мэра города от 12.04.2010 </w:t>
      </w:r>
      <w:hyperlink r:id="rId10" w:history="1">
        <w:r>
          <w:rPr>
            <w:color w:val="0000FF"/>
          </w:rPr>
          <w:t>N 221-р-м</w:t>
        </w:r>
      </w:hyperlink>
      <w:r>
        <w:t xml:space="preserve"> "О создании рабочей группы по разработке плана стратегического развития муниципального образования "Город Астрахань" с изменениями, внесенными Распоряжением мэра от 15.12.2011 N 1325-р-м, и администрации города Астрахани от 24.10.2011 N 1114-р "О создании экспертной группы по рассмотрению проекта Стратегии развития муниципального образования "Город Астрахань" до 2021 года" с изменениями, внесенными Распоряжением администрации города от 15.12.2011 N 1324-р, решениями Общественной палаты (протокол пленарного заседания Общественной палаты МО "Город Астрахань" от 25.10.2011) и экспертной группы (протокол заседания группы по обсуждению проекта Стратегии развития муниципального образования "Город Астрахань" на период до 2021 года от 14.11.2011) об одобрении проекта вышеуказанной Стратегии постановляю:</w:t>
      </w:r>
    </w:p>
    <w:p w:rsidR="00DD10D3" w:rsidRDefault="00DD10D3">
      <w:pPr>
        <w:pStyle w:val="ConsPlusNormal"/>
        <w:spacing w:before="220"/>
        <w:ind w:firstLine="540"/>
        <w:jc w:val="both"/>
      </w:pPr>
      <w:r>
        <w:t xml:space="preserve">1. Утвердить прилагаемую </w:t>
      </w:r>
      <w:hyperlink w:anchor="P37" w:history="1">
        <w:r>
          <w:rPr>
            <w:color w:val="0000FF"/>
          </w:rPr>
          <w:t>Стратегию</w:t>
        </w:r>
      </w:hyperlink>
      <w:r>
        <w:t xml:space="preserve"> развития муниципального образования "Город Астрахань" до 2021 года.</w:t>
      </w:r>
    </w:p>
    <w:p w:rsidR="00DD10D3" w:rsidRDefault="00DD10D3">
      <w:pPr>
        <w:pStyle w:val="ConsPlusNormal"/>
        <w:spacing w:before="220"/>
        <w:ind w:firstLine="540"/>
        <w:jc w:val="both"/>
      </w:pPr>
      <w:r>
        <w:t xml:space="preserve">2. Организационно-информационному отделу администрации города разместить утвержденную </w:t>
      </w:r>
      <w:hyperlink w:anchor="P37" w:history="1">
        <w:r>
          <w:rPr>
            <w:color w:val="0000FF"/>
          </w:rPr>
          <w:t>Стратегию</w:t>
        </w:r>
      </w:hyperlink>
      <w:r>
        <w:t xml:space="preserve"> развития муниципального образования "Город Астрахань" до 2021 года на официальном сайте органов местного самоуправления города Астрахани во вкладке "Стратегическое развитие и экономический анализ".</w:t>
      </w:r>
    </w:p>
    <w:p w:rsidR="00DD10D3" w:rsidRDefault="00DD10D3">
      <w:pPr>
        <w:pStyle w:val="ConsPlusNormal"/>
        <w:jc w:val="both"/>
      </w:pPr>
      <w:r>
        <w:t xml:space="preserve">(в ред. </w:t>
      </w:r>
      <w:hyperlink r:id="rId11" w:history="1">
        <w:r>
          <w:rPr>
            <w:color w:val="0000FF"/>
          </w:rPr>
          <w:t>Постановления</w:t>
        </w:r>
      </w:hyperlink>
      <w:r>
        <w:t xml:space="preserve"> мэра города Астрахани от 15.08.2013 N 7336-м)</w:t>
      </w:r>
    </w:p>
    <w:p w:rsidR="00DD10D3" w:rsidRDefault="00DD10D3">
      <w:pPr>
        <w:pStyle w:val="ConsPlusNormal"/>
        <w:spacing w:before="220"/>
        <w:ind w:firstLine="540"/>
        <w:jc w:val="both"/>
      </w:pPr>
      <w:r>
        <w:t>3. Управлению пресс-службы администрации города Астрахани опубликовать настоящее Постановление мэра города в средствах массовой информации.</w:t>
      </w:r>
    </w:p>
    <w:p w:rsidR="00DD10D3" w:rsidRDefault="00DD10D3">
      <w:pPr>
        <w:pStyle w:val="ConsPlusNormal"/>
        <w:spacing w:before="220"/>
        <w:ind w:firstLine="540"/>
        <w:jc w:val="both"/>
      </w:pPr>
      <w:r>
        <w:t>4. Территориальным и отраслевым (функциональным) структурным подразделениям администрации города в целях обеспечения наибольшей эффективности своей деятельности и деятельности подведомственных муниципальных учреждений и предприятий:</w:t>
      </w:r>
    </w:p>
    <w:p w:rsidR="00DD10D3" w:rsidRDefault="00DD10D3">
      <w:pPr>
        <w:pStyle w:val="ConsPlusNormal"/>
        <w:spacing w:before="220"/>
        <w:ind w:firstLine="540"/>
        <w:jc w:val="both"/>
      </w:pPr>
      <w:r>
        <w:t xml:space="preserve">4.1. Руководствоваться данной </w:t>
      </w:r>
      <w:hyperlink w:anchor="P37" w:history="1">
        <w:r>
          <w:rPr>
            <w:color w:val="0000FF"/>
          </w:rPr>
          <w:t>Стратегией</w:t>
        </w:r>
      </w:hyperlink>
      <w:r>
        <w:t xml:space="preserve"> при разработке краткосрочных и долгосрочных планов, прогнозов и программ.</w:t>
      </w:r>
    </w:p>
    <w:p w:rsidR="00DD10D3" w:rsidRDefault="00DD10D3">
      <w:pPr>
        <w:pStyle w:val="ConsPlusNormal"/>
        <w:spacing w:before="220"/>
        <w:ind w:firstLine="540"/>
        <w:jc w:val="both"/>
      </w:pPr>
      <w:r>
        <w:t xml:space="preserve">4.2. Вести мониторинг реализации </w:t>
      </w:r>
      <w:hyperlink w:anchor="P37" w:history="1">
        <w:r>
          <w:rPr>
            <w:color w:val="0000FF"/>
          </w:rPr>
          <w:t>Стратегии</w:t>
        </w:r>
      </w:hyperlink>
      <w:r>
        <w:t xml:space="preserve"> и представлять в управление экономики администрации муниципального образования "Город Астрахань" информацию за 1 полугодие, год и отчетные периоды, указанные в таблице "Целевые показатели реализации Стратегии" раздела XV "Ожидаемые результаты реализации Стратегии" в срок до 15 числа второго месяца, следующего за отчетным периодом.</w:t>
      </w:r>
    </w:p>
    <w:p w:rsidR="00DD10D3" w:rsidRDefault="00DD10D3">
      <w:pPr>
        <w:pStyle w:val="ConsPlusNormal"/>
        <w:jc w:val="both"/>
      </w:pPr>
      <w:r>
        <w:lastRenderedPageBreak/>
        <w:t xml:space="preserve">(в ред. </w:t>
      </w:r>
      <w:hyperlink r:id="rId12" w:history="1">
        <w:r>
          <w:rPr>
            <w:color w:val="0000FF"/>
          </w:rPr>
          <w:t>Постановления</w:t>
        </w:r>
      </w:hyperlink>
      <w:r>
        <w:t xml:space="preserve"> мэра города Астрахани от 15.08.2013 N 7336-м, </w:t>
      </w:r>
      <w:hyperlink r:id="rId13" w:history="1">
        <w:r>
          <w:rPr>
            <w:color w:val="0000FF"/>
          </w:rPr>
          <w:t>Постановления</w:t>
        </w:r>
      </w:hyperlink>
      <w:r>
        <w:t xml:space="preserve"> администрации муниципального образования "Город Астрахань" от 30.12.2016 N 8940)</w:t>
      </w:r>
    </w:p>
    <w:p w:rsidR="00DD10D3" w:rsidRDefault="00DD10D3">
      <w:pPr>
        <w:pStyle w:val="ConsPlusNormal"/>
        <w:spacing w:before="220"/>
        <w:ind w:firstLine="540"/>
        <w:jc w:val="both"/>
      </w:pPr>
      <w:r>
        <w:t>5. Управлению контроля и документооборота администрации города направить настоящее Постановление мэра города в контрольно-правовое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DD10D3" w:rsidRDefault="00DD10D3">
      <w:pPr>
        <w:pStyle w:val="ConsPlusNormal"/>
        <w:spacing w:before="220"/>
        <w:ind w:firstLine="540"/>
        <w:jc w:val="both"/>
      </w:pPr>
      <w:r>
        <w:t>6. Контроль за исполнением настоящего Постановления мэра города оставляю за собой.</w:t>
      </w:r>
    </w:p>
    <w:p w:rsidR="00DD10D3" w:rsidRDefault="00DD10D3">
      <w:pPr>
        <w:pStyle w:val="ConsPlusNormal"/>
        <w:jc w:val="right"/>
      </w:pPr>
    </w:p>
    <w:p w:rsidR="00DD10D3" w:rsidRDefault="00DD10D3">
      <w:pPr>
        <w:pStyle w:val="ConsPlusNormal"/>
        <w:jc w:val="right"/>
      </w:pPr>
      <w:r>
        <w:t>И.о. мэра города</w:t>
      </w:r>
    </w:p>
    <w:p w:rsidR="00DD10D3" w:rsidRDefault="00DD10D3">
      <w:pPr>
        <w:pStyle w:val="ConsPlusNormal"/>
        <w:jc w:val="right"/>
      </w:pPr>
      <w:r>
        <w:t>М.Н.СТОЛЯРОВ</w:t>
      </w:r>
    </w:p>
    <w:p w:rsidR="00DD10D3" w:rsidRDefault="00DD10D3">
      <w:pPr>
        <w:pStyle w:val="ConsPlusNormal"/>
        <w:jc w:val="right"/>
      </w:pPr>
    </w:p>
    <w:p w:rsidR="00DD10D3" w:rsidRDefault="00DD10D3">
      <w:pPr>
        <w:pStyle w:val="ConsPlusNormal"/>
        <w:jc w:val="right"/>
      </w:pPr>
    </w:p>
    <w:p w:rsidR="00DD10D3" w:rsidRDefault="00DD10D3">
      <w:pPr>
        <w:pStyle w:val="ConsPlusNormal"/>
        <w:jc w:val="right"/>
      </w:pPr>
    </w:p>
    <w:p w:rsidR="00DD10D3" w:rsidRDefault="00DD10D3">
      <w:pPr>
        <w:pStyle w:val="ConsPlusNormal"/>
        <w:jc w:val="right"/>
      </w:pPr>
    </w:p>
    <w:p w:rsidR="00DD10D3" w:rsidRDefault="00DD10D3">
      <w:pPr>
        <w:pStyle w:val="ConsPlusNormal"/>
        <w:jc w:val="right"/>
      </w:pPr>
    </w:p>
    <w:p w:rsidR="00DD10D3" w:rsidRDefault="00DD10D3">
      <w:pPr>
        <w:pStyle w:val="ConsPlusNormal"/>
        <w:jc w:val="right"/>
        <w:outlineLvl w:val="0"/>
      </w:pPr>
      <w:r>
        <w:t>Утверждена</w:t>
      </w:r>
    </w:p>
    <w:p w:rsidR="00DD10D3" w:rsidRDefault="00DD10D3">
      <w:pPr>
        <w:pStyle w:val="ConsPlusNormal"/>
        <w:jc w:val="right"/>
      </w:pPr>
      <w:r>
        <w:t>Постановлением мэра города</w:t>
      </w:r>
    </w:p>
    <w:p w:rsidR="00DD10D3" w:rsidRDefault="00DD10D3">
      <w:pPr>
        <w:pStyle w:val="ConsPlusNormal"/>
        <w:jc w:val="right"/>
      </w:pPr>
      <w:r>
        <w:t>от 29 декабря 2011 г. N 12412-м</w:t>
      </w:r>
    </w:p>
    <w:p w:rsidR="00DD10D3" w:rsidRDefault="00DD10D3">
      <w:pPr>
        <w:pStyle w:val="ConsPlusNormal"/>
        <w:jc w:val="center"/>
      </w:pPr>
    </w:p>
    <w:p w:rsidR="00DD10D3" w:rsidRDefault="00DD10D3">
      <w:pPr>
        <w:pStyle w:val="ConsPlusTitle"/>
        <w:jc w:val="center"/>
      </w:pPr>
      <w:bookmarkStart w:id="0" w:name="P37"/>
      <w:bookmarkEnd w:id="0"/>
      <w:r>
        <w:t>СТРАТЕГИЯ</w:t>
      </w:r>
    </w:p>
    <w:p w:rsidR="00DD10D3" w:rsidRDefault="00DD10D3">
      <w:pPr>
        <w:pStyle w:val="ConsPlusTitle"/>
        <w:jc w:val="center"/>
      </w:pPr>
      <w:r>
        <w:t>РАЗВИТИЯ МУНИЦИПАЛЬНОГО ОБРАЗОВАНИЯ</w:t>
      </w:r>
    </w:p>
    <w:p w:rsidR="00DD10D3" w:rsidRDefault="00DD10D3">
      <w:pPr>
        <w:pStyle w:val="ConsPlusTitle"/>
        <w:jc w:val="center"/>
      </w:pPr>
      <w:r>
        <w:t>"ГОРОД АСТРАХАНЬ" ДО 2021 ГОДА</w:t>
      </w:r>
    </w:p>
    <w:p w:rsidR="00DD10D3" w:rsidRDefault="00DD10D3">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3"/>
      </w:tblGrid>
      <w:tr w:rsidR="00DD10D3">
        <w:trPr>
          <w:jc w:val="center"/>
        </w:trPr>
        <w:tc>
          <w:tcPr>
            <w:tcW w:w="9293" w:type="dxa"/>
            <w:tcBorders>
              <w:top w:val="nil"/>
              <w:left w:val="single" w:sz="24" w:space="0" w:color="CED3F1"/>
              <w:bottom w:val="nil"/>
              <w:right w:val="single" w:sz="24" w:space="0" w:color="F4F3F8"/>
            </w:tcBorders>
            <w:shd w:val="clear" w:color="auto" w:fill="F4F3F8"/>
          </w:tcPr>
          <w:p w:rsidR="00DD10D3" w:rsidRDefault="00DD10D3">
            <w:pPr>
              <w:pStyle w:val="ConsPlusNormal"/>
              <w:jc w:val="center"/>
            </w:pPr>
            <w:r>
              <w:rPr>
                <w:color w:val="392C69"/>
              </w:rPr>
              <w:t>Список изменяющих документов</w:t>
            </w:r>
          </w:p>
          <w:p w:rsidR="00DD10D3" w:rsidRDefault="00DD10D3">
            <w:pPr>
              <w:pStyle w:val="ConsPlusNormal"/>
              <w:jc w:val="center"/>
            </w:pPr>
            <w:r>
              <w:rPr>
                <w:color w:val="392C69"/>
              </w:rPr>
              <w:t>(в ред. Постановлений администрации муниципального образования</w:t>
            </w:r>
          </w:p>
          <w:p w:rsidR="00DD10D3" w:rsidRDefault="00DD10D3">
            <w:pPr>
              <w:pStyle w:val="ConsPlusNormal"/>
              <w:jc w:val="center"/>
            </w:pPr>
            <w:r>
              <w:rPr>
                <w:color w:val="392C69"/>
              </w:rPr>
              <w:t xml:space="preserve">"Город Астрахань" от 30.12.2016 </w:t>
            </w:r>
            <w:hyperlink r:id="rId14" w:history="1">
              <w:r>
                <w:rPr>
                  <w:color w:val="0000FF"/>
                </w:rPr>
                <w:t>N 8940</w:t>
              </w:r>
            </w:hyperlink>
            <w:r>
              <w:rPr>
                <w:color w:val="392C69"/>
              </w:rPr>
              <w:t xml:space="preserve">, от 27.07.2017 </w:t>
            </w:r>
            <w:hyperlink r:id="rId15" w:history="1">
              <w:r>
                <w:rPr>
                  <w:color w:val="0000FF"/>
                </w:rPr>
                <w:t>N 4409</w:t>
              </w:r>
            </w:hyperlink>
            <w:r>
              <w:rPr>
                <w:color w:val="392C69"/>
              </w:rPr>
              <w:t>)</w:t>
            </w:r>
          </w:p>
        </w:tc>
      </w:tr>
    </w:tbl>
    <w:p w:rsidR="00DD10D3" w:rsidRDefault="00DD10D3">
      <w:pPr>
        <w:pStyle w:val="ConsPlusNormal"/>
        <w:jc w:val="center"/>
      </w:pPr>
    </w:p>
    <w:p w:rsidR="00DD10D3" w:rsidRDefault="00DD10D3">
      <w:pPr>
        <w:pStyle w:val="ConsPlusNormal"/>
        <w:jc w:val="center"/>
        <w:outlineLvl w:val="1"/>
      </w:pPr>
      <w:r>
        <w:t>I. Введение</w:t>
      </w:r>
    </w:p>
    <w:p w:rsidR="00DD10D3" w:rsidRDefault="00DD10D3">
      <w:pPr>
        <w:pStyle w:val="ConsPlusNormal"/>
        <w:jc w:val="center"/>
      </w:pPr>
    </w:p>
    <w:p w:rsidR="00DD10D3" w:rsidRDefault="00DD10D3">
      <w:pPr>
        <w:pStyle w:val="ConsPlusNormal"/>
        <w:ind w:firstLine="540"/>
        <w:jc w:val="both"/>
      </w:pPr>
      <w:r>
        <w:t>Стратегическое планирование развития муниципального образования направлено на определение перспективных направлений и приоритетов развития города в условиях ограниченных ресурсов, обеспечение согласованных позиций и действий со стороны власти, бизнеса и общества, на привлечение к принятию решений и их реализации активной части городского сообщества.</w:t>
      </w:r>
    </w:p>
    <w:p w:rsidR="00DD10D3" w:rsidRDefault="00DD10D3">
      <w:pPr>
        <w:pStyle w:val="ConsPlusNormal"/>
        <w:spacing w:before="220"/>
        <w:ind w:firstLine="540"/>
        <w:jc w:val="both"/>
      </w:pPr>
      <w:r>
        <w:t>Развитие городов должно осуществляться в рамках единой системы стратегического планирования социально-экономического развития государства и регионов, предусматривающей реализацию взаимно согласованных действий федеральных государственных органов, государственных органов субъектов Российской Федерации и органов местного самоуправления по созданию в долгосрочном периоде объектов государственной и муниципальной инфраструктуры, применению иных мер государственной поддержки развития приоритетных направлений экономики города.</w:t>
      </w:r>
    </w:p>
    <w:p w:rsidR="00DD10D3" w:rsidRDefault="00DD10D3">
      <w:pPr>
        <w:pStyle w:val="ConsPlusNormal"/>
        <w:spacing w:before="220"/>
        <w:ind w:firstLine="540"/>
        <w:jc w:val="both"/>
      </w:pPr>
      <w:r>
        <w:t>Стратегия развития города Астрахани является продолжением стратегической вертикали, основу которой составляет преемственность Концепции долгосрочного социально-экономического развития Российской Федерации и стратегии социально-экономического развития Астраханской области до 2021 года.</w:t>
      </w:r>
    </w:p>
    <w:p w:rsidR="00DD10D3" w:rsidRDefault="00DD10D3">
      <w:pPr>
        <w:pStyle w:val="ConsPlusNormal"/>
        <w:spacing w:before="220"/>
        <w:ind w:firstLine="540"/>
        <w:jc w:val="both"/>
      </w:pPr>
      <w:r>
        <w:t xml:space="preserve">В долгосрочной стратегии Астраханской области заданы основные векторы развития города как в рамках региона РФ, так и на международном уровне. Астрахань позиционируется как Каспийская столица России. Данная формула является результатом глубокого анализа геополитического, экономического и социального положения Астраханского региона во внешней </w:t>
      </w:r>
      <w:r>
        <w:lastRenderedPageBreak/>
        <w:t>и внутренней среде. Стратегия развития города Астрахани нацелена на реализацию заданного позиционирования.</w:t>
      </w:r>
    </w:p>
    <w:p w:rsidR="00DD10D3" w:rsidRDefault="00DD10D3">
      <w:pPr>
        <w:pStyle w:val="ConsPlusNormal"/>
        <w:spacing w:before="220"/>
        <w:ind w:firstLine="540"/>
        <w:jc w:val="both"/>
      </w:pPr>
      <w:r>
        <w:t>Целью разработки Стратегии является создание импульса для новых витков развития города, при котором значительный приоритет будет отдан модернизации инфраструктуры, диверсификации производства, внедрению инноваций, повышению инвестиционной привлекательности и, самое главное, созданию условий, обеспечивающих достойную жизнь человека, и привлечению высококвалифицированных кадров.</w:t>
      </w:r>
    </w:p>
    <w:p w:rsidR="00DD10D3" w:rsidRDefault="00DD10D3">
      <w:pPr>
        <w:pStyle w:val="ConsPlusNormal"/>
        <w:spacing w:before="220"/>
        <w:ind w:firstLine="540"/>
        <w:jc w:val="both"/>
      </w:pPr>
      <w:r>
        <w:t>Особенностью стратегии города Астрахани является модернизация самого процесса ее разработки путем применения клиентоориентированного подхода. Большое внимание было уделено сегментированию и изучению клиентов города, а также сделана попытка определения потенциальных клиентов муниципального образования с целью выработки предложений для их вовлечения в социально-экономическую жизнь города.</w:t>
      </w:r>
    </w:p>
    <w:p w:rsidR="00DD10D3" w:rsidRDefault="00DD10D3">
      <w:pPr>
        <w:pStyle w:val="ConsPlusNormal"/>
        <w:spacing w:before="220"/>
        <w:ind w:firstLine="540"/>
        <w:jc w:val="both"/>
      </w:pPr>
      <w:r>
        <w:t>Одним из важнейших условий успешной реализации стратегии города является вовлечение всех заинтересованных сторон городского сообщества в достижение стратегических целей развития города. Эффективные стратегические решения в ответ на вызовы развития невозможны без зрелой и честной открытой дискуссии на тему перспективного развития города.</w:t>
      </w:r>
    </w:p>
    <w:p w:rsidR="00DD10D3" w:rsidRDefault="00DD10D3">
      <w:pPr>
        <w:pStyle w:val="ConsPlusNormal"/>
        <w:spacing w:before="220"/>
        <w:ind w:firstLine="540"/>
        <w:jc w:val="both"/>
      </w:pPr>
      <w:r>
        <w:t>Для достижения желаемых результатов развития города необходимо объединить потенциал всех членов городского сообщества на основе согласованных долгосрочных приоритетов, мобилизовать все возможные ресурсы и выработать систему эффективных действий.</w:t>
      </w:r>
    </w:p>
    <w:p w:rsidR="00DD10D3" w:rsidRDefault="00DD10D3">
      <w:pPr>
        <w:pStyle w:val="ConsPlusNormal"/>
        <w:spacing w:before="220"/>
        <w:ind w:firstLine="540"/>
        <w:jc w:val="both"/>
      </w:pPr>
      <w:r>
        <w:t>Стратегия на основе конкурентных преимуществ города и возможностей для его развития позволит создать набор действенных инструментов для достижения поставленных целей, минимизировать влияние слабых сторон и угроз.</w:t>
      </w:r>
    </w:p>
    <w:p w:rsidR="00DD10D3" w:rsidRDefault="00DD10D3">
      <w:pPr>
        <w:pStyle w:val="ConsPlusNormal"/>
        <w:spacing w:before="220"/>
        <w:ind w:firstLine="540"/>
        <w:jc w:val="both"/>
      </w:pPr>
      <w:r>
        <w:t>Необходимо отметить, что стратегический план не является статичной конструкцией, наоборот, стратегия - это живой организм, растущий и развивающийся вместе с развитием города. В связи с этим необходим постоянный мониторинг ее выполнения и корректировка с учетом требований времени.</w:t>
      </w:r>
    </w:p>
    <w:p w:rsidR="00DD10D3" w:rsidRDefault="00DD10D3">
      <w:pPr>
        <w:pStyle w:val="ConsPlusNormal"/>
        <w:spacing w:before="220"/>
        <w:ind w:firstLine="540"/>
        <w:jc w:val="both"/>
      </w:pPr>
      <w:r>
        <w:t>Ключевой принцип стратегии - приоритет будущего перед настоящим, совпадение текущих решений со стратегическими выборами.</w:t>
      </w:r>
    </w:p>
    <w:p w:rsidR="00DD10D3" w:rsidRDefault="00DD10D3">
      <w:pPr>
        <w:pStyle w:val="ConsPlusNormal"/>
        <w:spacing w:before="220"/>
        <w:ind w:firstLine="540"/>
        <w:jc w:val="both"/>
      </w:pPr>
      <w:r>
        <w:t>Для этого реализация Стратегии должна быть основана на следующих ценностях:</w:t>
      </w:r>
    </w:p>
    <w:p w:rsidR="00DD10D3" w:rsidRDefault="00DD10D3">
      <w:pPr>
        <w:pStyle w:val="ConsPlusNormal"/>
        <w:spacing w:before="220"/>
        <w:ind w:firstLine="540"/>
        <w:jc w:val="both"/>
      </w:pPr>
      <w:r>
        <w:t>Уважение и согласование интересов, открытость и прозрачность - разработка и обсуждение важных для Астрахани решений с привлечением всех заинтересованных сторон. Только открытый общественный диалог, плодотворные и конструктивные дискуссии могут и должны стать главными условиями успешности Стратегии.</w:t>
      </w:r>
    </w:p>
    <w:p w:rsidR="00DD10D3" w:rsidRDefault="00DD10D3">
      <w:pPr>
        <w:pStyle w:val="ConsPlusNormal"/>
        <w:spacing w:before="220"/>
        <w:ind w:firstLine="540"/>
        <w:jc w:val="both"/>
      </w:pPr>
      <w:r>
        <w:t>Устойчивость долгосрочных целей - отказ от конъюнктурных изменений стратегической цели и основных приоритетов Стратегии.</w:t>
      </w:r>
    </w:p>
    <w:p w:rsidR="00DD10D3" w:rsidRDefault="00DD10D3">
      <w:pPr>
        <w:pStyle w:val="ConsPlusNormal"/>
        <w:spacing w:before="220"/>
        <w:ind w:firstLine="540"/>
        <w:jc w:val="both"/>
      </w:pPr>
      <w:r>
        <w:t>Государственный подход - особая ответственность органов местного самоуправления в вопросах разработки и реализации стратегии города Астрахани, являющегося форпостом России на берегах Каспийского моря и граничащего с зарубежными государствами.</w:t>
      </w:r>
    </w:p>
    <w:p w:rsidR="00DD10D3" w:rsidRDefault="00DD10D3">
      <w:pPr>
        <w:pStyle w:val="ConsPlusNormal"/>
        <w:spacing w:before="220"/>
        <w:ind w:firstLine="540"/>
        <w:jc w:val="both"/>
      </w:pPr>
      <w:r>
        <w:t>Преемственность стратегии - сохранение одного курса независимо от смены руководителей органов местного самоуправления в рассматриваемом долгосрочном периоде.</w:t>
      </w:r>
    </w:p>
    <w:p w:rsidR="00DD10D3" w:rsidRDefault="00DD10D3">
      <w:pPr>
        <w:pStyle w:val="ConsPlusNormal"/>
        <w:jc w:val="center"/>
      </w:pPr>
    </w:p>
    <w:p w:rsidR="00DD10D3" w:rsidRDefault="00DD10D3">
      <w:pPr>
        <w:pStyle w:val="ConsPlusNormal"/>
        <w:jc w:val="center"/>
        <w:outlineLvl w:val="1"/>
      </w:pPr>
      <w:r>
        <w:t>II. Определение клиентов города</w:t>
      </w:r>
    </w:p>
    <w:p w:rsidR="00DD10D3" w:rsidRDefault="00DD10D3">
      <w:pPr>
        <w:pStyle w:val="ConsPlusNormal"/>
        <w:jc w:val="center"/>
      </w:pPr>
    </w:p>
    <w:p w:rsidR="00DD10D3" w:rsidRDefault="00DD10D3">
      <w:pPr>
        <w:pStyle w:val="ConsPlusNormal"/>
        <w:ind w:firstLine="540"/>
        <w:jc w:val="both"/>
      </w:pPr>
      <w:r>
        <w:t xml:space="preserve">Ключевым аспектом стратегии является ориентированность органов местного </w:t>
      </w:r>
      <w:r>
        <w:lastRenderedPageBreak/>
        <w:t>самоуправления на клиентов города Астрахани. Город можно сравнить с корпорацией, производящей услуги для государства, населения, бизнеса, общественных организаций и выполняющей функции, возложенные законодательством. Стратегия направлена на поддержку интересов различных групп клиентов, каждая из которых влияет на общий успех. Создание муниципалитетом благоприятных условий для реализации индивидуальной стратегии каждого клиента города принесет синергетический эффект и позволит сделать рывок в развитии Астрахани, повысить рейтинг нашего города, оправдать высокий статус столицы России на Каспии.</w:t>
      </w:r>
    </w:p>
    <w:p w:rsidR="00DD10D3" w:rsidRDefault="00DD10D3">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На первоначальном этапе разработки стратегии было важно выделить основные группы "клиентов города". Однозначного определения данного термина, именно применительно к городам, не дает ни один словарь или справочник. Для понимания того, кто же является клиентом города, стоит обратиться к этимологии самого понятия "клиент", выявить изначальный его смысл, изучить определения словарей и энциклопедий.</w:t>
      </w:r>
    </w:p>
    <w:p w:rsidR="00DD10D3" w:rsidRDefault="00DD10D3">
      <w:pPr>
        <w:pStyle w:val="ConsPlusNormal"/>
        <w:spacing w:before="220"/>
        <w:ind w:firstLine="540"/>
        <w:jc w:val="both"/>
      </w:pPr>
      <w:r>
        <w:t>В Древнем Риме клиентом назывался свободный человек, находившийся под покровительством патрона и выполнявший в его пользу военные, сельскохозяйственные и другие повинности. Клиенты получали родовые имена покровителей - патронов, участвовали в фамильных праздниках и обрядах, почитали, сопровождали своего патрона в военных походах, участвовали вместе с патрициями в народном собрании. Патрон в свою очередь проявлял заботу о своем клиенте (или группе клиентов), предоставлял финансовую и юридическую поддержку. Отношения патрона и клиента скреплялись клятвой обеих сторон.</w:t>
      </w:r>
    </w:p>
    <w:p w:rsidR="00DD10D3" w:rsidRDefault="00DD10D3">
      <w:pPr>
        <w:pStyle w:val="ConsPlusNormal"/>
        <w:spacing w:before="220"/>
        <w:ind w:firstLine="540"/>
        <w:jc w:val="both"/>
      </w:pPr>
      <w:r>
        <w:t>Словарь Даля дает определение клиента как покровительствуемого кем-то, подкрылыша.</w:t>
      </w:r>
    </w:p>
    <w:p w:rsidR="00DD10D3" w:rsidRDefault="00DD10D3">
      <w:pPr>
        <w:pStyle w:val="ConsPlusNormal"/>
        <w:spacing w:before="220"/>
        <w:ind w:firstLine="540"/>
        <w:jc w:val="both"/>
      </w:pPr>
      <w:r>
        <w:t>В современном понимании "клиент" - (лат. cliens) - лицо, пользующееся услугами учреждения, организации, предприятия (например, клиент банка), постоянный покупатель, заказчик.</w:t>
      </w:r>
    </w:p>
    <w:p w:rsidR="00DD10D3" w:rsidRDefault="00DD10D3">
      <w:pPr>
        <w:pStyle w:val="ConsPlusNormal"/>
        <w:spacing w:before="220"/>
        <w:ind w:firstLine="540"/>
        <w:jc w:val="both"/>
      </w:pPr>
      <w:r>
        <w:t>Таким образом, учитывая историческую трансформацию значения этого слова, к основным признакам клиентов города можно отнести: взаимозависимость между клиентами и городом, взаимоподдержку; пребывание на территории города; использование городской технической и социальной инфраструктуры; потребность в услугах и функциях, относящихся к компетенции муниципалитета; заинтересованность в реализации проектов на территории города; участие в социально-экономическом развитии города; создание человеческого и интеллектуального потенциала; уплату налогов в бюджет города, благотворительность и т.д.</w:t>
      </w:r>
    </w:p>
    <w:p w:rsidR="00DD10D3" w:rsidRDefault="00DD10D3">
      <w:pPr>
        <w:pStyle w:val="ConsPlusNormal"/>
        <w:spacing w:before="220"/>
        <w:ind w:firstLine="540"/>
        <w:jc w:val="both"/>
      </w:pPr>
      <w:r>
        <w:t>В ходе стратегических сессий было выделено три основные группы клиентов города: население, предприятия и организации, власть.</w:t>
      </w:r>
    </w:p>
    <w:p w:rsidR="00DD10D3" w:rsidRDefault="00DD10D3">
      <w:pPr>
        <w:pStyle w:val="ConsPlusNormal"/>
        <w:jc w:val="both"/>
      </w:pPr>
      <w:r>
        <w:t xml:space="preserve">(в ред. </w:t>
      </w:r>
      <w:hyperlink r:id="rId17"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Особенностью групп клиентов города является их взаимопроникновение. К примеру, индивидуальный предприниматель или владелец компании на работе - представитель группы клиентов "Предприятия и организации", а, посещая поликлинику или проезжая по городской улице - относится к "Населению".</w:t>
      </w:r>
    </w:p>
    <w:p w:rsidR="00DD10D3" w:rsidRDefault="00DD10D3">
      <w:pPr>
        <w:pStyle w:val="ConsPlusNormal"/>
        <w:jc w:val="both"/>
      </w:pPr>
      <w:r>
        <w:t xml:space="preserve">(в ред. </w:t>
      </w:r>
      <w:hyperlink r:id="rId18"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Рассмотрение всех последующих разделов Стратегии базируется на заявленном принципе ориентированности на выбранные группы клиентов.</w:t>
      </w:r>
    </w:p>
    <w:p w:rsidR="00DD10D3" w:rsidRDefault="00DD10D3">
      <w:pPr>
        <w:pStyle w:val="ConsPlusNormal"/>
        <w:jc w:val="center"/>
      </w:pPr>
    </w:p>
    <w:p w:rsidR="00DD10D3" w:rsidRDefault="00DD10D3">
      <w:pPr>
        <w:pStyle w:val="ConsPlusNormal"/>
        <w:jc w:val="center"/>
        <w:outlineLvl w:val="1"/>
      </w:pPr>
      <w:r>
        <w:t>III. Изучение мнений клиентов города</w:t>
      </w:r>
    </w:p>
    <w:p w:rsidR="00DD10D3" w:rsidRDefault="00DD10D3">
      <w:pPr>
        <w:pStyle w:val="ConsPlusNormal"/>
        <w:jc w:val="center"/>
      </w:pPr>
    </w:p>
    <w:p w:rsidR="00DD10D3" w:rsidRDefault="00DD10D3">
      <w:pPr>
        <w:pStyle w:val="ConsPlusNormal"/>
        <w:ind w:firstLine="540"/>
        <w:jc w:val="both"/>
      </w:pPr>
      <w:r>
        <w:lastRenderedPageBreak/>
        <w:t>При разработке стратегических целей развития МО "Город Астрахань" большое значение уделялось изучению мнений и предложений различных групп клиентов города. Было проведено множество мероприятий, семинаров, "круглых столов" и т.д.</w:t>
      </w:r>
    </w:p>
    <w:p w:rsidR="00DD10D3" w:rsidRDefault="00DD10D3">
      <w:pPr>
        <w:pStyle w:val="ConsPlusNormal"/>
        <w:spacing w:before="220"/>
        <w:ind w:firstLine="540"/>
        <w:jc w:val="both"/>
      </w:pPr>
      <w:r>
        <w:t>В первую очередь в целях обучения руководителей структурных подразделений администрации города, а также представителей различных сфер деятельности основам и особенностям стратегического планирования была организована серия семинаров с привлечением опытных консультантов из Академии народного хозяйства при Правительстве РФ, специализирующихся на программах MBA и Executive MBA.</w:t>
      </w:r>
    </w:p>
    <w:p w:rsidR="00DD10D3" w:rsidRDefault="00DD10D3">
      <w:pPr>
        <w:pStyle w:val="ConsPlusNormal"/>
        <w:spacing w:before="220"/>
        <w:ind w:firstLine="540"/>
        <w:jc w:val="both"/>
      </w:pPr>
      <w:r>
        <w:t>На семинарах слушатели смогли познакомиться с основными методами разработки стратегий, изучить составляющие процесса стратегического управления.</w:t>
      </w:r>
    </w:p>
    <w:p w:rsidR="00DD10D3" w:rsidRDefault="00DD10D3">
      <w:pPr>
        <w:pStyle w:val="ConsPlusNormal"/>
        <w:spacing w:before="220"/>
        <w:ind w:firstLine="540"/>
        <w:jc w:val="both"/>
      </w:pPr>
      <w:r>
        <w:t>Особенностью семинаров была попытка применить бизнес-подход в стратегическом планировании развития муниципального образования, в частности, сориентироваться на конкретных группах клиентов города.</w:t>
      </w:r>
    </w:p>
    <w:p w:rsidR="00DD10D3" w:rsidRDefault="00DD10D3">
      <w:pPr>
        <w:pStyle w:val="ConsPlusNormal"/>
        <w:spacing w:before="220"/>
        <w:ind w:firstLine="540"/>
        <w:jc w:val="both"/>
      </w:pPr>
      <w:r>
        <w:t>Для участия в семинарах были привлечены представители территориальных и отраслевых подразделений администрации города, представители крупного и малого бизнеса, средств массовой информации, общественных объединений, муниципальных предприятий, торговых компаний, консалтинговых агентств и т.д.</w:t>
      </w:r>
    </w:p>
    <w:p w:rsidR="00DD10D3" w:rsidRDefault="00DD10D3">
      <w:pPr>
        <w:pStyle w:val="ConsPlusNormal"/>
        <w:spacing w:before="220"/>
        <w:ind w:firstLine="540"/>
        <w:jc w:val="both"/>
      </w:pPr>
      <w:r>
        <w:t>Результаты работы на семинарах легли в основу разработки Стратегии, в части определения групп клиентов, выполнения ПЭСТ и SWOT-анализов.</w:t>
      </w:r>
    </w:p>
    <w:p w:rsidR="00DD10D3" w:rsidRDefault="00DD10D3">
      <w:pPr>
        <w:pStyle w:val="ConsPlusNormal"/>
        <w:spacing w:before="220"/>
        <w:ind w:firstLine="540"/>
        <w:jc w:val="both"/>
      </w:pPr>
      <w:r>
        <w:t>ПЭСТ-анализ позволил определить политические, экономические, социальные и технологические факторы влияния внешней среды и перспективы развития Астрахани в трех масштабных уровнях: мировом, масштабе страны и региона.</w:t>
      </w:r>
    </w:p>
    <w:p w:rsidR="00DD10D3" w:rsidRDefault="00DD10D3">
      <w:pPr>
        <w:pStyle w:val="ConsPlusNormal"/>
        <w:spacing w:before="220"/>
        <w:ind w:firstLine="540"/>
        <w:jc w:val="both"/>
      </w:pPr>
      <w:r>
        <w:t>Используя принципы SWOT-анализа были определены, с одной стороны, собственные сильные и слабые стороны (внутренняя среда), а с другой стороны, возможности и угрозы, содержащиеся во внешней среде. Проведенный анализ внешнего окружения, сильных и слабых сторон города, возможностей и угроз, а также рисков позволили наметить основные направления развития в отношении каждой группы клиентов города, сформировать видение города Астрахани в перспективе до 2020 года, сформулировать его миссию.</w:t>
      </w:r>
    </w:p>
    <w:p w:rsidR="00DD10D3" w:rsidRDefault="00DD10D3">
      <w:pPr>
        <w:pStyle w:val="ConsPlusNormal"/>
        <w:spacing w:before="220"/>
        <w:ind w:firstLine="540"/>
        <w:jc w:val="both"/>
      </w:pPr>
      <w:r>
        <w:t>Кроме того, администрацией города были организованы и проведены мероприятия, направленные на изучение мнений и потребностей клиентов города: анкетирование населения, "круглые столы", встречи по группам клиентов, стратегические сессии.</w:t>
      </w:r>
    </w:p>
    <w:p w:rsidR="00DD10D3" w:rsidRDefault="00DD10D3">
      <w:pPr>
        <w:pStyle w:val="ConsPlusNormal"/>
        <w:ind w:firstLine="540"/>
        <w:jc w:val="both"/>
      </w:pPr>
    </w:p>
    <w:p w:rsidR="00DD10D3" w:rsidRDefault="00DD10D3">
      <w:pPr>
        <w:pStyle w:val="ConsPlusNormal"/>
        <w:ind w:firstLine="540"/>
        <w:jc w:val="both"/>
      </w:pPr>
      <w:r>
        <w:t>1. Изучение мнений группы клиентов "Население"</w:t>
      </w:r>
    </w:p>
    <w:p w:rsidR="00DD10D3" w:rsidRDefault="00DD10D3">
      <w:pPr>
        <w:pStyle w:val="ConsPlusNormal"/>
        <w:spacing w:before="220"/>
        <w:ind w:firstLine="540"/>
        <w:jc w:val="both"/>
      </w:pPr>
      <w:r>
        <w:t>С целью привлечения населения к проблемам развития и стратегического планирования города была разработана анкета.</w:t>
      </w:r>
    </w:p>
    <w:p w:rsidR="00DD10D3" w:rsidRDefault="00DD10D3">
      <w:pPr>
        <w:pStyle w:val="ConsPlusNormal"/>
        <w:spacing w:before="220"/>
        <w:ind w:firstLine="540"/>
        <w:jc w:val="both"/>
      </w:pPr>
      <w:r>
        <w:t>Анкета размещалась на официальном сайте органов местного самоуправления и в средствах массовой информации, была разослана на предприятия, в организации, больницы, поликлиники, школы, дошкольные учреждения, вузы, сузы. Таким образом, было обеспечено участие всех категорий населения (рабочие, служащие, студенты, пенсионеры и т.д.) в анкетировании, дана возможность высказать свое мнение и свои пожелания по дальнейшему развитию города.</w:t>
      </w:r>
    </w:p>
    <w:p w:rsidR="00DD10D3" w:rsidRDefault="00DD10D3">
      <w:pPr>
        <w:pStyle w:val="ConsPlusNormal"/>
        <w:spacing w:before="220"/>
        <w:ind w:firstLine="540"/>
        <w:jc w:val="both"/>
      </w:pPr>
      <w:r>
        <w:t>Первая часть опросного листа посвящена общим вопросам, характеризующим участника анкетирования, связанным с полом, возрастом, образованием, уровнем дохода и др. Вторая часть анкеты направлена на выявление мнения и потребностей горожан. Всего получено более 5 тысяч анкет.</w:t>
      </w:r>
    </w:p>
    <w:p w:rsidR="00DD10D3" w:rsidRDefault="00DD10D3">
      <w:pPr>
        <w:pStyle w:val="ConsPlusNormal"/>
        <w:spacing w:before="220"/>
        <w:ind w:firstLine="540"/>
        <w:jc w:val="both"/>
      </w:pPr>
      <w:r>
        <w:lastRenderedPageBreak/>
        <w:t>По результатам опроса жители видят основные преимущества города в историческом наследии (43%), туристическом потенциале (27,7%), географическом положении и климате (27,6%), реставрации центральной части города (25,7%) и строительстве нового жилья (22,5%).</w:t>
      </w:r>
    </w:p>
    <w:p w:rsidR="00DD10D3" w:rsidRDefault="00DD10D3">
      <w:pPr>
        <w:pStyle w:val="ConsPlusNormal"/>
        <w:spacing w:before="220"/>
        <w:ind w:firstLine="540"/>
        <w:jc w:val="both"/>
      </w:pPr>
      <w:r>
        <w:t>Кроме преимуществ, при разработке стратегии необходимо учитывать и недостатки города. Так, больше половины респондентов (57,7%) считают главным недостатком мусор на улицах, 51,1% - экологические проблемы, 50,4% - приток мигрантов, 45,2% - качество питьевой воды, 40,9% - недостаток зеленых насаждений, 40,6% - неразвитую промышленность.</w:t>
      </w:r>
    </w:p>
    <w:p w:rsidR="00DD10D3" w:rsidRDefault="00DD10D3">
      <w:pPr>
        <w:pStyle w:val="ConsPlusNormal"/>
        <w:spacing w:before="220"/>
        <w:ind w:firstLine="540"/>
        <w:jc w:val="both"/>
      </w:pPr>
      <w:r>
        <w:t>Оценка преимуществ и недостатков, а также ресурсов, которыми располагает город, позволила выявить наиболее приоритетные направления развития. Опрос показал, что 41,3% анкетируемых считают наиболее приоритетным направлением развитие промышленного сектора, 39,4% - реформирование и модернизацию ЖКХ, 38,4% - благоустройство города, 36,5% - охрану общественного порядка, 34% - охрану окружающей среды, 31,2% - развитие туризма, привлечение инвесторов (31,2%), развитие малого бизнеса (18,7%).</w:t>
      </w:r>
    </w:p>
    <w:p w:rsidR="00DD10D3" w:rsidRDefault="00DD10D3">
      <w:pPr>
        <w:pStyle w:val="ConsPlusNormal"/>
        <w:spacing w:before="220"/>
        <w:ind w:firstLine="540"/>
        <w:jc w:val="both"/>
      </w:pPr>
      <w:r>
        <w:t>По данным опроса видно, что большее число жителей волнует не одна проблема, а промышленный и социально-культурный облик города в целом. Ведь все эти направления влияют на качество жизни горожан.</w:t>
      </w:r>
    </w:p>
    <w:p w:rsidR="00DD10D3" w:rsidRDefault="00DD10D3">
      <w:pPr>
        <w:pStyle w:val="ConsPlusNormal"/>
        <w:spacing w:before="220"/>
        <w:ind w:firstLine="540"/>
        <w:jc w:val="both"/>
      </w:pPr>
      <w:r>
        <w:t>Также важное социальное значение имеет обеспеченность населения учреждениями здравоохранения, образования, спорта и культуры.</w:t>
      </w:r>
    </w:p>
    <w:p w:rsidR="00DD10D3" w:rsidRDefault="00DD10D3">
      <w:pPr>
        <w:pStyle w:val="ConsPlusNormal"/>
        <w:spacing w:before="220"/>
        <w:ind w:firstLine="540"/>
        <w:jc w:val="both"/>
      </w:pPr>
      <w:r>
        <w:t>Помимо строительства учреждений образования, важно чтобы качество образовательных услуг было на высоком уровне. Из всех опрошенных 45% горожан удовлетворены качеством дошкольных и общеобразовательных услуг, 38,5% - услуг дополнительного образования. Практически на таком же уровне показатели удовлетворенности услугами профессионального образования: начального и среднего - 39%, высшего - 42,8%.</w:t>
      </w:r>
    </w:p>
    <w:p w:rsidR="00DD10D3" w:rsidRDefault="00DD10D3">
      <w:pPr>
        <w:pStyle w:val="ConsPlusNormal"/>
        <w:spacing w:before="220"/>
        <w:ind w:firstLine="540"/>
        <w:jc w:val="both"/>
      </w:pPr>
      <w:r>
        <w:t>Еще одним важным направлением социальной политики является организация здорового образа жизни жителей города. В последнее время государство уделяет большое внимание пропаганде спорта и отказу от вредных привычек. Это направление имеет большое значение и в жизни наших горожан, что подтверждается самым высоким процентом ответивших на разные вопросы респондентов этого блока (от 40 до 65 процентов).</w:t>
      </w:r>
    </w:p>
    <w:p w:rsidR="00DD10D3" w:rsidRDefault="00DD10D3">
      <w:pPr>
        <w:pStyle w:val="ConsPlusNormal"/>
        <w:spacing w:before="220"/>
        <w:ind w:firstLine="540"/>
        <w:jc w:val="both"/>
      </w:pPr>
      <w:r>
        <w:t>Более 60% респондентов считают, что для организации здорового образа жизни необходимо повысить уровень жизни. По мнению 57,7% опрошенных, нужно улучшить экологическую обстановку. Около 50% уверены, что здоровому образу жизни будет способствовать усиление контроля за торговлей продуктами питания. Также 46,3% анкетируемых связали пропаганду здорового образа жизни с повышением качества диагностики и профилактики заболеваний, а 45,7% - с развитием здравоохранения. Еще одним немаловажным фактором является строительство спортивных объектов. Так ответили 40,2% респондентов.</w:t>
      </w:r>
    </w:p>
    <w:p w:rsidR="00DD10D3" w:rsidRDefault="00DD10D3">
      <w:pPr>
        <w:pStyle w:val="ConsPlusNormal"/>
        <w:spacing w:before="220"/>
        <w:ind w:firstLine="540"/>
        <w:jc w:val="both"/>
      </w:pPr>
      <w:r>
        <w:t>Кроме выбора предложенных в анкете вариантов ответа около 7% респондентов высказали собственное мнение. Именно на такие ответы мэрия возлагала большие надежды в плане получения идей по развитию города. Небольшое количество таких ответов говорит об имеющейся инертности у населения в поведении, мышлении и отношении к социально-экономической жизни города. Среди проблем, беспокоящих население города, наиболее часто встречается недовольство властью, коррупцией, ценами на жилье, низким уровнем заработной платы. Однако по данным вопросам не предложено конкретных методов и способов по улучшению ситуации и искоренению данной проблемы.</w:t>
      </w:r>
    </w:p>
    <w:p w:rsidR="00DD10D3" w:rsidRDefault="00DD10D3">
      <w:pPr>
        <w:pStyle w:val="ConsPlusNormal"/>
        <w:spacing w:before="220"/>
        <w:ind w:firstLine="540"/>
        <w:jc w:val="both"/>
      </w:pPr>
      <w:r>
        <w:t xml:space="preserve">Большое количество предложений было связано с благоустройством города, ремонтом дорог, строительством парков и скверов, увеличением зеленых насаждений, а также строительством новых спортивных объектов и детских дошкольных учреждений. Из-за </w:t>
      </w:r>
      <w:r>
        <w:lastRenderedPageBreak/>
        <w:t>недостаточного количества детских садов возникают очереди и родителям приходится заботиться о месте в дошкольном учреждении за несколько лет. Это приводит к напряженности в системе дошкольного образования.</w:t>
      </w:r>
    </w:p>
    <w:p w:rsidR="00DD10D3" w:rsidRDefault="00DD10D3">
      <w:pPr>
        <w:pStyle w:val="ConsPlusNormal"/>
        <w:spacing w:before="220"/>
        <w:ind w:firstLine="540"/>
        <w:jc w:val="both"/>
      </w:pPr>
      <w:r>
        <w:t>Результаты анкетирования легли в основу разработки основных направлений стратегии города.</w:t>
      </w:r>
    </w:p>
    <w:p w:rsidR="00DD10D3" w:rsidRDefault="00DD10D3">
      <w:pPr>
        <w:pStyle w:val="ConsPlusNormal"/>
        <w:spacing w:before="220"/>
        <w:ind w:firstLine="540"/>
        <w:jc w:val="both"/>
      </w:pPr>
      <w:r>
        <w:t>Регулярно проводились "круглые столы" с представителями сферы образования, здравоохранения, культуры, жилищно-коммунального хозяйства, благоустройства, транспорта и др., на которых вырабатывались основные стратегические направления и приоритеты развития тех сфер жизнедеятельности города, которые затрагивают интересы всех групп клиентов.</w:t>
      </w:r>
    </w:p>
    <w:p w:rsidR="00DD10D3" w:rsidRDefault="00DD10D3">
      <w:pPr>
        <w:pStyle w:val="ConsPlusNormal"/>
        <w:ind w:firstLine="540"/>
        <w:jc w:val="both"/>
      </w:pPr>
    </w:p>
    <w:p w:rsidR="00DD10D3" w:rsidRDefault="00DD10D3">
      <w:pPr>
        <w:pStyle w:val="ConsPlusNormal"/>
        <w:ind w:firstLine="540"/>
        <w:jc w:val="both"/>
      </w:pPr>
      <w:r>
        <w:t>2. Изучение мнений группы клиентов "Предприятия и организации"</w:t>
      </w:r>
    </w:p>
    <w:p w:rsidR="00DD10D3" w:rsidRDefault="00DD10D3">
      <w:pPr>
        <w:pStyle w:val="ConsPlusNormal"/>
        <w:spacing w:before="220"/>
        <w:ind w:firstLine="540"/>
        <w:jc w:val="both"/>
      </w:pPr>
      <w:r>
        <w:t>Данная группа клиентов обширна и содержит множество категорий, о чем свидетельствует раздел "Сегментирование группы клиентов "Предприятия и организации". К данной группе относятся предприятия и организации, функционирующие в различных секторах экономики, в т.ч. промышленные предприятия, хозяйствующие субъекты малого и среднего бизнеса, а также общественные организации.</w:t>
      </w:r>
    </w:p>
    <w:p w:rsidR="00DD10D3" w:rsidRDefault="00DD10D3">
      <w:pPr>
        <w:pStyle w:val="ConsPlusNormal"/>
        <w:spacing w:before="220"/>
        <w:ind w:firstLine="540"/>
        <w:jc w:val="both"/>
      </w:pPr>
      <w:r>
        <w:t>В целях изучения мнений и потребностей клиентов были проведены встречи, советы, "круглые столы" с представителями малого и среднего бизнеса, организациями, объединяющими промышленные предприятия, фирмы, банки, союзы, ассоциации Астраханской области, а также с общественными организациями.</w:t>
      </w:r>
    </w:p>
    <w:p w:rsidR="00DD10D3" w:rsidRDefault="00DD10D3">
      <w:pPr>
        <w:pStyle w:val="ConsPlusNormal"/>
        <w:spacing w:before="220"/>
        <w:ind w:firstLine="540"/>
        <w:jc w:val="both"/>
      </w:pPr>
      <w:r>
        <w:t>Администрацией города постоянно ведется работа по развитию и поддержке малого и среднего предпринимательства, для чего создан координационный Совет при мэре города. В 2010 году работа координационного Совета велась параллельно с процессом его реформирования. Было увеличено количество членов из числа представителей малого и среднего предпринимательства разных отраслей экономики города и изменен формат проведения заседаний, приоритет отдан форме "круглого стола", что позволяет поднимать наиболее актуальные вопросы и генерировать новые идеи. По итогам проведенных заседаний были выбраны направления деятельности, в т.ч.:</w:t>
      </w:r>
    </w:p>
    <w:p w:rsidR="00DD10D3" w:rsidRDefault="00DD10D3">
      <w:pPr>
        <w:pStyle w:val="ConsPlusNormal"/>
        <w:spacing w:before="220"/>
        <w:ind w:firstLine="540"/>
        <w:jc w:val="both"/>
      </w:pPr>
      <w:r>
        <w:t>- интегрирование федеральных, областных и муниципальных возможностей инфраструктуры поддержки малого и среднего предпринимательства;</w:t>
      </w:r>
    </w:p>
    <w:p w:rsidR="00DD10D3" w:rsidRDefault="00DD10D3">
      <w:pPr>
        <w:pStyle w:val="ConsPlusNormal"/>
        <w:spacing w:before="220"/>
        <w:ind w:firstLine="540"/>
        <w:jc w:val="both"/>
      </w:pPr>
      <w:r>
        <w:t>- по увеличению товаров местных производителей в магазинах города Астрахани;</w:t>
      </w:r>
    </w:p>
    <w:p w:rsidR="00DD10D3" w:rsidRDefault="00DD10D3">
      <w:pPr>
        <w:pStyle w:val="ConsPlusNormal"/>
        <w:spacing w:before="220"/>
        <w:ind w:firstLine="540"/>
        <w:jc w:val="both"/>
      </w:pPr>
      <w:r>
        <w:t>- по разработке и реализации проектов строительства частных детских садов с высоким уровнем качества предоставляемых услуг;</w:t>
      </w:r>
    </w:p>
    <w:p w:rsidR="00DD10D3" w:rsidRDefault="00DD10D3">
      <w:pPr>
        <w:pStyle w:val="ConsPlusNormal"/>
        <w:spacing w:before="220"/>
        <w:ind w:firstLine="540"/>
        <w:jc w:val="both"/>
      </w:pPr>
      <w:r>
        <w:t>- по развитию туризма в городе Астрахани;</w:t>
      </w:r>
    </w:p>
    <w:p w:rsidR="00DD10D3" w:rsidRDefault="00DD10D3">
      <w:pPr>
        <w:pStyle w:val="ConsPlusNormal"/>
        <w:spacing w:before="220"/>
        <w:ind w:firstLine="540"/>
        <w:jc w:val="both"/>
      </w:pPr>
      <w:r>
        <w:t>- и т.д.</w:t>
      </w:r>
    </w:p>
    <w:p w:rsidR="00DD10D3" w:rsidRDefault="00DD10D3">
      <w:pPr>
        <w:pStyle w:val="ConsPlusNormal"/>
        <w:spacing w:before="220"/>
        <w:ind w:firstLine="540"/>
        <w:jc w:val="both"/>
      </w:pPr>
      <w:r>
        <w:t>В рамках мероприятия "День предпринимателя. Социальная ответственность бизнеса" в 2010 году было подписано соглашение о сотрудничестве между Астраханским Региональным Отделением ОПОРА РОССИИ и мэрией г. Астрахани, в рамках которого особое внимание будет уделено поддержке существующих предприятий малого бизнеса и созданию новых предприятий, в частности, в системе дошкольного образования, а именно частных детских садов нового формата.</w:t>
      </w:r>
    </w:p>
    <w:p w:rsidR="00DD10D3" w:rsidRDefault="00DD10D3">
      <w:pPr>
        <w:pStyle w:val="ConsPlusNormal"/>
        <w:spacing w:before="220"/>
        <w:ind w:firstLine="540"/>
        <w:jc w:val="both"/>
      </w:pPr>
      <w:r>
        <w:t>Также в 2010 году администрацией города подписано соглашение о сотрудничестве с Астраханской торгово-промышленной палатой. В рамках этого соглашения проводится организационная, консультационная и информационная поддержка, направленная на:</w:t>
      </w:r>
    </w:p>
    <w:p w:rsidR="00DD10D3" w:rsidRDefault="00DD10D3">
      <w:pPr>
        <w:pStyle w:val="ConsPlusNormal"/>
        <w:spacing w:before="220"/>
        <w:ind w:firstLine="540"/>
        <w:jc w:val="both"/>
      </w:pPr>
      <w:r>
        <w:lastRenderedPageBreak/>
        <w:t>- развитие экономики города Астрахани, ее интегрирование в мировую хозяйственную систему;</w:t>
      </w:r>
    </w:p>
    <w:p w:rsidR="00DD10D3" w:rsidRDefault="00DD10D3">
      <w:pPr>
        <w:pStyle w:val="ConsPlusNormal"/>
        <w:spacing w:before="220"/>
        <w:ind w:firstLine="540"/>
        <w:jc w:val="both"/>
      </w:pPr>
      <w:r>
        <w:t>- формирование современной промышленной, финансовой и торговой инфраструктуры;</w:t>
      </w:r>
    </w:p>
    <w:p w:rsidR="00DD10D3" w:rsidRDefault="00DD10D3">
      <w:pPr>
        <w:pStyle w:val="ConsPlusNormal"/>
        <w:spacing w:before="220"/>
        <w:ind w:firstLine="540"/>
        <w:jc w:val="both"/>
      </w:pPr>
      <w:r>
        <w:t>- создание благоприятных условий для предпринимательской деятельности,</w:t>
      </w:r>
    </w:p>
    <w:p w:rsidR="00DD10D3" w:rsidRDefault="00DD10D3">
      <w:pPr>
        <w:pStyle w:val="ConsPlusNormal"/>
        <w:spacing w:before="220"/>
        <w:ind w:firstLine="540"/>
        <w:jc w:val="both"/>
      </w:pPr>
      <w:r>
        <w:t>- урегулирование отношений предпринимателей с их социальными партнерами;</w:t>
      </w:r>
    </w:p>
    <w:p w:rsidR="00DD10D3" w:rsidRDefault="00DD10D3">
      <w:pPr>
        <w:pStyle w:val="ConsPlusNormal"/>
        <w:spacing w:before="220"/>
        <w:ind w:firstLine="540"/>
        <w:jc w:val="both"/>
      </w:pPr>
      <w:r>
        <w:t>- всемерное развитие всех видов предпринимательства, торгово-экономических и научно-технических связей предпринимателей города Астрахани с предпринимателями зарубежных стран, совместное проведение бизнес-миссий в города зарубежных стран, нацеленных на взаимную интеграцию предпринимательских интересов каждой из стран.</w:t>
      </w:r>
    </w:p>
    <w:p w:rsidR="00DD10D3" w:rsidRDefault="00DD10D3">
      <w:pPr>
        <w:pStyle w:val="ConsPlusNormal"/>
        <w:spacing w:before="220"/>
        <w:ind w:firstLine="540"/>
        <w:jc w:val="both"/>
      </w:pPr>
      <w:r>
        <w:t>Подписано соглашение с региональным объединением работодателей "Астраханский союз промышленников и предпринимателей". Предметом данного соглашения являются взаимные действия в области организационной, консультационной и информационной поддержки, направленной на развитие экономики города Астрахани, ее вхождение в мировую хозяйственную систему, формирование современной промышленной, финансовой и торговой инфраструктуры, создание благоприятных условий для предпринимательской деятельности, урегулирование отношений предпринимателей с их социальными партнерами, всемерное развитие всех видов предпринимательства, торгово-экономических и научно-технических связей предпринимателей города Астрахани с предпринимателями зарубежных стран.</w:t>
      </w:r>
    </w:p>
    <w:p w:rsidR="00DD10D3" w:rsidRDefault="00DD10D3">
      <w:pPr>
        <w:pStyle w:val="ConsPlusNormal"/>
        <w:spacing w:before="220"/>
        <w:ind w:firstLine="540"/>
        <w:jc w:val="both"/>
      </w:pPr>
      <w:r>
        <w:t>Налажено взаимодействие с перечисленными организациями по изучению потребностей клиентов и выработке стратегических направлений развития города.</w:t>
      </w:r>
    </w:p>
    <w:p w:rsidR="00DD10D3" w:rsidRDefault="00DD10D3">
      <w:pPr>
        <w:pStyle w:val="ConsPlusNormal"/>
        <w:spacing w:before="220"/>
        <w:ind w:firstLine="540"/>
        <w:jc w:val="both"/>
      </w:pPr>
      <w:r>
        <w:t>Администрацией города ведется целенаправленная работа по созданию в городе благоприятного инвестиционного климата в целях привлечения в Астрахань инвесторов различного уровня.</w:t>
      </w:r>
    </w:p>
    <w:p w:rsidR="00DD10D3" w:rsidRDefault="00DD10D3">
      <w:pPr>
        <w:pStyle w:val="ConsPlusNormal"/>
        <w:spacing w:before="220"/>
        <w:ind w:firstLine="540"/>
        <w:jc w:val="both"/>
      </w:pPr>
      <w:r>
        <w:t>Для повышения результативности этой работы постоянно изучаются мнения и потребности инвесторов. Основные способы - это, безусловно, прямые коммуникации с инвесторами. Представители администрации используют площадки международных инвестиционных форумов и различных конференций по инвестиционной тематике для того, чтобы вести прямой диалог с игроками инвестиционного рынка.</w:t>
      </w:r>
    </w:p>
    <w:p w:rsidR="00DD10D3" w:rsidRDefault="00DD10D3">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Главные используемые площадки для таких диалогов: Международные инвестиционные форумы в Сочи, в Санкт-Петербурге (PROestate); международные выставки недвижимости MIPIM во французских Каннах и EXPO REAL в Мюнхене (Германия); конференция "Индустриальные парки РФ".</w:t>
      </w:r>
    </w:p>
    <w:p w:rsidR="00DD10D3" w:rsidRDefault="00DD10D3">
      <w:pPr>
        <w:pStyle w:val="ConsPlusNormal"/>
        <w:spacing w:before="220"/>
        <w:ind w:firstLine="540"/>
        <w:jc w:val="both"/>
      </w:pPr>
      <w:r>
        <w:t>Администрация города активно работает с профессиональной экономической прессой. Размещаются статьи об инвестиционных инициативах города, на которые, как правило, следует обратная связь. Также заказываются обзоры по интересующим город направлениям инвестиционного рынка.</w:t>
      </w:r>
    </w:p>
    <w:p w:rsidR="00DD10D3" w:rsidRDefault="00DD10D3">
      <w:pPr>
        <w:pStyle w:val="ConsPlusNormal"/>
        <w:spacing w:before="220"/>
        <w:ind w:firstLine="540"/>
        <w:jc w:val="both"/>
      </w:pPr>
      <w:r>
        <w:t>Сотрудничество с Ассоциацией индустриальных парков России - один из лучших способов из первых рук получать информацию об актуальных потребностях инвесторов. Активное сотрудничество мэрии (не обязательно оформленное соглашениями) с крупнейшими аудиторскими, консалтинговыми компаниями, гильдиями управляющих и девелоперов позволяет нам расширять результативные коммуникации с такой важной клиентской группой, как инвесторы.</w:t>
      </w:r>
    </w:p>
    <w:p w:rsidR="00DD10D3" w:rsidRDefault="00DD10D3">
      <w:pPr>
        <w:pStyle w:val="ConsPlusNormal"/>
        <w:ind w:firstLine="540"/>
        <w:jc w:val="both"/>
      </w:pPr>
    </w:p>
    <w:p w:rsidR="00DD10D3" w:rsidRDefault="00DD10D3">
      <w:pPr>
        <w:pStyle w:val="ConsPlusNormal"/>
        <w:ind w:firstLine="540"/>
        <w:jc w:val="both"/>
      </w:pPr>
      <w:r>
        <w:lastRenderedPageBreak/>
        <w:t>3. Изучение мнений и потребностей группы клиентов "Власть"</w:t>
      </w:r>
    </w:p>
    <w:p w:rsidR="00DD10D3" w:rsidRDefault="00DD10D3">
      <w:pPr>
        <w:pStyle w:val="ConsPlusNormal"/>
        <w:spacing w:before="220"/>
        <w:ind w:firstLine="540"/>
        <w:jc w:val="both"/>
      </w:pPr>
      <w:r>
        <w:t>Потребности региональных властей определяются в процессе:</w:t>
      </w:r>
    </w:p>
    <w:p w:rsidR="00DD10D3" w:rsidRDefault="00DD10D3">
      <w:pPr>
        <w:pStyle w:val="ConsPlusNormal"/>
        <w:spacing w:before="220"/>
        <w:ind w:firstLine="540"/>
        <w:jc w:val="both"/>
      </w:pPr>
      <w:r>
        <w:t>- Текущего взаимодействия с государственными органами власти Астраханской области, ассоциациями и союзами российских городов, городами ЮФО по обмену ежеквартальными и ежегодными мониторингами показателей социально-экономического развития территорий;</w:t>
      </w:r>
    </w:p>
    <w:p w:rsidR="00DD10D3" w:rsidRDefault="00DD10D3">
      <w:pPr>
        <w:pStyle w:val="ConsPlusNormal"/>
        <w:spacing w:before="220"/>
        <w:ind w:firstLine="540"/>
        <w:jc w:val="both"/>
      </w:pPr>
      <w:r>
        <w:t>- Разработки планов, программ и стратегий развития территорий.</w:t>
      </w:r>
    </w:p>
    <w:p w:rsidR="00DD10D3" w:rsidRDefault="00DD10D3">
      <w:pPr>
        <w:pStyle w:val="ConsPlusNormal"/>
        <w:spacing w:before="220"/>
        <w:ind w:firstLine="540"/>
        <w:jc w:val="both"/>
      </w:pPr>
      <w:r>
        <w:t xml:space="preserve">Одним из основополагающих документов для всех уровней и ветвей власти является ежегодное послание Президента РФ Федеральному собранию. В своем </w:t>
      </w:r>
      <w:hyperlink r:id="rId20" w:history="1">
        <w:r>
          <w:rPr>
            <w:color w:val="0000FF"/>
          </w:rPr>
          <w:t>послании</w:t>
        </w:r>
      </w:hyperlink>
      <w:r>
        <w:t xml:space="preserve"> от 30.11.2010 Президент РФ Дмитрий Медведев определил основные стратегические направления и приоритеты развития экономики, социальной сферы, политической системы страны, а также вопросы безопасности и обороны. Данный документ был изучен и послужил фундаментом для разработки стратегии развития города Астрахани. Также были рассмотрены и применены ключевые позиции </w:t>
      </w:r>
      <w:hyperlink r:id="rId21" w:history="1">
        <w:r>
          <w:rPr>
            <w:color w:val="0000FF"/>
          </w:rPr>
          <w:t>Стратегии</w:t>
        </w:r>
      </w:hyperlink>
      <w:r>
        <w:t xml:space="preserve"> социально-экономического развития Астраханской области до 2020 года.</w:t>
      </w:r>
    </w:p>
    <w:p w:rsidR="00DD10D3" w:rsidRDefault="00DD10D3">
      <w:pPr>
        <w:pStyle w:val="ConsPlusNormal"/>
        <w:spacing w:before="220"/>
        <w:ind w:firstLine="540"/>
        <w:jc w:val="both"/>
      </w:pPr>
      <w:r>
        <w:t>В нашей стране идет процесс модернизации моногородов. Правительством РФ одобрен перечень из 355 моногородов. Министерством регионального развития РФ проведена работа по формированию Комплексных инвестиционных планов (далее - КИП) их модернизации.</w:t>
      </w:r>
    </w:p>
    <w:p w:rsidR="00DD10D3" w:rsidRDefault="00DD10D3">
      <w:pPr>
        <w:pStyle w:val="ConsPlusNormal"/>
        <w:spacing w:before="220"/>
        <w:ind w:firstLine="540"/>
        <w:jc w:val="both"/>
      </w:pPr>
      <w:r>
        <w:t>В рамках разработки Комплексного инвестиционного плана развития моногорода Астрахани создана рабочая группа и проведены заседания Правительства Астраханской области, выездные заседания в Ростове-на-Дону с представителями других моногородов, согласования с министерствами Астраханской области. КИП разработан, одобрен Правительством Астраханской области, утвержден мэром города Астрахани и направлен в минрегионразвития РФ. Реализация инвестиционных проектов КИПа позволит внедрить новые производства и технологии, создать высокооплачиваемые рабочие места, значительно снизить безработицу, улучшить социальную и техническую инфраструктуру города, повысить уровень жизни астраханцев.</w:t>
      </w:r>
    </w:p>
    <w:p w:rsidR="00DD10D3" w:rsidRDefault="00DD10D3">
      <w:pPr>
        <w:pStyle w:val="ConsPlusNormal"/>
        <w:spacing w:before="220"/>
        <w:ind w:firstLine="540"/>
        <w:jc w:val="both"/>
      </w:pPr>
      <w:r>
        <w:t xml:space="preserve">Во исполнение </w:t>
      </w:r>
      <w:hyperlink r:id="rId22" w:history="1">
        <w:r>
          <w:rPr>
            <w:color w:val="0000FF"/>
          </w:rPr>
          <w:t>Распоряжения</w:t>
        </w:r>
      </w:hyperlink>
      <w:r>
        <w:t xml:space="preserve"> Правительства РФ от 11.09.2008 N 1313-р, Постановления Губернатора Астраханской области третий год целенаправленно ведется работа по подготовке ежегодного доклада мэра города о достигнутых значениях показателей для оценки эффективности деятельности органов местного самоуправления МО "Город Астрахань".</w:t>
      </w:r>
    </w:p>
    <w:p w:rsidR="00DD10D3" w:rsidRDefault="00DD10D3">
      <w:pPr>
        <w:pStyle w:val="ConsPlusNormal"/>
        <w:spacing w:before="220"/>
        <w:ind w:firstLine="540"/>
        <w:jc w:val="both"/>
      </w:pPr>
      <w:r>
        <w:t>Данная работа направлена на выведение принимаемых управленческих решений на качественно новый уровень, что позволяет повысить эффективность деятельности органов местного самоуправления, снизить неэффективные расходы местного бюджета. Все это в свою очередь способствует повышению рейтинга Астраханской области среди других субъектов РФ.</w:t>
      </w:r>
    </w:p>
    <w:p w:rsidR="00DD10D3" w:rsidRDefault="00DD10D3">
      <w:pPr>
        <w:pStyle w:val="ConsPlusNormal"/>
        <w:spacing w:before="220"/>
        <w:ind w:firstLine="540"/>
        <w:jc w:val="both"/>
      </w:pPr>
      <w:r>
        <w:t>В целях применения опыта лучших отечественных и мировых практик управления городами, представленных на международной выставке "ЭКСПО-2010", были изучены материалы форумов "Русские инновации", "Эксперт-400", позволяющих найти новые пути решения городских проблем: от повышения энергоэффективности до создания более совершенной системы утилизации бытовых отходов, от развития транспортной инфраструктуры до обеспечения безопасности.</w:t>
      </w:r>
    </w:p>
    <w:p w:rsidR="00DD10D3" w:rsidRDefault="00DD10D3">
      <w:pPr>
        <w:pStyle w:val="ConsPlusNormal"/>
        <w:spacing w:before="220"/>
        <w:ind w:firstLine="540"/>
        <w:jc w:val="both"/>
      </w:pPr>
      <w:r>
        <w:t>- Участие в сессиях, семинарах, конгрессах</w:t>
      </w:r>
    </w:p>
    <w:p w:rsidR="00DD10D3" w:rsidRDefault="00DD10D3">
      <w:pPr>
        <w:pStyle w:val="ConsPlusNormal"/>
        <w:spacing w:before="220"/>
        <w:ind w:firstLine="540"/>
        <w:jc w:val="both"/>
      </w:pPr>
      <w:r>
        <w:t>Администрация города в целях изучения новых направлений развития, задаваемых как федеральными, так и региональными властями, регулярно участвует в стратегических сессиях, семинарах, конгрессах.</w:t>
      </w:r>
    </w:p>
    <w:p w:rsidR="00DD10D3" w:rsidRDefault="00DD10D3">
      <w:pPr>
        <w:pStyle w:val="ConsPlusNormal"/>
        <w:spacing w:before="220"/>
        <w:ind w:firstLine="540"/>
        <w:jc w:val="both"/>
      </w:pPr>
      <w:r>
        <w:t xml:space="preserve">Участие в Стратегической инвестиционной сессии "Формирование инвестиционной </w:t>
      </w:r>
      <w:r>
        <w:lastRenderedPageBreak/>
        <w:t>стратегии Астраханской области", проведенной на региональном уровне, нацелило МО "Город Астрахань" на потребности и приоритетные направления развития Астраханской области, связанные с областным центром. Основным результатом данного мероприятия будет интегрирование инвестиционной стратегии развития города и стратегических планов развития Астраханской области.</w:t>
      </w:r>
    </w:p>
    <w:p w:rsidR="00DD10D3" w:rsidRDefault="00DD10D3">
      <w:pPr>
        <w:pStyle w:val="ConsPlusNormal"/>
        <w:spacing w:before="220"/>
        <w:ind w:firstLine="540"/>
        <w:jc w:val="both"/>
      </w:pPr>
      <w:r>
        <w:t>В целях синхронизации совместных действий Правительства Астраханской области и администрации города Астрахани в городскую стратегию будут включены проекты инвестиционной стратегии развития Астраханской области, которые планируется реализовать на территории города по таким направлениям, как: Топливно-энергетический комплекс; Агломерационный потенциал (городское развитие); Недвижимость и строительство; Судостроение; Транспортная и логистическая инфраструктура; Перспективы межрегионального сотрудничества; Туризм и другие.</w:t>
      </w:r>
    </w:p>
    <w:p w:rsidR="00DD10D3" w:rsidRDefault="00DD10D3">
      <w:pPr>
        <w:pStyle w:val="ConsPlusNormal"/>
        <w:spacing w:before="220"/>
        <w:ind w:firstLine="540"/>
        <w:jc w:val="both"/>
      </w:pPr>
      <w:r>
        <w:t>Кроме того, в Астраханской области регулярно проходят Дни инноваций, ставшие крупнейшей площадкой для взаимодействия представителей научного и экспертного сообщества, бизнеса и власти по выработке стратегии инновационного развития региона, решений о внедрении лучших инновационных разработок в хозяйственный оборот, управление и социальную сферу.</w:t>
      </w:r>
    </w:p>
    <w:p w:rsidR="00DD10D3" w:rsidRDefault="00DD10D3">
      <w:pPr>
        <w:pStyle w:val="ConsPlusNormal"/>
        <w:spacing w:before="220"/>
        <w:ind w:firstLine="540"/>
        <w:jc w:val="both"/>
      </w:pPr>
      <w:r>
        <w:t>Разработчики Стратегии развития города Астрахани регулярно посещают российские и международные конференции и съезды, например: "Международный конгресс по развитию городов", съезды Союза российских городов, мероприятия, организованные Международной Ассамблеей столиц и крупных городов и др.</w:t>
      </w:r>
    </w:p>
    <w:p w:rsidR="00DD10D3" w:rsidRDefault="00DD10D3">
      <w:pPr>
        <w:pStyle w:val="ConsPlusNormal"/>
        <w:spacing w:before="220"/>
        <w:ind w:firstLine="540"/>
        <w:jc w:val="both"/>
      </w:pPr>
      <w:r>
        <w:t>- Участие в конкурсах российского и международного уровня</w:t>
      </w:r>
    </w:p>
    <w:p w:rsidR="00DD10D3" w:rsidRDefault="00DD10D3">
      <w:pPr>
        <w:pStyle w:val="ConsPlusNormal"/>
        <w:spacing w:before="220"/>
        <w:ind w:firstLine="540"/>
        <w:jc w:val="both"/>
      </w:pPr>
      <w:r>
        <w:t>В целях выявления передового опыта развития муниципальных образований и их поощрения, на федеральном уровне проводятся российские и международные конкурсы.</w:t>
      </w:r>
    </w:p>
    <w:p w:rsidR="00DD10D3" w:rsidRDefault="00DD10D3">
      <w:pPr>
        <w:pStyle w:val="ConsPlusNormal"/>
        <w:spacing w:before="220"/>
        <w:ind w:firstLine="540"/>
        <w:jc w:val="both"/>
      </w:pPr>
      <w:r>
        <w:t>В 2010 году МО "Город Астрахань" участвовало в конкурсе "Лучшее муниципальное образование", по итогам которого мэр города Астрахани награжден дипломом "Лучший глава муниципального образования" среди городских округов - административных центров.</w:t>
      </w:r>
    </w:p>
    <w:p w:rsidR="00DD10D3" w:rsidRDefault="00DD10D3">
      <w:pPr>
        <w:pStyle w:val="ConsPlusNormal"/>
        <w:spacing w:before="220"/>
        <w:ind w:firstLine="540"/>
        <w:jc w:val="both"/>
      </w:pPr>
      <w:r>
        <w:t>Для участия в смотре-конкурсе "Лучший город СНГ и ЕврАзЭС" представлено 15 номинаций, в результате наш город стал победителем по 6 номинациям в рамках III Международного форума "Мегаполис: XXI век", организованного Международной Ассамблеей столиц и крупных городов.</w:t>
      </w:r>
    </w:p>
    <w:p w:rsidR="00DD10D3" w:rsidRDefault="00DD10D3">
      <w:pPr>
        <w:pStyle w:val="ConsPlusNormal"/>
        <w:spacing w:before="220"/>
        <w:ind w:firstLine="540"/>
        <w:jc w:val="both"/>
      </w:pPr>
      <w:r>
        <w:t>В конкурсе "Менеджер года в государственном и муниципальном управлении - 2010" представители администрации города также заняли призовые места.</w:t>
      </w:r>
    </w:p>
    <w:p w:rsidR="00DD10D3" w:rsidRDefault="00DD10D3">
      <w:pPr>
        <w:pStyle w:val="ConsPlusNormal"/>
        <w:spacing w:before="220"/>
        <w:ind w:firstLine="540"/>
        <w:jc w:val="both"/>
      </w:pPr>
      <w:r>
        <w:t>Участие в конкурсах различных форматов и уровней дает городу возможность приобрести определенный опыт в решении проблем по управлению и развитию отраслей городского хозяйства, а также объединение опыта лидирующих компаний России и стран СНГ в интересах решения наиболее актуальных проблем. В свою очередь это является попыткой выяснить соответствие текущих потребностей власти федерального и местного уровня.</w:t>
      </w:r>
    </w:p>
    <w:p w:rsidR="00DD10D3" w:rsidRDefault="00DD10D3">
      <w:pPr>
        <w:pStyle w:val="ConsPlusNormal"/>
        <w:ind w:firstLine="540"/>
        <w:jc w:val="both"/>
      </w:pPr>
    </w:p>
    <w:p w:rsidR="00DD10D3" w:rsidRDefault="00DD10D3">
      <w:pPr>
        <w:pStyle w:val="ConsPlusNormal"/>
        <w:ind w:firstLine="540"/>
        <w:jc w:val="both"/>
      </w:pPr>
      <w:r>
        <w:t xml:space="preserve">4. Исключен с 27 июля 2017 года. - </w:t>
      </w:r>
      <w:hyperlink r:id="rId23"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jc w:val="center"/>
      </w:pPr>
    </w:p>
    <w:p w:rsidR="00DD10D3" w:rsidRDefault="00DD10D3">
      <w:pPr>
        <w:pStyle w:val="ConsPlusNormal"/>
        <w:jc w:val="center"/>
        <w:outlineLvl w:val="1"/>
      </w:pPr>
      <w:r>
        <w:t>IV. Внешние факторы, влияющие на развитие города Астрахани</w:t>
      </w:r>
    </w:p>
    <w:p w:rsidR="00DD10D3" w:rsidRDefault="00DD10D3">
      <w:pPr>
        <w:pStyle w:val="ConsPlusNormal"/>
        <w:jc w:val="center"/>
      </w:pPr>
    </w:p>
    <w:p w:rsidR="00DD10D3" w:rsidRDefault="00DD10D3">
      <w:pPr>
        <w:pStyle w:val="ConsPlusNormal"/>
        <w:ind w:firstLine="540"/>
        <w:jc w:val="both"/>
      </w:pPr>
      <w:r>
        <w:t xml:space="preserve">Как и на любой город, на Астрахань оказывают влияние различной степени внешние факторы. Рассмотрим роль и оценочные перспективы развития муниципального образования в трех масштабных уровнях: мировой, глобальный масштаб, масштаб страны в целом, масштаб </w:t>
      </w:r>
      <w:r>
        <w:lastRenderedPageBreak/>
        <w:t>региона (субъекта Федерации).</w:t>
      </w:r>
    </w:p>
    <w:p w:rsidR="00DD10D3" w:rsidRDefault="00DD10D3">
      <w:pPr>
        <w:pStyle w:val="ConsPlusNormal"/>
        <w:ind w:firstLine="540"/>
        <w:jc w:val="both"/>
      </w:pPr>
    </w:p>
    <w:p w:rsidR="00DD10D3" w:rsidRDefault="00DD10D3">
      <w:pPr>
        <w:pStyle w:val="ConsPlusNormal"/>
        <w:ind w:firstLine="540"/>
        <w:jc w:val="both"/>
      </w:pPr>
      <w:r>
        <w:t>1. Мировой уровень</w:t>
      </w:r>
    </w:p>
    <w:p w:rsidR="00DD10D3" w:rsidRDefault="00DD10D3">
      <w:pPr>
        <w:pStyle w:val="ConsPlusNormal"/>
        <w:spacing w:before="220"/>
        <w:ind w:firstLine="540"/>
        <w:jc w:val="both"/>
      </w:pPr>
      <w:r>
        <w:t>Для Астрахани мировой аспект становится особенно важным, что обусловлено геоэкономической ролью города - главного Российского центра на Каспии, базы для российской интеграции в Каспийский макрорегион, ядра экономических и культурных процессов центральной Азии.</w:t>
      </w:r>
    </w:p>
    <w:p w:rsidR="00DD10D3" w:rsidRDefault="00DD10D3">
      <w:pPr>
        <w:pStyle w:val="ConsPlusNormal"/>
        <w:spacing w:before="220"/>
        <w:ind w:firstLine="540"/>
        <w:jc w:val="both"/>
      </w:pPr>
      <w:r>
        <w:t>Основной мировой тренд последнего десятилетия - это глобализация. Ее основу составляет рост взаимосвязи национальных экономик и все более тесная их интеграция. Возникают глобальные системы инфраструктуры (транспортная сеть, Интернет, мобильная связь и т.д.), возрастает значение глобальных проблем современности, решение которых требует сотрудничества всех стран мира. Существенно влияние на протекающие процессы оказывает научно-технический прогресс. Процесс глобализации затрагивает не только уровень межгосударственных отношений, культурного развития, образования, науки, но и все уровни экономики, влияет на развитие компаний различных стран.</w:t>
      </w:r>
    </w:p>
    <w:p w:rsidR="00DD10D3" w:rsidRDefault="00DD10D3">
      <w:pPr>
        <w:pStyle w:val="ConsPlusNormal"/>
        <w:spacing w:before="220"/>
        <w:ind w:firstLine="540"/>
        <w:jc w:val="both"/>
      </w:pPr>
      <w:r>
        <w:t>При этом нужно отметить, что глобализация имеет как положительные стороны, так и свои издержки. Положительные стороны: обострение международной конкуренции, углубление специализации и международного разделения рынка труда, экономия на масштабах производства, рационализация и внедрение новых технологий. К издержкам можно отнести потенциальную нестабильность из-за взаимозависимости национальных экономик на мировом уровне. Локальные экономические колебания или кризисы в одной стране могут иметь региональные или даже глобальные последствия.</w:t>
      </w:r>
    </w:p>
    <w:p w:rsidR="00DD10D3" w:rsidRDefault="00DD10D3">
      <w:pPr>
        <w:pStyle w:val="ConsPlusNormal"/>
        <w:spacing w:before="220"/>
        <w:ind w:firstLine="540"/>
        <w:jc w:val="both"/>
      </w:pPr>
      <w:r>
        <w:t>Астраханская область обладает мощными природными ресурсами (нефтью, газом, серой), в связи с чем большая часть промышленного производства зависит от конъюнктуры цен на экспортную продукцию, которые подвержены циклическим колебаниям с периодом в несколько лет, и соответственно влиянию мировых кризисов.</w:t>
      </w:r>
    </w:p>
    <w:p w:rsidR="00DD10D3" w:rsidRDefault="00DD10D3">
      <w:pPr>
        <w:pStyle w:val="ConsPlusNormal"/>
        <w:spacing w:before="220"/>
        <w:ind w:firstLine="540"/>
        <w:jc w:val="both"/>
      </w:pPr>
      <w:r>
        <w:t>В то же время высокий уровень спроса на топливно-энергетические ресурсы со стороны развитых экономик новых индустриальных лидеров при постепенном исчерпании запасов углеводородов у традиционных поставщиков определяет высокий интерес мирового экономического сообщества к Каспийскому региону с центром в городе Астрахани, как к одному из крупнейших новых районов добычи углеводородов.</w:t>
      </w:r>
    </w:p>
    <w:p w:rsidR="00DD10D3" w:rsidRDefault="00DD10D3">
      <w:pPr>
        <w:pStyle w:val="ConsPlusNormal"/>
        <w:spacing w:before="220"/>
        <w:ind w:firstLine="540"/>
        <w:jc w:val="both"/>
      </w:pPr>
      <w:r>
        <w:t>Что касается других отраслей промышленности, можно отметить вероятность переноса в Каспийский регион из развитых стран мощностей по производству продуктов химической переработки углеводородного сырья (тенденция переноса мощностей в регионы, обладающие основными производственными ресурсами, является общемировой).</w:t>
      </w:r>
    </w:p>
    <w:p w:rsidR="00DD10D3" w:rsidRDefault="00DD10D3">
      <w:pPr>
        <w:pStyle w:val="ConsPlusNormal"/>
        <w:spacing w:before="220"/>
        <w:ind w:firstLine="540"/>
        <w:jc w:val="both"/>
      </w:pPr>
      <w:r>
        <w:t>Не менее важным направлением становится туризм. Все страны Каспийского региона начинают рассматривать его в качестве значимой отрасли экономики и инвестируют в туризм, реализуя масштабные проекты. Характерная особенность туристических проектов региона - ориентация на различные его направления: деловой, экотуризм, рекреационный, индустриальный, экстремальный, спортивный, экскурсионный. Учитывая эту специфику развития туристской отрасли, страны Прикаспия не являются друг для друга прямыми конкурентами. Это имеет ряд положительных моментов (в т.ч. возможность нишевой специализации для Астрахани и Астраханской области, в частности, путешествия река-море).</w:t>
      </w:r>
    </w:p>
    <w:p w:rsidR="00DD10D3" w:rsidRDefault="00DD10D3">
      <w:pPr>
        <w:pStyle w:val="ConsPlusNormal"/>
        <w:spacing w:before="220"/>
        <w:ind w:firstLine="540"/>
        <w:jc w:val="both"/>
      </w:pPr>
      <w:r>
        <w:t xml:space="preserve">Традиционной отраслью промышленности для Астраханского региона является судостроение. Россия на мировом рынке судостроения представлена преимущественно готовой продукцией военного и научно-исследовательского назначения, частично производством судов и устройств по добыче нефти и газа, ее специализация в будущем сохранится, надеяться на занятие </w:t>
      </w:r>
      <w:r>
        <w:lastRenderedPageBreak/>
        <w:t>лидерских позиций в других сегментах на мировом уровне вряд ли возможно в ближайшие годы. При этом для Астраханского региона остается возможность выполнения отдельных производственных операций на условиях аутсорсинга (например, сборка корпусов).</w:t>
      </w:r>
    </w:p>
    <w:p w:rsidR="00DD10D3" w:rsidRDefault="00DD10D3">
      <w:pPr>
        <w:pStyle w:val="ConsPlusNormal"/>
        <w:spacing w:before="220"/>
        <w:ind w:firstLine="540"/>
        <w:jc w:val="both"/>
      </w:pPr>
      <w:r>
        <w:t>По мнению экспертов, мировое судостроение переживает глубокий и длительный кризис перепроизводства. Существенные структурные изменения коснутся как судостроительных компаний, так и выпускаемой ими продукции.</w:t>
      </w:r>
    </w:p>
    <w:p w:rsidR="00DD10D3" w:rsidRDefault="00DD10D3">
      <w:pPr>
        <w:pStyle w:val="ConsPlusNormal"/>
        <w:spacing w:before="220"/>
        <w:ind w:firstLine="540"/>
        <w:jc w:val="both"/>
      </w:pPr>
      <w:r>
        <w:t>В качестве мировых тенденций стоит отметить то, что постепенно на смену традиционным факторам экономического успеха (близость к ресурсам, мощность основных фондов, капиталоемкость и энергоемкость производства) приходят новые факторы экономического успеха: "включенность" в мировые рынки.</w:t>
      </w:r>
    </w:p>
    <w:p w:rsidR="00DD10D3" w:rsidRDefault="00DD10D3">
      <w:pPr>
        <w:pStyle w:val="ConsPlusNormal"/>
        <w:spacing w:before="220"/>
        <w:ind w:firstLine="540"/>
        <w:jc w:val="both"/>
      </w:pPr>
      <w:r>
        <w:t>Для Астрахани это приобретает особое значение в свете того, что город расположен на пересечении транспортного коридора "Север-Юг" и традиционного торгового пути "Европа-Азия". Оперативное экономическое развитие, развитие городской инфраструктуры и налаживание внешних связей города позволят ему еще прочнее закрепить свою роль связующего звена при движении товаров между Европой и Азией, северными и южными регионами.</w:t>
      </w:r>
    </w:p>
    <w:p w:rsidR="00DD10D3" w:rsidRDefault="00DD10D3">
      <w:pPr>
        <w:pStyle w:val="ConsPlusNormal"/>
        <w:spacing w:before="220"/>
        <w:ind w:firstLine="540"/>
        <w:jc w:val="both"/>
      </w:pPr>
      <w:r>
        <w:t>Последними мировыми трендами стали изменение географии мировых центров экономического роста и глобальное перемещение производств. Наблюдается значительный рост экономик стран Азии. Существуют прогнозы, по которым в скором времени именно азиатские страны, а вовсе не Европейский союз или США станут основными драйверами мирового экономического роста. Поэтому налаживание связей с такими странами, как Китай, Индия, являющимися крайними точками международных транспортных коридоров, может поставить Астрахань в выигрышное положение.</w:t>
      </w:r>
    </w:p>
    <w:p w:rsidR="00DD10D3" w:rsidRDefault="00DD10D3">
      <w:pPr>
        <w:pStyle w:val="ConsPlusNormal"/>
        <w:spacing w:before="220"/>
        <w:ind w:firstLine="540"/>
        <w:jc w:val="both"/>
      </w:pPr>
      <w:r>
        <w:t>Инновационность мировой экономики - еще одна из важнейших мировых тенденций. Экономический успех зависит теперь не от объема производства, но и от современности внедряемых технологий и возможности, постоянно разрабатывая новые решения, оставаться "на гребне" инновации. Применять инновации можно не только при производстве конкретных товаров и услуг. Инновация может служить и общим катализатором социально-экономического развития города, ключом и подходом при решении острых проблем. Речь здесь идет о применении инноваций в системе образования, управления, стратегического планирования, в инфраструктуре, а также для решения проблем экологии и территориального обустройства города.</w:t>
      </w:r>
    </w:p>
    <w:p w:rsidR="00DD10D3" w:rsidRDefault="00DD10D3">
      <w:pPr>
        <w:pStyle w:val="ConsPlusNormal"/>
        <w:spacing w:before="220"/>
        <w:ind w:firstLine="540"/>
        <w:jc w:val="both"/>
      </w:pPr>
      <w:r>
        <w:t>В мировом масштабе происходит обострение и изменение характера конкуренции между городами. Главным предметом конкуренции становятся инвестиции, человеческий потенциал, технологии.</w:t>
      </w:r>
    </w:p>
    <w:p w:rsidR="00DD10D3" w:rsidRDefault="00DD10D3">
      <w:pPr>
        <w:pStyle w:val="ConsPlusNormal"/>
        <w:spacing w:before="220"/>
        <w:ind w:firstLine="540"/>
        <w:jc w:val="both"/>
      </w:pPr>
      <w:r>
        <w:t>Наука и технологии становятся одним из определяющих факторов мирового политического развития. Чем более развита страна технологически, тем существеннее ее влияние в мире, шире диапазон возможностей, эффективнее обеспечивается национальная безопасность. Если в XX веке фактором, существенно повлиявшим на развитие мира, стали открытия в области ядерной энергии, то в XXI веке, по оценкам исследователей, сходную роль сыграет революция в области информационно-коммуникационных, био- и нанотехнологий, использования альтернативных источников энергии. Кроме того, современное развитие характеризуется ускорением, стремительностью, невиданными ранее темпами.</w:t>
      </w:r>
    </w:p>
    <w:p w:rsidR="00DD10D3" w:rsidRDefault="00DD10D3">
      <w:pPr>
        <w:pStyle w:val="ConsPlusNormal"/>
        <w:spacing w:before="220"/>
        <w:ind w:firstLine="540"/>
        <w:jc w:val="both"/>
      </w:pPr>
      <w:r>
        <w:t xml:space="preserve">В новой мировой экономике особая роль отводится интеллектуальному капиталу, приобретающему роль основного фактора производства. В основе новой экономики находится человек, являющийся генератором идей. Материальные активы и природные ресурсы перестают быть ключевыми факторами развития, знания и непрерывное обучение сегодня уже стали доминирующей компонентой в создании добавленной стоимости. Благополучие города все в </w:t>
      </w:r>
      <w:r>
        <w:lastRenderedPageBreak/>
        <w:t>меньшей степени зависит от численности его населения, но все больше становится связанным с качеством человеческого потенциала. В новой экономике началась конкуренция городов за человека. Сегодня компании все чаще выбирают места концентрации человеческого потенциала и лучшего качества жизни.</w:t>
      </w:r>
    </w:p>
    <w:p w:rsidR="00DD10D3" w:rsidRDefault="00DD10D3">
      <w:pPr>
        <w:pStyle w:val="ConsPlusNormal"/>
        <w:spacing w:before="220"/>
        <w:ind w:firstLine="540"/>
        <w:jc w:val="both"/>
      </w:pPr>
      <w:r>
        <w:t>Стоит упомянуть и такой фактор, как общемировая тенденция роста мобильности населения. Притяжение более высокого уровня жизни за рубежом побуждает десятки миллионов людей из бедных стран или многонаселенных стран перемещаться в более богатые и развитые страны.</w:t>
      </w:r>
    </w:p>
    <w:p w:rsidR="00DD10D3" w:rsidRDefault="00DD10D3">
      <w:pPr>
        <w:pStyle w:val="ConsPlusNormal"/>
        <w:spacing w:before="220"/>
        <w:ind w:firstLine="540"/>
        <w:jc w:val="both"/>
      </w:pPr>
      <w:r>
        <w:t>Происходит усиление роли городов в формировании собственных векторов развития и местной политики. Тот, кто сможет более оперативно оценить собственный потенциал, наиболее рационально расставить приоритеты развития и распределить ресурсы, в конечном счете и добьется наибольшего экономического роста, улучшения благосостояния и условий жизни граждан. И наиболее важным в этом процессе является создание Стратегии развития города, объективно учитывающей позиции города в регионе, стране и мире, и предлагающей эффективный путь развития и совершенствования городского имиджа.</w:t>
      </w:r>
    </w:p>
    <w:p w:rsidR="00DD10D3" w:rsidRDefault="00DD10D3">
      <w:pPr>
        <w:pStyle w:val="ConsPlusNormal"/>
        <w:spacing w:before="220"/>
        <w:ind w:firstLine="540"/>
        <w:jc w:val="both"/>
      </w:pPr>
      <w:r>
        <w:t>Таким образом, можно выделить основные параметры (политические, экономические, социальные и технологические) оценки влияния внешней среды мирового уровня.</w:t>
      </w:r>
    </w:p>
    <w:p w:rsidR="00DD10D3" w:rsidRDefault="00DD10D3">
      <w:pPr>
        <w:pStyle w:val="ConsPlusNormal"/>
        <w:ind w:firstLine="540"/>
        <w:jc w:val="both"/>
      </w:pPr>
    </w:p>
    <w:p w:rsidR="00DD10D3" w:rsidRDefault="00DD10D3">
      <w:pPr>
        <w:pStyle w:val="ConsPlusNormal"/>
        <w:ind w:firstLine="540"/>
        <w:jc w:val="both"/>
      </w:pPr>
      <w:r>
        <w:t>2. Российский уровень</w:t>
      </w:r>
    </w:p>
    <w:p w:rsidR="00DD10D3" w:rsidRDefault="00DD10D3">
      <w:pPr>
        <w:pStyle w:val="ConsPlusNormal"/>
        <w:spacing w:before="220"/>
        <w:ind w:firstLine="540"/>
        <w:jc w:val="both"/>
      </w:pPr>
      <w:r>
        <w:t>Специфика современного этапа России заключается в переходе на стратегическое долгосрочное планирование в рамках Концепции долгосрочного социально-экономического развития Российской Федерации на период до 2020 года.</w:t>
      </w:r>
    </w:p>
    <w:p w:rsidR="00DD10D3" w:rsidRDefault="00DD10D3">
      <w:pPr>
        <w:pStyle w:val="ConsPlusNormal"/>
        <w:spacing w:before="220"/>
        <w:ind w:firstLine="540"/>
        <w:jc w:val="both"/>
      </w:pPr>
      <w:r>
        <w:t>Концепцией провозглашены приоритетные направления развития страны, регионов и муниципалитетов.</w:t>
      </w:r>
    </w:p>
    <w:p w:rsidR="00DD10D3" w:rsidRDefault="00DD10D3">
      <w:pPr>
        <w:pStyle w:val="ConsPlusNormal"/>
        <w:spacing w:before="220"/>
        <w:ind w:firstLine="540"/>
        <w:jc w:val="both"/>
      </w:pPr>
      <w:r>
        <w:t>Одним из главных направлений концепции развития является вопрос улучшения демографической ситуации и увеличения человеческого капитала. Тенденция к сокращению населения страны имеет место уже довольно давно. Если волна эмиграции по сравнению с девяностыми годами ослабла, то процесс естественной убыли населения по некоторым прогнозам не ослабевает. Сокращение численности населения в трудоспособном возрасте в условиях ожидаемого экономического роста может в перспективе создать дефицит рабочей силы. В то же время происходит увеличение доли населения пенсионного возраста, что может привести к дополнительной нагрузке на трудоспособное население.</w:t>
      </w:r>
    </w:p>
    <w:p w:rsidR="00DD10D3" w:rsidRDefault="00DD10D3">
      <w:pPr>
        <w:pStyle w:val="ConsPlusNormal"/>
        <w:spacing w:before="220"/>
        <w:ind w:firstLine="540"/>
        <w:jc w:val="both"/>
      </w:pPr>
      <w:r>
        <w:t>Ключевым фактором является то, что человек становится самым дефицитным ресурсом. На фоне общего изменения характера конкуренции между городами вопрос конкуренции между городами России за жителей приобретает первостепенную важность.</w:t>
      </w:r>
    </w:p>
    <w:p w:rsidR="00DD10D3" w:rsidRDefault="00DD10D3">
      <w:pPr>
        <w:pStyle w:val="ConsPlusNormal"/>
        <w:spacing w:before="220"/>
        <w:ind w:firstLine="540"/>
        <w:jc w:val="both"/>
      </w:pPr>
      <w:r>
        <w:t>Концепцией развития Российской Федерации заданы два основополагающих вектора, способные в долгосрочной перспективе коренным образом изменить преимущественно сырьевую экономику страны - это инновации и модернизация.</w:t>
      </w:r>
    </w:p>
    <w:p w:rsidR="00DD10D3" w:rsidRDefault="00DD10D3">
      <w:pPr>
        <w:pStyle w:val="ConsPlusNormal"/>
        <w:spacing w:before="220"/>
        <w:ind w:firstLine="540"/>
        <w:jc w:val="both"/>
      </w:pPr>
      <w:r>
        <w:t>Ставка на инновацию - это высоко рискованная ставка на достижение предпринимательской сверхприбыли, стремление обеспечить свою конкурентоспособность, прежде всего, за счет нового качества продукции.</w:t>
      </w:r>
    </w:p>
    <w:p w:rsidR="00DD10D3" w:rsidRDefault="00DD10D3">
      <w:pPr>
        <w:pStyle w:val="ConsPlusNormal"/>
        <w:spacing w:before="220"/>
        <w:ind w:firstLine="540"/>
        <w:jc w:val="both"/>
      </w:pPr>
      <w:r>
        <w:t>Ставка на модернизацию - это игра на снижение издержек, ценовую конкурентоспособность и более рачительное использование ресурсов. В целом это гораздо менее рискованная стратегия. Особенно в условиях дефицита инновационных ресурсов и финансово-экономического кризиса. Приоритетными направлениями процесса модернизации являются энергоэффективность, космос, атомные, медицинские, информационные технологии.</w:t>
      </w:r>
    </w:p>
    <w:p w:rsidR="00DD10D3" w:rsidRDefault="00DD10D3">
      <w:pPr>
        <w:pStyle w:val="ConsPlusNormal"/>
        <w:spacing w:before="220"/>
        <w:ind w:firstLine="540"/>
        <w:jc w:val="both"/>
      </w:pPr>
      <w:r>
        <w:lastRenderedPageBreak/>
        <w:t>Реализация конкретных проектов по этим направлениям уже началась в России. Один из примеров - внедрение передовых информационных и коммуникационных технологий.</w:t>
      </w:r>
    </w:p>
    <w:p w:rsidR="00DD10D3" w:rsidRDefault="00DD10D3">
      <w:pPr>
        <w:pStyle w:val="ConsPlusNormal"/>
        <w:spacing w:before="220"/>
        <w:ind w:firstLine="540"/>
        <w:jc w:val="both"/>
      </w:pPr>
      <w:r>
        <w:t>Информационные технологии - это одно из ключевых направлений развития демократии. Скорость и качество обратной связи между властью и обществом, технологическое расширение гарантий свободы слова, интернет-технологии в избирательной системе важны для развития политической сферы, политических институтов в нашей стране. В настоящее время численность населения Российской Федерации, имеющего доступ к сети Интернет, растет быстрыми темпами, как растет и скорость подключения.</w:t>
      </w:r>
    </w:p>
    <w:p w:rsidR="00DD10D3" w:rsidRDefault="00DD10D3">
      <w:pPr>
        <w:pStyle w:val="ConsPlusNormal"/>
        <w:spacing w:before="220"/>
        <w:ind w:firstLine="540"/>
        <w:jc w:val="both"/>
      </w:pPr>
      <w:r>
        <w:t>Инвестиционная активность - один из факторов инновационного развития и успешной модернизации экономики. Важнейшая задача - создание комфортных условий для инвесторов, в том числе в области налогообложения, а именно снижение налогового бремени для организаций, осуществляющих долгосрочные прямые инвестиции.</w:t>
      </w:r>
    </w:p>
    <w:p w:rsidR="00DD10D3" w:rsidRDefault="00DD10D3">
      <w:pPr>
        <w:pStyle w:val="ConsPlusNormal"/>
        <w:spacing w:before="220"/>
        <w:ind w:firstLine="540"/>
        <w:jc w:val="both"/>
      </w:pPr>
      <w:r>
        <w:t>Однако стоит отметить, что изменение налогового законодательства не всегда оказывается выгодным для муниципалитетов. Значительное влияние на финансовое состояние городов оказывает федеральное законодательство в области налогообложения и формирования доходных баз бюджетов всех уровней. Глобальные изменения налогового законодательства по перераспределению нормативов отчислений налогов в бюджеты вышестоящих уровней существенно снижают потенциал развития муниципальных образований. Муниципалитеты испытывают финансовые трудности в вопросах выполнения возложенных на них полномочий и практически не имеют средств на реализацию городских программ по развитию учреждений бюджетной сферы, объектов городского хозяйства. Уменьшение доходной базы ставит под сомнение и сроки реализации основных направлений, предусмотренных стратегиями развития городов.</w:t>
      </w:r>
    </w:p>
    <w:p w:rsidR="00DD10D3" w:rsidRDefault="00DD10D3">
      <w:pPr>
        <w:pStyle w:val="ConsPlusNormal"/>
        <w:spacing w:before="220"/>
        <w:ind w:firstLine="540"/>
        <w:jc w:val="both"/>
      </w:pPr>
      <w:r>
        <w:t>Стимулом для модернизации экономики является честная конкурентная среда, как на уровне российских регионов, так и на международной арене. Россия готова к вступлению во Всемирную торговую организацию и присоединению к Организации экономического сотрудничества и развития, продвижению к единому экономическому пространству с бывшими союзными республиками - ближайшими партнерами.</w:t>
      </w:r>
    </w:p>
    <w:p w:rsidR="00DD10D3" w:rsidRDefault="00DD10D3">
      <w:pPr>
        <w:pStyle w:val="ConsPlusNormal"/>
        <w:spacing w:before="220"/>
        <w:ind w:firstLine="540"/>
        <w:jc w:val="both"/>
      </w:pPr>
      <w:r>
        <w:t>Сегодня государству все еще принадлежит большая часть экономических активов: от предприятий до земельных ресурсов. Очень часто наблюдается доминирование подконтрольных государству компаний в значительной части отраслей, низкая предпринимательская и инвестиционная активность в этих сферах, что является угрозой потери конкурентоспособности российской экономики в целом. Именно поэтому в России происходит ускорение темпов приватизации государственного имущества, которое позволит частному предпринимательству и частным инвесторам доминировать в российской экономике.</w:t>
      </w:r>
    </w:p>
    <w:p w:rsidR="00DD10D3" w:rsidRDefault="00DD10D3">
      <w:pPr>
        <w:pStyle w:val="ConsPlusNormal"/>
        <w:spacing w:before="220"/>
        <w:ind w:firstLine="540"/>
        <w:jc w:val="both"/>
      </w:pPr>
      <w:r>
        <w:t>Роль приграничных российских регионов во многом зависит от приоритетов России во внешней политике. К примеру, благодаря проекту "Большой Владивосток" экономику России предполагается интегрировать в Азиатско-Тихоокеанский регион. Приморский край станет площадкой для проведения саммита стран Азиатско-Тихоокеанского экономического сотрудничества в 2012 году.</w:t>
      </w:r>
    </w:p>
    <w:p w:rsidR="00DD10D3" w:rsidRDefault="00DD10D3">
      <w:pPr>
        <w:pStyle w:val="ConsPlusNormal"/>
        <w:spacing w:before="220"/>
        <w:ind w:firstLine="540"/>
        <w:jc w:val="both"/>
      </w:pPr>
      <w:r>
        <w:t>Большую роль в повышении статуса Астрахани может сыграть решение о создании Организации каспийского экономического сотрудничества (ОКЭС), предложенного российской стороной, в продвижении которого Астраханская область может активно участвовать в решении вопросов, связанных с Каспийским макрорегионом.</w:t>
      </w:r>
    </w:p>
    <w:p w:rsidR="00DD10D3" w:rsidRDefault="00DD10D3">
      <w:pPr>
        <w:pStyle w:val="ConsPlusNormal"/>
        <w:spacing w:before="220"/>
        <w:ind w:firstLine="540"/>
        <w:jc w:val="both"/>
      </w:pPr>
      <w:r>
        <w:t xml:space="preserve">Перенос переговорных площадок из столицы России, и так переполненной событиями и столичными функциями, в регионы свидетельствует о новом тренде, суть которого заключается в повышении роли регионов и городов за счет проведения на их территориях столичных </w:t>
      </w:r>
      <w:r>
        <w:lastRenderedPageBreak/>
        <w:t>мероприятий, форумов, съездов, совещаний и т.д.</w:t>
      </w:r>
    </w:p>
    <w:p w:rsidR="00DD10D3" w:rsidRDefault="00DD10D3">
      <w:pPr>
        <w:pStyle w:val="ConsPlusNormal"/>
        <w:spacing w:before="220"/>
        <w:ind w:firstLine="540"/>
        <w:jc w:val="both"/>
      </w:pPr>
      <w:r>
        <w:t>В настоящее время в России также происходит ужесточение мер, направленных на борьбу с коррупцией, которая является одной из главных проблем для всех сфер жизни населения страны. В то же время в системе правоохранительных органов идут процессы, направленные на повышение эффективности ее работы, а также на изменение ее имиджа, что должно положительно сказаться на уровне и качестве жизни населения страны.</w:t>
      </w:r>
    </w:p>
    <w:p w:rsidR="00DD10D3" w:rsidRDefault="00DD10D3">
      <w:pPr>
        <w:pStyle w:val="ConsPlusNormal"/>
        <w:spacing w:before="220"/>
        <w:ind w:firstLine="540"/>
        <w:jc w:val="both"/>
      </w:pPr>
      <w:r>
        <w:t>В течение ближайших десятилетий Россия должна стать страной, где благополучие и высокое качество жизни граждан обеспечивается не только за счет сырьевых источников, сколько интеллектуальными ресурсами: инновационной экономикой, создающей уникальные знания, экспортом новейших технологий, экспортом продуктов инновационной деятельности. Россия должна стать привлекательной страной, куда будут стремиться люди со всего мира для реализации своих проектов, в поисках лучших возможностей для успеха. Преимущество России должно сформироваться за счет конкурентоспособности российских регионов и городов.</w:t>
      </w:r>
    </w:p>
    <w:p w:rsidR="00DD10D3" w:rsidRDefault="00DD10D3">
      <w:pPr>
        <w:pStyle w:val="ConsPlusNormal"/>
        <w:ind w:firstLine="540"/>
        <w:jc w:val="both"/>
      </w:pPr>
    </w:p>
    <w:p w:rsidR="00DD10D3" w:rsidRDefault="00DD10D3">
      <w:pPr>
        <w:pStyle w:val="ConsPlusNormal"/>
        <w:ind w:firstLine="540"/>
        <w:jc w:val="both"/>
      </w:pPr>
      <w:r>
        <w:t>3. Региональный уровень</w:t>
      </w:r>
    </w:p>
    <w:p w:rsidR="00DD10D3" w:rsidRDefault="00DD10D3">
      <w:pPr>
        <w:pStyle w:val="ConsPlusNormal"/>
        <w:spacing w:before="220"/>
        <w:ind w:firstLine="540"/>
        <w:jc w:val="both"/>
      </w:pPr>
      <w:r>
        <w:t>Астраханская область, как геополитический и геокультурно значимый регион, крупный транспортно-транзитный узел, территория, имеющая значительные запасы природных ресурсов, оказалась в выгодном положении и сумела воспользоваться исключительно благоприятными внешними условиями середины 2000-х годов. Астраханская область является одной из наиболее стабильных с точки зрения социально-экономического развития территорий юга Российской Федерации.</w:t>
      </w:r>
    </w:p>
    <w:p w:rsidR="00DD10D3" w:rsidRDefault="00DD10D3">
      <w:pPr>
        <w:pStyle w:val="ConsPlusNormal"/>
        <w:spacing w:before="220"/>
        <w:ind w:firstLine="540"/>
        <w:jc w:val="both"/>
      </w:pPr>
      <w:r>
        <w:t>Региональной стратегией определена миссия Астраханской области - выполнение роли: а) мощного российского центра на Каспии; б) инновационно-технологического лидера Каспийского макрорегиона, генерирующего передовые знания, технологии и продукты в наиболее востребованных секторах, в) зоны интеграции в экономические, технологические и культурные процессы Центральной Азии.</w:t>
      </w:r>
    </w:p>
    <w:p w:rsidR="00DD10D3" w:rsidRDefault="00DD10D3">
      <w:pPr>
        <w:pStyle w:val="ConsPlusNormal"/>
        <w:spacing w:before="220"/>
        <w:ind w:firstLine="540"/>
        <w:jc w:val="both"/>
      </w:pPr>
      <w:r>
        <w:t>В стратегии Астраханской области значительная роль отводится областному центру. В соответствии с выбранными приоритетами развития региона основными функциями Астрахани как регионального центра в долгосрочной перспективе станут: геополитического центра России на Каспии, управления процессами освоения ресурсов Каспийского региона, а также производственная, транспортно-логистическая, образовательная, инновационно-технологическая, селитебная, культурная.</w:t>
      </w:r>
    </w:p>
    <w:p w:rsidR="00DD10D3" w:rsidRDefault="00DD10D3">
      <w:pPr>
        <w:pStyle w:val="ConsPlusNormal"/>
        <w:spacing w:before="220"/>
        <w:ind w:firstLine="540"/>
        <w:jc w:val="both"/>
      </w:pPr>
      <w:r>
        <w:t>Астраханская область реализует принципиально новый для Юга России сценарий развития, ориентированный на лидерство в формирующемся Прикаспийском регионе экономического сотрудничества. Статус каспийской столицы задает один из основных стратегических векторов - диверсификацию экономической структуры, которая, с одной стороны, предполагает модернизацию традиционных для региона отраслей - нефтедобычи, судостроения, сельского хозяйства, с другой стороны - создание инфраструктуры для отраслей, которые станут флагманами региональной экономики XXI века, в первую очередь транспорта, торговли, туризма. Для сохранения темпов роста региональной экономики эти сферы планируется развивать одновременно. Для реализации планов развития городу Астрахани отводится значительная роль.</w:t>
      </w:r>
    </w:p>
    <w:p w:rsidR="00DD10D3" w:rsidRDefault="00DD10D3">
      <w:pPr>
        <w:pStyle w:val="ConsPlusNormal"/>
        <w:spacing w:before="220"/>
        <w:ind w:firstLine="540"/>
        <w:jc w:val="both"/>
      </w:pPr>
      <w:r>
        <w:t>Политика Астраханской области по развитию среды обитания предполагает в долгосрочной перспективе переход к новой парадигме городского развития - созданию комфортных, экологичных, "бережливых" городов. Уровень качества жизни, достигнутый в городах Астраханской области, прежде всего в региональном центре, обеспечит привлекательность области для мобильных квалифицированных кадров и выполнение регионом приоритетных функций, зафиксированных в Стратегии. Астрахань должна демонстрировать наиболее современные проекты и технологии в области городского развития.</w:t>
      </w:r>
    </w:p>
    <w:p w:rsidR="00DD10D3" w:rsidRDefault="00DD10D3">
      <w:pPr>
        <w:pStyle w:val="ConsPlusNormal"/>
        <w:spacing w:before="220"/>
        <w:ind w:firstLine="540"/>
        <w:jc w:val="both"/>
      </w:pPr>
      <w:r>
        <w:lastRenderedPageBreak/>
        <w:t>Основными параметрами оценки влияния внешней среды регионального уровня являются: гибкость производственных циклов и управления, обеспеченность креативными кадрами, способность руководства к инновациям.</w:t>
      </w:r>
    </w:p>
    <w:p w:rsidR="00DD10D3" w:rsidRDefault="00DD1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DD10D3">
        <w:tc>
          <w:tcPr>
            <w:tcW w:w="4139" w:type="dxa"/>
          </w:tcPr>
          <w:p w:rsidR="00DD10D3" w:rsidRDefault="00DD10D3">
            <w:pPr>
              <w:pStyle w:val="ConsPlusNormal"/>
              <w:jc w:val="center"/>
            </w:pPr>
            <w:r>
              <w:t>Политика</w:t>
            </w:r>
          </w:p>
        </w:tc>
        <w:tc>
          <w:tcPr>
            <w:tcW w:w="4932" w:type="dxa"/>
          </w:tcPr>
          <w:p w:rsidR="00DD10D3" w:rsidRDefault="00DD10D3">
            <w:pPr>
              <w:pStyle w:val="ConsPlusNormal"/>
              <w:jc w:val="center"/>
            </w:pPr>
            <w:r>
              <w:t>Экономика</w:t>
            </w:r>
          </w:p>
        </w:tc>
      </w:tr>
      <w:tr w:rsidR="00DD10D3">
        <w:tblPrEx>
          <w:tblBorders>
            <w:insideH w:val="nil"/>
          </w:tblBorders>
        </w:tblPrEx>
        <w:tc>
          <w:tcPr>
            <w:tcW w:w="4139" w:type="dxa"/>
            <w:tcBorders>
              <w:bottom w:val="nil"/>
            </w:tcBorders>
          </w:tcPr>
          <w:p w:rsidR="00DD10D3" w:rsidRDefault="00DD10D3">
            <w:pPr>
              <w:pStyle w:val="ConsPlusNormal"/>
              <w:jc w:val="both"/>
            </w:pPr>
            <w:r>
              <w:t>- Глобализация, международная интеграция;</w:t>
            </w:r>
          </w:p>
          <w:p w:rsidR="00DD10D3" w:rsidRDefault="00DD10D3">
            <w:pPr>
              <w:pStyle w:val="ConsPlusNormal"/>
              <w:jc w:val="both"/>
            </w:pPr>
            <w:r>
              <w:t>- Укрепление азиатских стран на мировой политической и экономической арене;</w:t>
            </w:r>
          </w:p>
          <w:p w:rsidR="00DD10D3" w:rsidRDefault="00DD10D3">
            <w:pPr>
              <w:pStyle w:val="ConsPlusNormal"/>
              <w:jc w:val="both"/>
            </w:pPr>
            <w:r>
              <w:t>- Наука и технологии - один из определяющих факторов мирового политического развития;</w:t>
            </w:r>
          </w:p>
        </w:tc>
        <w:tc>
          <w:tcPr>
            <w:tcW w:w="4932" w:type="dxa"/>
            <w:tcBorders>
              <w:bottom w:val="nil"/>
            </w:tcBorders>
          </w:tcPr>
          <w:p w:rsidR="00DD10D3" w:rsidRDefault="00DD10D3">
            <w:pPr>
              <w:pStyle w:val="ConsPlusNormal"/>
              <w:jc w:val="both"/>
            </w:pPr>
            <w:r>
              <w:t>- Усиление взаимосвязи мировых экономик и их интеграция;</w:t>
            </w:r>
          </w:p>
          <w:p w:rsidR="00DD10D3" w:rsidRDefault="00DD10D3">
            <w:pPr>
              <w:pStyle w:val="ConsPlusNormal"/>
              <w:jc w:val="both"/>
            </w:pPr>
            <w:r>
              <w:t>- Развитие коридоров Север-Юг и Восток-Запад;</w:t>
            </w:r>
          </w:p>
          <w:p w:rsidR="00DD10D3" w:rsidRDefault="00DD10D3">
            <w:pPr>
              <w:pStyle w:val="ConsPlusNormal"/>
              <w:jc w:val="both"/>
            </w:pPr>
            <w:r>
              <w:t>- Кризис перепроизводства в судостроении;</w:t>
            </w:r>
          </w:p>
          <w:p w:rsidR="00DD10D3" w:rsidRDefault="00DD10D3">
            <w:pPr>
              <w:pStyle w:val="ConsPlusNormal"/>
              <w:jc w:val="both"/>
            </w:pPr>
            <w:r>
              <w:t>- Главенство человеческого капитала в создании добавленной стоимости;</w:t>
            </w:r>
          </w:p>
        </w:tc>
      </w:tr>
      <w:tr w:rsidR="00DD10D3">
        <w:tblPrEx>
          <w:tblBorders>
            <w:insideH w:val="nil"/>
          </w:tblBorders>
        </w:tblPrEx>
        <w:tc>
          <w:tcPr>
            <w:tcW w:w="4139" w:type="dxa"/>
            <w:tcBorders>
              <w:top w:val="nil"/>
              <w:bottom w:val="nil"/>
            </w:tcBorders>
          </w:tcPr>
          <w:p w:rsidR="00DD10D3" w:rsidRDefault="00DD10D3">
            <w:pPr>
              <w:pStyle w:val="ConsPlusNormal"/>
              <w:jc w:val="both"/>
            </w:pPr>
            <w:r>
              <w:t>- Усиление роли городов в формировании собственных векторов развития;</w:t>
            </w:r>
          </w:p>
          <w:p w:rsidR="00DD10D3" w:rsidRDefault="00DD10D3">
            <w:pPr>
              <w:pStyle w:val="ConsPlusNormal"/>
              <w:jc w:val="both"/>
            </w:pPr>
            <w:r>
              <w:t>- Возрастание роли приграничных регионов РФ во внешней политике;</w:t>
            </w:r>
          </w:p>
          <w:p w:rsidR="00DD10D3" w:rsidRDefault="00DD10D3">
            <w:pPr>
              <w:pStyle w:val="ConsPlusNormal"/>
              <w:jc w:val="both"/>
            </w:pPr>
            <w:r>
              <w:t>- Тенденция укрупнения муниципальных образований в РФ и сокращение их числа;</w:t>
            </w:r>
          </w:p>
          <w:p w:rsidR="00DD10D3" w:rsidRDefault="00DD10D3">
            <w:pPr>
              <w:pStyle w:val="ConsPlusNormal"/>
              <w:jc w:val="both"/>
            </w:pPr>
            <w:r>
              <w:t>- Интеграция на пространство бывшего СНГ (Казахстан, Белоруссия, Украина);</w:t>
            </w:r>
          </w:p>
          <w:p w:rsidR="00DD10D3" w:rsidRDefault="00DD10D3">
            <w:pPr>
              <w:pStyle w:val="ConsPlusNormal"/>
              <w:jc w:val="both"/>
            </w:pPr>
            <w:r>
              <w:t>- Усиление мер по борьбе с коррупцией;</w:t>
            </w:r>
          </w:p>
          <w:p w:rsidR="00DD10D3" w:rsidRDefault="00DD10D3">
            <w:pPr>
              <w:pStyle w:val="ConsPlusNormal"/>
              <w:jc w:val="both"/>
            </w:pPr>
            <w:r>
              <w:t>- Качественные изменения в системе правоохранительных органов;</w:t>
            </w:r>
          </w:p>
          <w:p w:rsidR="00DD10D3" w:rsidRDefault="00DD10D3">
            <w:pPr>
              <w:pStyle w:val="ConsPlusNormal"/>
              <w:jc w:val="both"/>
            </w:pPr>
            <w:r>
              <w:t>- Совершенствование законодательства в области переселения граждан из ветхого и аварийного жилья;</w:t>
            </w:r>
          </w:p>
        </w:tc>
        <w:tc>
          <w:tcPr>
            <w:tcW w:w="4932" w:type="dxa"/>
            <w:tcBorders>
              <w:top w:val="nil"/>
              <w:bottom w:val="nil"/>
            </w:tcBorders>
          </w:tcPr>
          <w:p w:rsidR="00DD10D3" w:rsidRDefault="00DD10D3">
            <w:pPr>
              <w:pStyle w:val="ConsPlusNormal"/>
              <w:jc w:val="both"/>
            </w:pPr>
            <w:r>
              <w:t>- Курс на модернизацию экономики</w:t>
            </w:r>
          </w:p>
          <w:p w:rsidR="00DD10D3" w:rsidRDefault="00DD10D3">
            <w:pPr>
              <w:pStyle w:val="ConsPlusNormal"/>
            </w:pPr>
            <w:r>
              <w:t>РФ;</w:t>
            </w:r>
          </w:p>
          <w:p w:rsidR="00DD10D3" w:rsidRDefault="00DD10D3">
            <w:pPr>
              <w:pStyle w:val="ConsPlusNormal"/>
              <w:jc w:val="both"/>
            </w:pPr>
            <w:r>
              <w:t>- Ослабление влияния муниципалитетов в сфере ЖКХ;</w:t>
            </w:r>
          </w:p>
          <w:p w:rsidR="00DD10D3" w:rsidRDefault="00DD10D3">
            <w:pPr>
              <w:pStyle w:val="ConsPlusNormal"/>
              <w:jc w:val="both"/>
            </w:pPr>
            <w:r>
              <w:t>- Борьба за инвестиции между городами;</w:t>
            </w:r>
          </w:p>
          <w:p w:rsidR="00DD10D3" w:rsidRDefault="00DD10D3">
            <w:pPr>
              <w:pStyle w:val="ConsPlusNormal"/>
              <w:jc w:val="both"/>
            </w:pPr>
            <w:r>
              <w:t>- Переход на долгосрочное стратегическое планирование в городах РФ;</w:t>
            </w:r>
          </w:p>
          <w:p w:rsidR="00DD10D3" w:rsidRDefault="00DD10D3">
            <w:pPr>
              <w:pStyle w:val="ConsPlusNormal"/>
              <w:jc w:val="both"/>
            </w:pPr>
            <w:r>
              <w:t>- Ставка на инновации и модернизацию в экономике РФ;</w:t>
            </w:r>
          </w:p>
          <w:p w:rsidR="00DD10D3" w:rsidRDefault="00DD10D3">
            <w:pPr>
              <w:pStyle w:val="ConsPlusNormal"/>
              <w:jc w:val="both"/>
            </w:pPr>
            <w:r>
              <w:t>- Курс на уход от сырьевой экономики;</w:t>
            </w:r>
          </w:p>
          <w:p w:rsidR="00DD10D3" w:rsidRDefault="00DD10D3">
            <w:pPr>
              <w:pStyle w:val="ConsPlusNormal"/>
              <w:jc w:val="both"/>
            </w:pPr>
            <w:r>
              <w:t>- Финансовая необеспеченность муниципальных бюджетов;</w:t>
            </w:r>
          </w:p>
          <w:p w:rsidR="00DD10D3" w:rsidRDefault="00DD10D3">
            <w:pPr>
              <w:pStyle w:val="ConsPlusNormal"/>
              <w:jc w:val="both"/>
            </w:pPr>
            <w:r>
              <w:t>- Стабилизация экономики муниципальных образований после кризиса;</w:t>
            </w:r>
          </w:p>
          <w:p w:rsidR="00DD10D3" w:rsidRDefault="00DD10D3">
            <w:pPr>
              <w:pStyle w:val="ConsPlusNormal"/>
              <w:jc w:val="both"/>
            </w:pPr>
            <w:r>
              <w:t>- Вступление в ВТО и другие международные организации;</w:t>
            </w:r>
          </w:p>
          <w:p w:rsidR="00DD10D3" w:rsidRDefault="00DD10D3">
            <w:pPr>
              <w:pStyle w:val="ConsPlusNormal"/>
              <w:jc w:val="both"/>
            </w:pPr>
            <w:r>
              <w:t>- Возрастание роли приграничных регионов РФ в экономике страны;</w:t>
            </w:r>
          </w:p>
          <w:p w:rsidR="00DD10D3" w:rsidRDefault="00DD10D3">
            <w:pPr>
              <w:pStyle w:val="ConsPlusNormal"/>
              <w:jc w:val="both"/>
            </w:pPr>
            <w:r>
              <w:t>- Усиление мощности портов ЮФО и важности звена континентального транспортного коридора Север-Юг - порта Оля;</w:t>
            </w:r>
          </w:p>
        </w:tc>
      </w:tr>
      <w:tr w:rsidR="00DD10D3">
        <w:tblPrEx>
          <w:tblBorders>
            <w:insideH w:val="nil"/>
          </w:tblBorders>
        </w:tblPrEx>
        <w:tc>
          <w:tcPr>
            <w:tcW w:w="4139" w:type="dxa"/>
            <w:tcBorders>
              <w:top w:val="nil"/>
            </w:tcBorders>
          </w:tcPr>
          <w:p w:rsidR="00DD10D3" w:rsidRDefault="00DD10D3">
            <w:pPr>
              <w:pStyle w:val="ConsPlusNormal"/>
              <w:jc w:val="both"/>
            </w:pPr>
            <w:r>
              <w:t>- Тенденция становления Астрахани как геополитического центра РФ на Каспии, Центра взаимодействия Европы и Азии</w:t>
            </w:r>
          </w:p>
        </w:tc>
        <w:tc>
          <w:tcPr>
            <w:tcW w:w="4932" w:type="dxa"/>
            <w:tcBorders>
              <w:top w:val="nil"/>
            </w:tcBorders>
          </w:tcPr>
          <w:p w:rsidR="00DD10D3" w:rsidRDefault="00DD10D3">
            <w:pPr>
              <w:pStyle w:val="ConsPlusNormal"/>
              <w:jc w:val="both"/>
            </w:pPr>
            <w:r>
              <w:t>- Создание в Астраханской области инфраструктуры для отраслей, которые станут флагманами экономики региона (транспорт, туризм, торговля, агропромышленный сектор);</w:t>
            </w:r>
          </w:p>
          <w:p w:rsidR="00DD10D3" w:rsidRDefault="00DD10D3">
            <w:pPr>
              <w:pStyle w:val="ConsPlusNormal"/>
              <w:jc w:val="both"/>
            </w:pPr>
            <w:r>
              <w:t>- Развитие туризма в АО и на Каспии;</w:t>
            </w:r>
          </w:p>
          <w:p w:rsidR="00DD10D3" w:rsidRDefault="00DD10D3">
            <w:pPr>
              <w:pStyle w:val="ConsPlusNormal"/>
              <w:jc w:val="both"/>
            </w:pPr>
            <w:r>
              <w:t>- Необходимость размещения на территории города транспортно-логистического центра"</w:t>
            </w:r>
          </w:p>
        </w:tc>
      </w:tr>
      <w:tr w:rsidR="00DD10D3">
        <w:tc>
          <w:tcPr>
            <w:tcW w:w="4139" w:type="dxa"/>
          </w:tcPr>
          <w:p w:rsidR="00DD10D3" w:rsidRDefault="00DD10D3">
            <w:pPr>
              <w:pStyle w:val="ConsPlusNormal"/>
              <w:jc w:val="center"/>
            </w:pPr>
            <w:r>
              <w:t>Технологии</w:t>
            </w:r>
          </w:p>
        </w:tc>
        <w:tc>
          <w:tcPr>
            <w:tcW w:w="4932" w:type="dxa"/>
          </w:tcPr>
          <w:p w:rsidR="00DD10D3" w:rsidRDefault="00DD10D3">
            <w:pPr>
              <w:pStyle w:val="ConsPlusNormal"/>
              <w:jc w:val="center"/>
            </w:pPr>
            <w:r>
              <w:t>Социум</w:t>
            </w:r>
          </w:p>
        </w:tc>
      </w:tr>
      <w:tr w:rsidR="00DD10D3">
        <w:tc>
          <w:tcPr>
            <w:tcW w:w="4139" w:type="dxa"/>
          </w:tcPr>
          <w:p w:rsidR="00DD10D3" w:rsidRDefault="00DD10D3">
            <w:pPr>
              <w:pStyle w:val="ConsPlusNormal"/>
              <w:jc w:val="both"/>
            </w:pPr>
            <w:r>
              <w:t>- Ускорение научно-технического прогресса;</w:t>
            </w:r>
          </w:p>
          <w:p w:rsidR="00DD10D3" w:rsidRDefault="00DD10D3">
            <w:pPr>
              <w:pStyle w:val="ConsPlusNormal"/>
              <w:jc w:val="both"/>
            </w:pPr>
            <w:r>
              <w:t>- Инновационность мировой экономики (применение нанотехнологий, развитие космических технологий, медицины, информационных технологий, технологий по переработке отходов и в сфере технической инфраструктуры города);</w:t>
            </w:r>
          </w:p>
          <w:p w:rsidR="00DD10D3" w:rsidRDefault="00DD10D3">
            <w:pPr>
              <w:pStyle w:val="ConsPlusNormal"/>
              <w:jc w:val="both"/>
            </w:pPr>
            <w:r>
              <w:lastRenderedPageBreak/>
              <w:t>- Развитие альтернативных (возобновляемых) источников энергии;</w:t>
            </w:r>
          </w:p>
          <w:p w:rsidR="00DD10D3" w:rsidRDefault="00DD10D3">
            <w:pPr>
              <w:pStyle w:val="ConsPlusNormal"/>
              <w:jc w:val="both"/>
            </w:pPr>
            <w:r>
              <w:t>- Обмен технологиями на мировом уровне;</w:t>
            </w:r>
          </w:p>
          <w:p w:rsidR="00DD10D3" w:rsidRDefault="00DD10D3">
            <w:pPr>
              <w:pStyle w:val="ConsPlusNormal"/>
              <w:jc w:val="both"/>
            </w:pPr>
            <w:r>
              <w:t>- Усиление внимания к экологическим проблемам;</w:t>
            </w:r>
          </w:p>
          <w:p w:rsidR="00DD10D3" w:rsidRDefault="00DD10D3">
            <w:pPr>
              <w:pStyle w:val="ConsPlusNormal"/>
              <w:jc w:val="both"/>
            </w:pPr>
            <w:r>
              <w:t>- Уникальные технологии разработки шельфа Каспия с применением высочайших экологических стандартов;</w:t>
            </w:r>
          </w:p>
          <w:p w:rsidR="00DD10D3" w:rsidRDefault="00DD10D3">
            <w:pPr>
              <w:pStyle w:val="ConsPlusNormal"/>
              <w:jc w:val="both"/>
            </w:pPr>
            <w:r>
              <w:t>- Создание институтов развития для поддержки и стимулирования инновационной деятельности;</w:t>
            </w:r>
          </w:p>
          <w:p w:rsidR="00DD10D3" w:rsidRDefault="00DD10D3">
            <w:pPr>
              <w:pStyle w:val="ConsPlusNormal"/>
            </w:pPr>
            <w:r>
              <w:t>- Развитие центров по культивированию рыбных ресурсов</w:t>
            </w:r>
          </w:p>
        </w:tc>
        <w:tc>
          <w:tcPr>
            <w:tcW w:w="4932" w:type="dxa"/>
          </w:tcPr>
          <w:p w:rsidR="00DD10D3" w:rsidRDefault="00DD10D3">
            <w:pPr>
              <w:pStyle w:val="ConsPlusNormal"/>
              <w:jc w:val="both"/>
            </w:pPr>
            <w:r>
              <w:lastRenderedPageBreak/>
              <w:t>- Увеличение общемировой численности населения;</w:t>
            </w:r>
          </w:p>
          <w:p w:rsidR="00DD10D3" w:rsidRDefault="00DD10D3">
            <w:pPr>
              <w:pStyle w:val="ConsPlusNormal"/>
              <w:jc w:val="both"/>
            </w:pPr>
            <w:r>
              <w:t>- Возрастание роли человеческого капитала</w:t>
            </w:r>
          </w:p>
          <w:p w:rsidR="00DD10D3" w:rsidRDefault="00DD10D3">
            <w:pPr>
              <w:pStyle w:val="ConsPlusNormal"/>
              <w:jc w:val="both"/>
            </w:pPr>
            <w:r>
              <w:t>- Миграция населения в более развитые регионы, в том числе трудовая;</w:t>
            </w:r>
          </w:p>
          <w:p w:rsidR="00DD10D3" w:rsidRDefault="00DD10D3">
            <w:pPr>
              <w:pStyle w:val="ConsPlusNormal"/>
            </w:pPr>
            <w:r>
              <w:t>- Естественная убыль населения РФ;</w:t>
            </w:r>
          </w:p>
          <w:p w:rsidR="00DD10D3" w:rsidRDefault="00DD10D3">
            <w:pPr>
              <w:pStyle w:val="ConsPlusNormal"/>
            </w:pPr>
            <w:r>
              <w:t>- Старение населения;</w:t>
            </w:r>
          </w:p>
          <w:p w:rsidR="00DD10D3" w:rsidRDefault="00DD10D3">
            <w:pPr>
              <w:pStyle w:val="ConsPlusNormal"/>
              <w:jc w:val="both"/>
            </w:pPr>
            <w:r>
              <w:t xml:space="preserve">- Увеличение доли населения пенсионного </w:t>
            </w:r>
            <w:r>
              <w:lastRenderedPageBreak/>
              <w:t>возраста и уменьшение доли трудоспособных граждан в РФ;</w:t>
            </w:r>
          </w:p>
          <w:p w:rsidR="00DD10D3" w:rsidRDefault="00DD10D3">
            <w:pPr>
              <w:pStyle w:val="ConsPlusNormal"/>
              <w:jc w:val="both"/>
            </w:pPr>
            <w:r>
              <w:t>- Тенденция к "омоложению" власти и бизнеса;</w:t>
            </w:r>
          </w:p>
          <w:p w:rsidR="00DD10D3" w:rsidRDefault="00DD10D3">
            <w:pPr>
              <w:pStyle w:val="ConsPlusNormal"/>
              <w:jc w:val="both"/>
            </w:pPr>
            <w:r>
              <w:t>- Привлечение высококвалифицированной трудовой силы из других городов и стран;</w:t>
            </w:r>
          </w:p>
          <w:p w:rsidR="00DD10D3" w:rsidRDefault="00DD10D3">
            <w:pPr>
              <w:pStyle w:val="ConsPlusNormal"/>
              <w:jc w:val="both"/>
            </w:pPr>
            <w:r>
              <w:t>- Низкая территориальная самоуправленческая активность граждан;</w:t>
            </w:r>
          </w:p>
          <w:p w:rsidR="00DD10D3" w:rsidRDefault="00DD10D3">
            <w:pPr>
              <w:pStyle w:val="ConsPlusNormal"/>
              <w:jc w:val="both"/>
            </w:pPr>
            <w:r>
              <w:t>- Возможность возникновения межэтнических конфликтов</w:t>
            </w:r>
          </w:p>
        </w:tc>
      </w:tr>
    </w:tbl>
    <w:p w:rsidR="00DD10D3" w:rsidRDefault="00DD10D3">
      <w:pPr>
        <w:pStyle w:val="ConsPlusNormal"/>
        <w:ind w:firstLine="540"/>
        <w:jc w:val="both"/>
      </w:pPr>
    </w:p>
    <w:p w:rsidR="00DD10D3" w:rsidRDefault="00DD10D3">
      <w:pPr>
        <w:pStyle w:val="ConsPlusNormal"/>
        <w:jc w:val="center"/>
        <w:outlineLvl w:val="1"/>
      </w:pPr>
      <w:r>
        <w:t>V. Риски города Астрахань</w:t>
      </w:r>
    </w:p>
    <w:p w:rsidR="00DD10D3" w:rsidRDefault="00DD10D3">
      <w:pPr>
        <w:pStyle w:val="ConsPlusNormal"/>
        <w:ind w:firstLine="540"/>
        <w:jc w:val="both"/>
      </w:pPr>
    </w:p>
    <w:p w:rsidR="00DD10D3" w:rsidRDefault="00DD10D3">
      <w:pPr>
        <w:pStyle w:val="ConsPlusNormal"/>
        <w:ind w:firstLine="540"/>
        <w:jc w:val="both"/>
      </w:pPr>
      <w:r>
        <w:t>Для определения самых неотложных и приоритетных направлений стратегии развития в условиях изменчивой среды необходимо проведение анализа рисков города.</w:t>
      </w:r>
    </w:p>
    <w:p w:rsidR="00DD10D3" w:rsidRDefault="00DD10D3">
      <w:pPr>
        <w:pStyle w:val="ConsPlusNormal"/>
        <w:spacing w:before="220"/>
        <w:ind w:firstLine="540"/>
        <w:jc w:val="both"/>
      </w:pPr>
      <w:r>
        <w:t>Сегментация и анализ рисков города Астрахани выполнены в привязке к выделенным группам клиентов города: "Население", "Предприятия и организации", "Власть". Кроме того, были рассмотрены риски города, влияние которых может сказаться на всех группах клиентов.</w:t>
      </w:r>
    </w:p>
    <w:p w:rsidR="00DD10D3" w:rsidRDefault="00DD10D3">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ind w:firstLine="540"/>
        <w:jc w:val="both"/>
      </w:pPr>
    </w:p>
    <w:p w:rsidR="00DD10D3" w:rsidRDefault="00DD10D3">
      <w:pPr>
        <w:pStyle w:val="ConsPlusNormal"/>
        <w:ind w:firstLine="540"/>
        <w:jc w:val="both"/>
      </w:pPr>
      <w:r>
        <w:t>1. Риски группы клиентов "Население"</w:t>
      </w:r>
    </w:p>
    <w:p w:rsidR="00DD10D3" w:rsidRDefault="00DD10D3">
      <w:pPr>
        <w:pStyle w:val="ConsPlusNormal"/>
        <w:spacing w:before="220"/>
        <w:ind w:firstLine="540"/>
        <w:jc w:val="both"/>
      </w:pPr>
      <w:r>
        <w:t>Население в городе выполняет несколько ролей. Во-первых, оно составляет человеческий капитал города, определяемый численностью, возрастом, уровнем здоровья и образования, профессиональной квалификации жителей, жизненным опытом, культурой. Во-вторых, в экономическом плане население является трудовым ресурсом города. В-третьих, население является стороной в финансовых отношениях с остальными субъектами города и внешней средой. Исходя из вышеперечисленных ролей, можно составить следующий перечень рисков:</w:t>
      </w:r>
    </w:p>
    <w:p w:rsidR="00DD10D3" w:rsidRDefault="00DD10D3">
      <w:pPr>
        <w:pStyle w:val="ConsPlusNormal"/>
        <w:spacing w:before="220"/>
        <w:ind w:firstLine="540"/>
        <w:jc w:val="both"/>
      </w:pPr>
      <w:r>
        <w:t>- Риски миграции трудовой силы;</w:t>
      </w:r>
    </w:p>
    <w:p w:rsidR="00DD10D3" w:rsidRDefault="00DD10D3">
      <w:pPr>
        <w:pStyle w:val="ConsPlusNormal"/>
        <w:spacing w:before="220"/>
        <w:ind w:firstLine="540"/>
        <w:jc w:val="both"/>
      </w:pPr>
      <w:r>
        <w:t>В настоящее время на территории города наблюдается миграционный прирост в основном из стран ближнего зарубежья (СНГ) и южных регионов России.</w:t>
      </w:r>
    </w:p>
    <w:p w:rsidR="00DD10D3" w:rsidRDefault="00DD10D3">
      <w:pPr>
        <w:pStyle w:val="ConsPlusNormal"/>
        <w:spacing w:before="220"/>
        <w:ind w:firstLine="540"/>
        <w:jc w:val="both"/>
      </w:pPr>
      <w:r>
        <w:t>В то же время существует риск оттока трудовой силы в лице молодых специалистов, окончивших ВУЗы, а также высококвалифицированных работников, имеющих высшее образование, в центральные города России и зарубежные страны.</w:t>
      </w:r>
    </w:p>
    <w:p w:rsidR="00DD10D3" w:rsidRDefault="00DD10D3">
      <w:pPr>
        <w:pStyle w:val="ConsPlusNormal"/>
        <w:spacing w:before="220"/>
        <w:ind w:firstLine="540"/>
        <w:jc w:val="both"/>
      </w:pPr>
      <w:r>
        <w:t>Кроме того, в случае снижения объемов производства на предприятиях и сокращении численности существует риск переезда высококвалифицированных специалистов, в число которых войдут не только инженеры-специалисты в области добычи нефти и газа, но и высококлассные экономисты, юристы, представители других профессий.</w:t>
      </w:r>
    </w:p>
    <w:p w:rsidR="00DD10D3" w:rsidRDefault="00DD10D3">
      <w:pPr>
        <w:pStyle w:val="ConsPlusNormal"/>
        <w:spacing w:before="220"/>
        <w:ind w:firstLine="540"/>
        <w:jc w:val="both"/>
      </w:pPr>
      <w:r>
        <w:t>Основными подходами к минимизации риска являются заключение долгосрочных соглашений со специалистами, стабилизация работы предприятий города, заключение договоров со студентами учебных заведений, мониторинг внешнего и внутреннего рынка труда, развитие службы занятости, развитие малого бизнеса и предпринимательства.</w:t>
      </w:r>
    </w:p>
    <w:p w:rsidR="00DD10D3" w:rsidRDefault="00DD10D3">
      <w:pPr>
        <w:pStyle w:val="ConsPlusNormal"/>
        <w:spacing w:before="220"/>
        <w:ind w:firstLine="540"/>
        <w:jc w:val="both"/>
      </w:pPr>
      <w:r>
        <w:lastRenderedPageBreak/>
        <w:t>- Риски снижения человеческого капитала города;</w:t>
      </w:r>
    </w:p>
    <w:p w:rsidR="00DD10D3" w:rsidRDefault="00DD10D3">
      <w:pPr>
        <w:pStyle w:val="ConsPlusNormal"/>
        <w:spacing w:before="220"/>
        <w:ind w:firstLine="540"/>
        <w:jc w:val="both"/>
      </w:pPr>
      <w:r>
        <w:t>В долгосрочной перспективе риски миграции трудовой силы, а также снижения качества и доступности социальной и технической инфраструктуры могут перерасти в риски снижения человеческого капитала, т.е. к снижению численности городского населения, а также снижению интеллектуального и культурного потенциала.</w:t>
      </w:r>
    </w:p>
    <w:p w:rsidR="00DD10D3" w:rsidRDefault="00DD10D3">
      <w:pPr>
        <w:pStyle w:val="ConsPlusNormal"/>
        <w:spacing w:before="220"/>
        <w:ind w:firstLine="540"/>
        <w:jc w:val="both"/>
      </w:pPr>
      <w:r>
        <w:t>- Риски платежеспособности населения;</w:t>
      </w:r>
    </w:p>
    <w:p w:rsidR="00DD10D3" w:rsidRDefault="00DD10D3">
      <w:pPr>
        <w:pStyle w:val="ConsPlusNormal"/>
        <w:spacing w:before="220"/>
        <w:ind w:firstLine="540"/>
        <w:jc w:val="both"/>
      </w:pPr>
      <w:r>
        <w:t>Существуют риски возможных перебоев в работе крупных предприятий в системе добычи и переработки нефти и газа и, как следствие, высвобождение численности работников. Работники данных предприятий формируют значительную часть платежеспособного спроса на товары и услуги, производимые на территории города. Их семьи отличаются благополучием и финансовой устойчивостью, активно пользуются кредитными продуктами.</w:t>
      </w:r>
    </w:p>
    <w:p w:rsidR="00DD10D3" w:rsidRDefault="00DD10D3">
      <w:pPr>
        <w:pStyle w:val="ConsPlusNormal"/>
        <w:spacing w:before="220"/>
        <w:ind w:firstLine="540"/>
        <w:jc w:val="both"/>
      </w:pPr>
      <w:r>
        <w:t>В результате данного риска пострадает инфраструктура, (поскольку снизится уровень платежей за услуги), малый бизнес (снизится спрос на услуги), бюджет (снизятся налоговые поступления).</w:t>
      </w:r>
    </w:p>
    <w:p w:rsidR="00DD10D3" w:rsidRDefault="00DD10D3">
      <w:pPr>
        <w:pStyle w:val="ConsPlusNormal"/>
        <w:spacing w:before="220"/>
        <w:ind w:firstLine="540"/>
        <w:jc w:val="both"/>
      </w:pPr>
      <w:r>
        <w:t>Кроме того, риску потери работы подвержены работники других предприятий и организаций, в т.ч. предприятий малого бизнеса.</w:t>
      </w:r>
    </w:p>
    <w:p w:rsidR="00DD10D3" w:rsidRDefault="00DD10D3">
      <w:pPr>
        <w:pStyle w:val="ConsPlusNormal"/>
        <w:spacing w:before="220"/>
        <w:ind w:firstLine="540"/>
        <w:jc w:val="both"/>
      </w:pPr>
      <w:r>
        <w:t>Основными подходами к минимизации риска являются диверсификация промышленности, развитие новых отраслей, наименее зависимых от колебаний мировых цен на углеводороды, мониторинг внешнего и внутреннего рынка труда, развитие службы занятости, развитие малого бизнеса и предпринимательства.</w:t>
      </w:r>
    </w:p>
    <w:p w:rsidR="00DD10D3" w:rsidRDefault="00DD10D3">
      <w:pPr>
        <w:pStyle w:val="ConsPlusNormal"/>
        <w:spacing w:before="220"/>
        <w:ind w:firstLine="540"/>
        <w:jc w:val="both"/>
      </w:pPr>
      <w:r>
        <w:t>- Риски снижения качества жизни;</w:t>
      </w:r>
    </w:p>
    <w:p w:rsidR="00DD10D3" w:rsidRDefault="00DD10D3">
      <w:pPr>
        <w:pStyle w:val="ConsPlusNormal"/>
        <w:spacing w:before="220"/>
        <w:ind w:firstLine="540"/>
        <w:jc w:val="both"/>
      </w:pPr>
      <w:r>
        <w:t>Данные риски могут быть связаны с ростом безработицы, преступности, смертности, снижением доступности инфраструктуры; как следствие - возможны массовые социальные протесты, на устранение причин которых потребуется дополнительное внеплановое финансирование.</w:t>
      </w:r>
    </w:p>
    <w:p w:rsidR="00DD10D3" w:rsidRDefault="00DD10D3">
      <w:pPr>
        <w:pStyle w:val="ConsPlusNormal"/>
        <w:spacing w:before="220"/>
        <w:ind w:firstLine="540"/>
        <w:jc w:val="both"/>
      </w:pPr>
      <w:r>
        <w:t>Следует отметить, что показатели зарегистрированных преступлений, смертности в городе снижаются. Уровень безработицы не является критическим при условии реализации специальных мер по обеспечению занятости населения города.</w:t>
      </w:r>
    </w:p>
    <w:p w:rsidR="00DD10D3" w:rsidRDefault="00DD10D3">
      <w:pPr>
        <w:pStyle w:val="ConsPlusNormal"/>
        <w:spacing w:before="220"/>
        <w:ind w:firstLine="540"/>
        <w:jc w:val="both"/>
      </w:pPr>
      <w:r>
        <w:t>Однако в случае нестабильной работы промышленных предприятий возрастают риски увольнений работников, увеличения числа безработных, оттока квалифицированных кадров.</w:t>
      </w:r>
    </w:p>
    <w:p w:rsidR="00DD10D3" w:rsidRDefault="00DD10D3">
      <w:pPr>
        <w:pStyle w:val="ConsPlusNormal"/>
        <w:spacing w:before="220"/>
        <w:ind w:firstLine="540"/>
        <w:jc w:val="both"/>
      </w:pPr>
      <w:r>
        <w:t>В качестве рисков снижения доступности социальной инфраструктуры можно отметить:</w:t>
      </w:r>
    </w:p>
    <w:p w:rsidR="00DD10D3" w:rsidRDefault="00DD10D3">
      <w:pPr>
        <w:pStyle w:val="ConsPlusNormal"/>
        <w:spacing w:before="220"/>
        <w:ind w:firstLine="540"/>
        <w:jc w:val="both"/>
      </w:pPr>
      <w:r>
        <w:t>- снижение доступности детских дошкольных учреждений, что обусловлено повышением рождаемости и нехваткой мест в детских садах;</w:t>
      </w:r>
    </w:p>
    <w:p w:rsidR="00DD10D3" w:rsidRDefault="00DD10D3">
      <w:pPr>
        <w:pStyle w:val="ConsPlusNormal"/>
        <w:spacing w:before="220"/>
        <w:ind w:firstLine="540"/>
        <w:jc w:val="both"/>
      </w:pPr>
      <w:r>
        <w:t>- снижение качества услуг дошкольного образования вследствие переполненности групп и низкой заработной платы работников;</w:t>
      </w:r>
    </w:p>
    <w:p w:rsidR="00DD10D3" w:rsidRDefault="00DD10D3">
      <w:pPr>
        <w:pStyle w:val="ConsPlusNormal"/>
        <w:spacing w:before="220"/>
        <w:ind w:firstLine="540"/>
        <w:jc w:val="both"/>
      </w:pPr>
      <w:r>
        <w:t>- снижение качества медицинского обслуживания, обусловленного неудовлетворительным материально-техническим состоянием отдельных медицинских учреждений, а также отсутствием необходимого количества медицинских учреждений в быстрорастущих районах города;</w:t>
      </w:r>
    </w:p>
    <w:p w:rsidR="00DD10D3" w:rsidRDefault="00DD10D3">
      <w:pPr>
        <w:pStyle w:val="ConsPlusNormal"/>
        <w:spacing w:before="220"/>
        <w:ind w:firstLine="540"/>
        <w:jc w:val="both"/>
      </w:pPr>
      <w:r>
        <w:t>- невысокий уровень доступности спортивных сооружений для населения города.</w:t>
      </w:r>
    </w:p>
    <w:p w:rsidR="00DD10D3" w:rsidRDefault="00DD10D3">
      <w:pPr>
        <w:pStyle w:val="ConsPlusNormal"/>
        <w:spacing w:before="220"/>
        <w:ind w:firstLine="540"/>
        <w:jc w:val="both"/>
      </w:pPr>
      <w:r>
        <w:t xml:space="preserve">Основными подходами к минимизации рисков являются: стабилизация работы предприятий, мониторинг внешнего и внутреннего рынка труда, развитие службы занятости, </w:t>
      </w:r>
      <w:r>
        <w:lastRenderedPageBreak/>
        <w:t>развитие малого бизнеса и предпринимательства, отслеживание динамики доступности инфраструктуры (детсадов, школ, больниц, учреждений культуры и спорта) и уровня оказываемых услуг.</w:t>
      </w:r>
    </w:p>
    <w:p w:rsidR="00DD10D3" w:rsidRDefault="00DD10D3">
      <w:pPr>
        <w:pStyle w:val="ConsPlusNormal"/>
        <w:ind w:firstLine="540"/>
        <w:jc w:val="both"/>
      </w:pPr>
    </w:p>
    <w:p w:rsidR="00DD10D3" w:rsidRDefault="00DD10D3">
      <w:pPr>
        <w:pStyle w:val="ConsPlusNormal"/>
        <w:ind w:firstLine="540"/>
        <w:jc w:val="both"/>
      </w:pPr>
      <w:r>
        <w:t>2. Риски группы клиентов "Предприятия и организации"</w:t>
      </w:r>
    </w:p>
    <w:p w:rsidR="00DD10D3" w:rsidRDefault="00DD10D3">
      <w:pPr>
        <w:pStyle w:val="ConsPlusNormal"/>
        <w:spacing w:before="220"/>
        <w:ind w:firstLine="540"/>
        <w:jc w:val="both"/>
      </w:pPr>
      <w:r>
        <w:t>К рискам предприятий и организаций относятся:</w:t>
      </w:r>
    </w:p>
    <w:p w:rsidR="00DD10D3" w:rsidRDefault="00DD10D3">
      <w:pPr>
        <w:pStyle w:val="ConsPlusNormal"/>
        <w:spacing w:before="220"/>
        <w:ind w:firstLine="540"/>
        <w:jc w:val="both"/>
      </w:pPr>
      <w:r>
        <w:t>- Инфраструктурные риски местной промышленности и малого бизнеса;</w:t>
      </w:r>
    </w:p>
    <w:p w:rsidR="00DD10D3" w:rsidRDefault="00DD10D3">
      <w:pPr>
        <w:pStyle w:val="ConsPlusNormal"/>
        <w:spacing w:before="220"/>
        <w:ind w:firstLine="540"/>
        <w:jc w:val="both"/>
      </w:pPr>
      <w:r>
        <w:t>Данные риски связаны с ростом тарифов на услуги естественных монополий, в особенности с ростом тарифов на электроэнергию и постепенным переходом на нерегулируемые тарифы. Перечисленные риски могут привести к снижению рентабельности бизнеса вплоть до убыточности, повышению себестоимости и стоимости товаров и услуг, ограничениям в развитии местной промышленности и малого бизнеса.</w:t>
      </w:r>
    </w:p>
    <w:p w:rsidR="00DD10D3" w:rsidRDefault="00DD10D3">
      <w:pPr>
        <w:pStyle w:val="ConsPlusNormal"/>
        <w:spacing w:before="220"/>
        <w:ind w:firstLine="540"/>
        <w:jc w:val="both"/>
      </w:pPr>
      <w:r>
        <w:t>Риску подвержена вся местная промышленность и весь малый бизнес моногорода.</w:t>
      </w:r>
    </w:p>
    <w:p w:rsidR="00DD10D3" w:rsidRDefault="00DD10D3">
      <w:pPr>
        <w:pStyle w:val="ConsPlusNormal"/>
        <w:spacing w:before="220"/>
        <w:ind w:firstLine="540"/>
        <w:jc w:val="both"/>
      </w:pPr>
      <w:r>
        <w:t>- Риски резкого изменения курса валют;</w:t>
      </w:r>
    </w:p>
    <w:p w:rsidR="00DD10D3" w:rsidRDefault="00DD10D3">
      <w:pPr>
        <w:pStyle w:val="ConsPlusNormal"/>
        <w:spacing w:before="220"/>
        <w:ind w:firstLine="540"/>
        <w:jc w:val="both"/>
      </w:pPr>
      <w:r>
        <w:t>Данные риски связаны, в основном, с резким повышением курса иностранной валюты по отношению к рублю для предприятий, использующих в производстве сырье и материалы, закупаемые за границей. Это приводит к резкому увеличению себестоимости производимой продукции, снижению рентабельности, потере потребителей.</w:t>
      </w:r>
    </w:p>
    <w:p w:rsidR="00DD10D3" w:rsidRDefault="00DD10D3">
      <w:pPr>
        <w:pStyle w:val="ConsPlusNormal"/>
        <w:spacing w:before="220"/>
        <w:ind w:firstLine="540"/>
        <w:jc w:val="both"/>
      </w:pPr>
      <w:r>
        <w:t>- Риски устойчивости банковской системы;</w:t>
      </w:r>
    </w:p>
    <w:p w:rsidR="00DD10D3" w:rsidRDefault="00DD10D3">
      <w:pPr>
        <w:pStyle w:val="ConsPlusNormal"/>
        <w:spacing w:before="220"/>
        <w:ind w:firstLine="540"/>
        <w:jc w:val="both"/>
      </w:pPr>
      <w:r>
        <w:t>Банковская система для промышленных предприятий является основным элементом расчетно-кассового обслуживания. В связи с чем, в случае неустойчивой работы банков возрастают риски замораживания счетов предприятий, остановки взаиморасчетов с поставщиками и подрядчиками.</w:t>
      </w:r>
    </w:p>
    <w:p w:rsidR="00DD10D3" w:rsidRDefault="00DD10D3">
      <w:pPr>
        <w:pStyle w:val="ConsPlusNormal"/>
        <w:spacing w:before="220"/>
        <w:ind w:firstLine="540"/>
        <w:jc w:val="both"/>
      </w:pPr>
      <w:r>
        <w:t>- Риски резкого изменения конъюнктурного рыночного спроса;</w:t>
      </w:r>
    </w:p>
    <w:p w:rsidR="00DD10D3" w:rsidRDefault="00DD10D3">
      <w:pPr>
        <w:pStyle w:val="ConsPlusNormal"/>
        <w:spacing w:before="220"/>
        <w:ind w:firstLine="540"/>
        <w:jc w:val="both"/>
      </w:pPr>
      <w:r>
        <w:t>Источником данного риска является отсутствие актуальных данных о потребительских предпочтениях клиентов и тенденциях их изменения. Как правило, предприятия ощущают конъюнктурные изменения спроса на стадии проблем с реализацией произведенной продукции. Для минимизации риска необходим мониторинг потребительских предпочтений клиентов и своевременная перестройка производственного процесса.</w:t>
      </w:r>
    </w:p>
    <w:p w:rsidR="00DD10D3" w:rsidRDefault="00DD10D3">
      <w:pPr>
        <w:pStyle w:val="ConsPlusNormal"/>
        <w:spacing w:before="220"/>
        <w:ind w:firstLine="540"/>
        <w:jc w:val="both"/>
      </w:pPr>
      <w:r>
        <w:t>- Потребительские риски местной промышленности и малого бизнеса;</w:t>
      </w:r>
    </w:p>
    <w:p w:rsidR="00DD10D3" w:rsidRDefault="00DD10D3">
      <w:pPr>
        <w:pStyle w:val="ConsPlusNormal"/>
        <w:spacing w:before="220"/>
        <w:ind w:firstLine="540"/>
        <w:jc w:val="both"/>
      </w:pPr>
      <w:r>
        <w:t>Данные риски связаны с возможностью снижения платежеспособного спроса населения. В результате промышленные предприятия и малый бизнес теряют часть потребителей среди населения. Риску подвержена местная промышленность и малый бизнес города, ориентированные на "внутренний" рынок.</w:t>
      </w:r>
    </w:p>
    <w:p w:rsidR="00DD10D3" w:rsidRDefault="00DD10D3">
      <w:pPr>
        <w:pStyle w:val="ConsPlusNormal"/>
        <w:spacing w:before="220"/>
        <w:ind w:firstLine="540"/>
        <w:jc w:val="both"/>
      </w:pPr>
      <w:r>
        <w:t>Основными подходами к минимизации риска являются диверсификация производства, переориентация местной промышленности и малого бизнеса на внешние рынки сбыта.</w:t>
      </w:r>
    </w:p>
    <w:p w:rsidR="00DD10D3" w:rsidRDefault="00DD10D3">
      <w:pPr>
        <w:pStyle w:val="ConsPlusNormal"/>
        <w:spacing w:before="220"/>
        <w:ind w:firstLine="540"/>
        <w:jc w:val="both"/>
      </w:pPr>
      <w:r>
        <w:t>Оценка риска основывается на анализе динамики оборота и рентабельности местной промышленности и малого бизнеса, а также количества малых предприятий.</w:t>
      </w:r>
    </w:p>
    <w:p w:rsidR="00DD10D3" w:rsidRDefault="00DD10D3">
      <w:pPr>
        <w:pStyle w:val="ConsPlusNormal"/>
        <w:spacing w:before="220"/>
        <w:ind w:firstLine="540"/>
        <w:jc w:val="both"/>
      </w:pPr>
      <w:r>
        <w:t>- Социальные риски местной промышленности и малого бизнеса;</w:t>
      </w:r>
    </w:p>
    <w:p w:rsidR="00DD10D3" w:rsidRDefault="00DD10D3">
      <w:pPr>
        <w:pStyle w:val="ConsPlusNormal"/>
        <w:spacing w:before="220"/>
        <w:ind w:firstLine="540"/>
        <w:jc w:val="both"/>
      </w:pPr>
      <w:r>
        <w:t xml:space="preserve">Данные риски связаны с нестабильной работой крупных предприятий и, как следствие, - с оттоком квалифицированных кадров из города (проблема кадров распространяется и на малый </w:t>
      </w:r>
      <w:r>
        <w:lastRenderedPageBreak/>
        <w:t>бизнес), а также обострением преступности, объектом деятельности которой становится малый бизнес. Риску подвержена вся местная промышленность, весь малый бизнес города.</w:t>
      </w:r>
    </w:p>
    <w:p w:rsidR="00DD10D3" w:rsidRDefault="00DD10D3">
      <w:pPr>
        <w:pStyle w:val="ConsPlusNormal"/>
        <w:spacing w:before="220"/>
        <w:ind w:firstLine="540"/>
        <w:jc w:val="both"/>
      </w:pPr>
      <w:r>
        <w:t>Источником данного риска является нестабильная работа крупных предприятий, наличие привлекательных альтернативных предложений на внешнем для города рынке труда.</w:t>
      </w:r>
    </w:p>
    <w:p w:rsidR="00DD10D3" w:rsidRDefault="00DD10D3">
      <w:pPr>
        <w:pStyle w:val="ConsPlusNormal"/>
        <w:spacing w:before="220"/>
        <w:ind w:firstLine="540"/>
        <w:jc w:val="both"/>
      </w:pPr>
      <w:r>
        <w:t>Основными подходами к минимизации риска являются стабилизация работы градообразующих предприятий, мониторинг внешнего и внутреннего рынка труда, развитие службы занятости, повышение доступности инфраструктуры (детсадов, школ, больниц, учреждений культуры и спорта) и уровня оказываемых услуг для закрепления населения;</w:t>
      </w:r>
    </w:p>
    <w:p w:rsidR="00DD10D3" w:rsidRDefault="00DD10D3">
      <w:pPr>
        <w:pStyle w:val="ConsPlusNormal"/>
        <w:spacing w:before="220"/>
        <w:ind w:firstLine="540"/>
        <w:jc w:val="both"/>
      </w:pPr>
      <w:r>
        <w:t>Оценка риска основывается на анализе динамики численности населения, трудовой миграции.</w:t>
      </w:r>
    </w:p>
    <w:p w:rsidR="00DD10D3" w:rsidRDefault="00DD10D3">
      <w:pPr>
        <w:pStyle w:val="ConsPlusNormal"/>
        <w:spacing w:before="220"/>
        <w:ind w:firstLine="540"/>
        <w:jc w:val="both"/>
      </w:pPr>
      <w:r>
        <w:t>- Риски общественных организаций</w:t>
      </w:r>
    </w:p>
    <w:p w:rsidR="00DD10D3" w:rsidRDefault="00DD10D3">
      <w:pPr>
        <w:pStyle w:val="ConsPlusNormal"/>
        <w:spacing w:before="220"/>
        <w:ind w:firstLine="540"/>
        <w:jc w:val="both"/>
      </w:pPr>
      <w:r>
        <w:t>Данные риски связаны со:</w:t>
      </w:r>
    </w:p>
    <w:p w:rsidR="00DD10D3" w:rsidRDefault="00DD10D3">
      <w:pPr>
        <w:pStyle w:val="ConsPlusNormal"/>
        <w:spacing w:before="220"/>
        <w:ind w:firstLine="540"/>
        <w:jc w:val="both"/>
      </w:pPr>
      <w:r>
        <w:t>- снижением поддержки (политической, организационной, материальной) со стороны власти, бизнес - структур и населения;</w:t>
      </w:r>
    </w:p>
    <w:p w:rsidR="00DD10D3" w:rsidRDefault="00DD10D3">
      <w:pPr>
        <w:pStyle w:val="ConsPlusNormal"/>
        <w:spacing w:before="220"/>
        <w:ind w:firstLine="540"/>
        <w:jc w:val="both"/>
      </w:pPr>
      <w:r>
        <w:t>- потерей доверия различных категорий населения (родителей, детей, подростков, молодежи и др.) общественным институтам, формам работы и деятельности НКО, а также представителям общественных организаций;</w:t>
      </w:r>
    </w:p>
    <w:p w:rsidR="00DD10D3" w:rsidRDefault="00DD10D3">
      <w:pPr>
        <w:pStyle w:val="ConsPlusNormal"/>
        <w:spacing w:before="220"/>
        <w:ind w:firstLine="540"/>
        <w:jc w:val="both"/>
      </w:pPr>
      <w:r>
        <w:t>- неготовностью партнеров к продуктивному диалогу.</w:t>
      </w:r>
    </w:p>
    <w:p w:rsidR="00DD10D3" w:rsidRDefault="00DD10D3">
      <w:pPr>
        <w:pStyle w:val="ConsPlusNormal"/>
        <w:spacing w:before="220"/>
        <w:ind w:firstLine="540"/>
        <w:jc w:val="both"/>
      </w:pPr>
      <w:r>
        <w:t>Основными подходами к минимизации риска являются активизация партнерских взаимоотношений общественных, некоммерческих и др. организаций друг с другом, властью, бизнес - структурами, населением.</w:t>
      </w:r>
    </w:p>
    <w:p w:rsidR="00DD10D3" w:rsidRDefault="00DD10D3">
      <w:pPr>
        <w:pStyle w:val="ConsPlusNormal"/>
        <w:spacing w:before="220"/>
        <w:ind w:firstLine="540"/>
        <w:jc w:val="both"/>
      </w:pPr>
      <w:r>
        <w:t>Оценка риска основывается на анализе общественных опросов населения на предмет доверия его различных категорий общественным институтам.</w:t>
      </w:r>
    </w:p>
    <w:p w:rsidR="00DD10D3" w:rsidRDefault="00DD10D3">
      <w:pPr>
        <w:pStyle w:val="ConsPlusNormal"/>
        <w:spacing w:before="220"/>
        <w:ind w:firstLine="540"/>
        <w:jc w:val="both"/>
      </w:pPr>
      <w:r>
        <w:t>- Социальные риски гражданского общества</w:t>
      </w:r>
    </w:p>
    <w:p w:rsidR="00DD10D3" w:rsidRDefault="00DD10D3">
      <w:pPr>
        <w:pStyle w:val="ConsPlusNormal"/>
        <w:spacing w:before="220"/>
        <w:ind w:firstLine="540"/>
        <w:jc w:val="both"/>
      </w:pPr>
      <w:r>
        <w:t>Социальные риски приводят к потере или ограничению экономической конкурентоспособности и социального благополучия индивидов, социальных групп и общества в целом.</w:t>
      </w:r>
    </w:p>
    <w:p w:rsidR="00DD10D3" w:rsidRDefault="00DD10D3">
      <w:pPr>
        <w:pStyle w:val="ConsPlusNormal"/>
        <w:spacing w:before="220"/>
        <w:ind w:firstLine="540"/>
        <w:jc w:val="both"/>
      </w:pPr>
      <w:r>
        <w:t>К таким рискам относятся, в частности:</w:t>
      </w:r>
    </w:p>
    <w:p w:rsidR="00DD10D3" w:rsidRDefault="00DD10D3">
      <w:pPr>
        <w:pStyle w:val="ConsPlusNormal"/>
        <w:spacing w:before="220"/>
        <w:ind w:firstLine="540"/>
        <w:jc w:val="both"/>
      </w:pPr>
      <w:r>
        <w:t>- преждевременная смерть, возникновение которой может быть связано с плохой экологической обстановкой, вредными условиями труда, инфекционными болезнями, включая ВИЧ/СПИД, туберкулез и другие заболевания;</w:t>
      </w:r>
    </w:p>
    <w:p w:rsidR="00DD10D3" w:rsidRDefault="00DD10D3">
      <w:pPr>
        <w:pStyle w:val="ConsPlusNormal"/>
        <w:spacing w:before="220"/>
        <w:ind w:firstLine="540"/>
        <w:jc w:val="both"/>
      </w:pPr>
      <w:r>
        <w:t>- нищета, например, для населения депрессивных территорий или районов с тяжелыми климатическими условиями.</w:t>
      </w:r>
    </w:p>
    <w:p w:rsidR="00DD10D3" w:rsidRDefault="00DD10D3">
      <w:pPr>
        <w:pStyle w:val="ConsPlusNormal"/>
        <w:spacing w:before="220"/>
        <w:ind w:firstLine="540"/>
        <w:jc w:val="both"/>
      </w:pPr>
      <w:r>
        <w:t>- преступность, коррупция, терроризм, которые создают угрозу не только здоровью, собственности, но и жизни граждан.</w:t>
      </w:r>
    </w:p>
    <w:p w:rsidR="00DD10D3" w:rsidRDefault="00DD10D3">
      <w:pPr>
        <w:pStyle w:val="ConsPlusNormal"/>
        <w:spacing w:before="220"/>
        <w:ind w:firstLine="540"/>
        <w:jc w:val="both"/>
      </w:pPr>
      <w:r>
        <w:t>Преодолеть либо минимизировать воздействие данных рисков возможно при условии системного и постоянного взаимодействия государства и общества, а иногда и международных институтов. Только объединив усилия можно определить приоритеты и механизмы социально-экономического развития и противостояния.</w:t>
      </w:r>
    </w:p>
    <w:p w:rsidR="00DD10D3" w:rsidRDefault="00DD10D3">
      <w:pPr>
        <w:pStyle w:val="ConsPlusNormal"/>
        <w:spacing w:before="220"/>
        <w:ind w:firstLine="540"/>
        <w:jc w:val="both"/>
      </w:pPr>
      <w:r>
        <w:lastRenderedPageBreak/>
        <w:t>Наличие ясно заявленных целей, ориентированных на конкретный общественно признанный результат, механизмов обратных связей, а следовательно, контроля, обеспечивающего поступательное развитие, путем необходимых корректировок, позволяющих повысить эффективность используемых ресурсов и добиться поставленных стратегических задач - вот вопросы новой, адекватной современному этапу развития экономики и адекватной ей новой системы управления. Управления, которое невозможно без участия общества и учета его интересов.</w:t>
      </w:r>
    </w:p>
    <w:p w:rsidR="00DD10D3" w:rsidRDefault="00DD10D3">
      <w:pPr>
        <w:pStyle w:val="ConsPlusNormal"/>
        <w:spacing w:before="220"/>
        <w:ind w:firstLine="540"/>
        <w:jc w:val="both"/>
      </w:pPr>
      <w:r>
        <w:t>Действия российской власти всех уровней направлены на модернизацию и инновационное развитие общества в целом, результатом чего станет поступательное увеличение бюджетных расходов на социальную политику, реализацию национальных проектов, обозначив тем самым приоритеты социального развития: здравоохранение, образование, жилье.</w:t>
      </w:r>
    </w:p>
    <w:p w:rsidR="00DD10D3" w:rsidRDefault="00DD10D3">
      <w:pPr>
        <w:pStyle w:val="ConsPlusNormal"/>
        <w:ind w:firstLine="540"/>
        <w:jc w:val="both"/>
      </w:pPr>
    </w:p>
    <w:p w:rsidR="00DD10D3" w:rsidRDefault="00DD10D3">
      <w:pPr>
        <w:pStyle w:val="ConsPlusNormal"/>
        <w:ind w:firstLine="540"/>
        <w:jc w:val="both"/>
      </w:pPr>
      <w:r>
        <w:t>3. Риски группы клиентов "Власть" (органов местного самоуправления)</w:t>
      </w:r>
    </w:p>
    <w:p w:rsidR="00DD10D3" w:rsidRDefault="00DD10D3">
      <w:pPr>
        <w:pStyle w:val="ConsPlusNormal"/>
        <w:spacing w:before="220"/>
        <w:ind w:firstLine="540"/>
        <w:jc w:val="both"/>
      </w:pPr>
      <w:r>
        <w:t>Органы местного самоуправления согласно действующему законодательству наделены разнообразными полномочиями в различных сферах деятельности. В данном разделе рассмотрены два вида рисков местной власти, а именно:</w:t>
      </w:r>
    </w:p>
    <w:p w:rsidR="00DD10D3" w:rsidRDefault="00DD10D3">
      <w:pPr>
        <w:pStyle w:val="ConsPlusNormal"/>
        <w:spacing w:before="220"/>
        <w:ind w:firstLine="540"/>
        <w:jc w:val="both"/>
      </w:pPr>
      <w:r>
        <w:t>- риски финансовой системы города;</w:t>
      </w:r>
    </w:p>
    <w:p w:rsidR="00DD10D3" w:rsidRDefault="00DD10D3">
      <w:pPr>
        <w:pStyle w:val="ConsPlusNormal"/>
        <w:spacing w:before="220"/>
        <w:ind w:firstLine="540"/>
        <w:jc w:val="both"/>
      </w:pPr>
      <w:r>
        <w:t>- риски реализации стратегии.</w:t>
      </w:r>
    </w:p>
    <w:p w:rsidR="00DD10D3" w:rsidRDefault="00DD10D3">
      <w:pPr>
        <w:pStyle w:val="ConsPlusNormal"/>
        <w:ind w:firstLine="540"/>
        <w:jc w:val="both"/>
      </w:pPr>
    </w:p>
    <w:p w:rsidR="00DD10D3" w:rsidRDefault="00DD10D3">
      <w:pPr>
        <w:pStyle w:val="ConsPlusNormal"/>
        <w:ind w:firstLine="540"/>
        <w:jc w:val="both"/>
      </w:pPr>
      <w:r>
        <w:t>Риски финансовой системы города:</w:t>
      </w:r>
    </w:p>
    <w:p w:rsidR="00DD10D3" w:rsidRDefault="00DD10D3">
      <w:pPr>
        <w:pStyle w:val="ConsPlusNormal"/>
        <w:spacing w:before="220"/>
        <w:ind w:firstLine="540"/>
        <w:jc w:val="both"/>
      </w:pPr>
      <w:r>
        <w:t>- Риски волатильности внешних платежей;</w:t>
      </w:r>
    </w:p>
    <w:p w:rsidR="00DD10D3" w:rsidRDefault="00DD10D3">
      <w:pPr>
        <w:pStyle w:val="ConsPlusNormal"/>
        <w:spacing w:before="220"/>
        <w:ind w:firstLine="540"/>
        <w:jc w:val="both"/>
      </w:pPr>
      <w:r>
        <w:t>Данные риски связаны с возможным дефицитом вышестоящих бюджетов и, как следствие, - снижением субвенций и субсидий. Это может привести к неисполнению или несвоевременному исполнению обязательств ОМС.</w:t>
      </w:r>
    </w:p>
    <w:p w:rsidR="00DD10D3" w:rsidRDefault="00DD10D3">
      <w:pPr>
        <w:pStyle w:val="ConsPlusNormal"/>
        <w:spacing w:before="220"/>
        <w:ind w:firstLine="540"/>
        <w:jc w:val="both"/>
      </w:pPr>
      <w:r>
        <w:t>Причиной дефицита вышестоящих бюджетов может быть и нестабильная работа предприятий области по добыче и переработке углеводородов, являющихся одними из крупнейших налогоплательщиков на территории Астраханской области.</w:t>
      </w:r>
    </w:p>
    <w:p w:rsidR="00DD10D3" w:rsidRDefault="00DD10D3">
      <w:pPr>
        <w:pStyle w:val="ConsPlusNormal"/>
        <w:spacing w:before="220"/>
        <w:ind w:firstLine="540"/>
        <w:jc w:val="both"/>
      </w:pPr>
      <w:r>
        <w:t>Основными подходами к минимизации риска являются детальное финансовое планирование, взаимодействие с вышестоящими органами власти, вхождение в федеральные целевые программы, а также создание собственных резервов.</w:t>
      </w:r>
    </w:p>
    <w:p w:rsidR="00DD10D3" w:rsidRDefault="00DD10D3">
      <w:pPr>
        <w:pStyle w:val="ConsPlusNormal"/>
        <w:spacing w:before="220"/>
        <w:ind w:firstLine="540"/>
        <w:jc w:val="both"/>
      </w:pPr>
      <w:r>
        <w:t>- Риски волатильности собираемости налогов;</w:t>
      </w:r>
    </w:p>
    <w:p w:rsidR="00DD10D3" w:rsidRDefault="00DD10D3">
      <w:pPr>
        <w:pStyle w:val="ConsPlusNormal"/>
        <w:spacing w:before="220"/>
        <w:ind w:firstLine="540"/>
        <w:jc w:val="both"/>
      </w:pPr>
      <w:r>
        <w:t>Данные риски связаны с возможным снижением платежеспособности и доходов физических и юридических лиц, что приведет к уменьшению собственных доходов муниципального образования.</w:t>
      </w:r>
    </w:p>
    <w:p w:rsidR="00DD10D3" w:rsidRDefault="00DD10D3">
      <w:pPr>
        <w:pStyle w:val="ConsPlusNormal"/>
        <w:spacing w:before="220"/>
        <w:ind w:firstLine="540"/>
        <w:jc w:val="both"/>
      </w:pPr>
      <w:r>
        <w:t>Основными подходами к минимизации риска являются ужесточение контроля по сбору налогов, адресная работа с неплательщиками, борьба с "серыми зарплатами".</w:t>
      </w:r>
    </w:p>
    <w:p w:rsidR="00DD10D3" w:rsidRDefault="00DD10D3">
      <w:pPr>
        <w:pStyle w:val="ConsPlusNormal"/>
        <w:spacing w:before="220"/>
        <w:ind w:firstLine="540"/>
        <w:jc w:val="both"/>
      </w:pPr>
      <w:r>
        <w:t>Оценка риска основывается на анализе характера и динамики налоговых поступлений в предыдущие периоды, а также оценке текущей платежеспособности юридических и физических лиц.</w:t>
      </w:r>
    </w:p>
    <w:p w:rsidR="00DD10D3" w:rsidRDefault="00DD10D3">
      <w:pPr>
        <w:pStyle w:val="ConsPlusNormal"/>
        <w:spacing w:before="220"/>
        <w:ind w:firstLine="540"/>
        <w:jc w:val="both"/>
      </w:pPr>
      <w:r>
        <w:t>- Кредитные риски;</w:t>
      </w:r>
    </w:p>
    <w:p w:rsidR="00DD10D3" w:rsidRDefault="00DD10D3">
      <w:pPr>
        <w:pStyle w:val="ConsPlusNormal"/>
        <w:spacing w:before="220"/>
        <w:ind w:firstLine="540"/>
        <w:jc w:val="both"/>
      </w:pPr>
      <w:r>
        <w:t>Риск увеличения муниципального долга и обязательств по его погашению. В случае дефицита бюджетных средств возникает необходимость в привлечении заемного капитала.</w:t>
      </w:r>
    </w:p>
    <w:p w:rsidR="00DD10D3" w:rsidRDefault="00DD10D3">
      <w:pPr>
        <w:pStyle w:val="ConsPlusNormal"/>
        <w:spacing w:before="220"/>
        <w:ind w:firstLine="540"/>
        <w:jc w:val="both"/>
      </w:pPr>
      <w:r>
        <w:lastRenderedPageBreak/>
        <w:t>Кредитные риски можно разделить на две категории:</w:t>
      </w:r>
    </w:p>
    <w:p w:rsidR="00DD10D3" w:rsidRDefault="00DD10D3">
      <w:pPr>
        <w:pStyle w:val="ConsPlusNormal"/>
        <w:spacing w:before="220"/>
        <w:ind w:firstLine="540"/>
        <w:jc w:val="both"/>
      </w:pPr>
      <w:r>
        <w:t>1) риски, связанные с внешними по отношению к деятельности органов местного самоуправления муниципального образования "Город Астрахань" условиями:</w:t>
      </w:r>
    </w:p>
    <w:p w:rsidR="00DD10D3" w:rsidRDefault="00DD10D3">
      <w:pPr>
        <w:pStyle w:val="ConsPlusNormal"/>
        <w:spacing w:before="220"/>
        <w:ind w:firstLine="540"/>
        <w:jc w:val="both"/>
      </w:pPr>
      <w:r>
        <w:t>- рыночный риск (риск процентной ставки) - риск потерь, связанных с ростом процентной ставки на рынке заимствований.</w:t>
      </w:r>
    </w:p>
    <w:p w:rsidR="00DD10D3" w:rsidRDefault="00DD10D3">
      <w:pPr>
        <w:pStyle w:val="ConsPlusNormal"/>
        <w:spacing w:before="220"/>
        <w:ind w:firstLine="540"/>
        <w:jc w:val="both"/>
      </w:pPr>
      <w:r>
        <w:t>Оценка рыночного риска (риска процентной ставки) осуществляется путем анализа изменения стоимости обязательств, при различных сценариях изменения процентных ставок на рынке заимствований.</w:t>
      </w:r>
    </w:p>
    <w:p w:rsidR="00DD10D3" w:rsidRDefault="00DD10D3">
      <w:pPr>
        <w:pStyle w:val="ConsPlusNormal"/>
        <w:spacing w:before="220"/>
        <w:ind w:firstLine="540"/>
        <w:jc w:val="both"/>
      </w:pPr>
      <w:r>
        <w:t>Минимизация риска заключается в отказе от использования заимствований, которым присущ рост процентной ставки, в том числе заимствований с плавающей процентной ставкой.</w:t>
      </w:r>
    </w:p>
    <w:p w:rsidR="00DD10D3" w:rsidRDefault="00DD10D3">
      <w:pPr>
        <w:pStyle w:val="ConsPlusNormal"/>
        <w:spacing w:before="220"/>
        <w:ind w:firstLine="540"/>
        <w:jc w:val="both"/>
      </w:pPr>
      <w:r>
        <w:t>Для действующих долговых обязательств уменьшение данного риска осуществляется с помощью добровольного рефинансирования или досрочного погашения отдельных обязательств.</w:t>
      </w:r>
    </w:p>
    <w:p w:rsidR="00DD10D3" w:rsidRDefault="00DD10D3">
      <w:pPr>
        <w:pStyle w:val="ConsPlusNormal"/>
        <w:spacing w:before="220"/>
        <w:ind w:firstLine="540"/>
        <w:jc w:val="both"/>
      </w:pPr>
      <w:r>
        <w:t>- риск рефинансирования - риск потерь вследствие чрезвычайно невыгодных условий привлечения заимствований на рефинансирование действующих обязательств.</w:t>
      </w:r>
    </w:p>
    <w:p w:rsidR="00DD10D3" w:rsidRDefault="00DD10D3">
      <w:pPr>
        <w:pStyle w:val="ConsPlusNormal"/>
        <w:spacing w:before="220"/>
        <w:ind w:firstLine="540"/>
        <w:jc w:val="both"/>
      </w:pPr>
      <w:r>
        <w:t>Риску рефинансирования подвержены все прямые и условные долговые обязательства.</w:t>
      </w:r>
    </w:p>
    <w:p w:rsidR="00DD10D3" w:rsidRDefault="00DD10D3">
      <w:pPr>
        <w:pStyle w:val="ConsPlusNormal"/>
        <w:spacing w:before="220"/>
        <w:ind w:firstLine="540"/>
        <w:jc w:val="both"/>
      </w:pPr>
      <w:r>
        <w:t>Оценка риска осуществляется путем сопоставления графиков обслуживания и погашения прямых и условных обязательств и долговой емкости бюджета при различных сценариях экономического развития на рынке заимствований.</w:t>
      </w:r>
    </w:p>
    <w:p w:rsidR="00DD10D3" w:rsidRDefault="00DD10D3">
      <w:pPr>
        <w:pStyle w:val="ConsPlusNormal"/>
        <w:spacing w:before="220"/>
        <w:ind w:firstLine="540"/>
        <w:jc w:val="both"/>
      </w:pPr>
      <w:r>
        <w:t>Минимизация риска заключается в исключении из практики планирования прямых и условных обязательств операций рефинансирования и, кроме того, планирование вновь привлекаемых обязательств в объемах меньших, чем позволяет долговая емкость будущих периодов - формирование "страхового резерва".</w:t>
      </w:r>
    </w:p>
    <w:p w:rsidR="00DD10D3" w:rsidRDefault="00DD10D3">
      <w:pPr>
        <w:pStyle w:val="ConsPlusNormal"/>
        <w:spacing w:before="220"/>
        <w:ind w:firstLine="540"/>
        <w:jc w:val="both"/>
      </w:pPr>
      <w:r>
        <w:t>Для действующих долговых обязательств уменьшение данного риска осуществляется путем заблаговременного проведения добровольного рефинансирования или досрочного погашения отдельных долговых обязательств.</w:t>
      </w:r>
    </w:p>
    <w:p w:rsidR="00DD10D3" w:rsidRDefault="00DD10D3">
      <w:pPr>
        <w:pStyle w:val="ConsPlusNormal"/>
        <w:spacing w:before="220"/>
        <w:ind w:firstLine="540"/>
        <w:jc w:val="both"/>
      </w:pPr>
      <w:r>
        <w:t>- риск цены выкупа - риск потерь в результате того, что цена, по которой можно привлечь новые долговые обязательства, окажется выше запланированной.</w:t>
      </w:r>
    </w:p>
    <w:p w:rsidR="00DD10D3" w:rsidRDefault="00DD10D3">
      <w:pPr>
        <w:pStyle w:val="ConsPlusNormal"/>
        <w:spacing w:before="220"/>
        <w:ind w:firstLine="540"/>
        <w:jc w:val="both"/>
      </w:pPr>
      <w:r>
        <w:t>Риску цены выкупа также подвержены все прямые обязательства. Оценка риска основана на анализе изменения стоимости прямых обязательств, при различных сценариях изменения процентных ставок на рынке заимствований.</w:t>
      </w:r>
    </w:p>
    <w:p w:rsidR="00DD10D3" w:rsidRDefault="00DD10D3">
      <w:pPr>
        <w:pStyle w:val="ConsPlusNormal"/>
        <w:spacing w:before="220"/>
        <w:ind w:firstLine="540"/>
        <w:jc w:val="both"/>
      </w:pPr>
      <w:r>
        <w:t>Минимизация риска - полный отказ от привлечения заимствований, условия размещения которых, отличаются от фактических планов по обслуживанию и погашению таких обязательств.</w:t>
      </w:r>
    </w:p>
    <w:p w:rsidR="00DD10D3" w:rsidRDefault="00DD10D3">
      <w:pPr>
        <w:pStyle w:val="ConsPlusNormal"/>
        <w:spacing w:before="220"/>
        <w:ind w:firstLine="540"/>
        <w:jc w:val="both"/>
      </w:pPr>
      <w:r>
        <w:t>- юридические риски - риски, порождаемые изменениями законодательства Российской Федерации.</w:t>
      </w:r>
    </w:p>
    <w:p w:rsidR="00DD10D3" w:rsidRDefault="00DD10D3">
      <w:pPr>
        <w:pStyle w:val="ConsPlusNormal"/>
        <w:spacing w:before="220"/>
        <w:ind w:firstLine="540"/>
        <w:jc w:val="both"/>
      </w:pPr>
      <w:r>
        <w:t>Данным рискам подвержены все прямые и условные обязательства. Количественная оценка юридических рисков не может быть построена, так как если негативные последствия тех или иных действий можно выявить, то такие действия могут быть заблаговременно пресечены. Минимизация юридических рисков заключается в следующем:</w:t>
      </w:r>
    </w:p>
    <w:p w:rsidR="00DD10D3" w:rsidRDefault="00DD10D3">
      <w:pPr>
        <w:pStyle w:val="ConsPlusNormal"/>
        <w:spacing w:before="220"/>
        <w:ind w:firstLine="540"/>
        <w:jc w:val="both"/>
      </w:pPr>
      <w:r>
        <w:t>- в проведении детальной и высококвалифицированной экспертизы разрабатываемых документов по привлечению заимствований с целью детализации всех условий привлечения заимствований, а также выявления всех возможных нарушений действующего законодательства;</w:t>
      </w:r>
    </w:p>
    <w:p w:rsidR="00DD10D3" w:rsidRDefault="00DD10D3">
      <w:pPr>
        <w:pStyle w:val="ConsPlusNormal"/>
        <w:spacing w:before="220"/>
        <w:ind w:firstLine="540"/>
        <w:jc w:val="both"/>
      </w:pPr>
      <w:r>
        <w:lastRenderedPageBreak/>
        <w:t>- в совершенствовании механизмов внутреннего контроля персонала.</w:t>
      </w:r>
    </w:p>
    <w:p w:rsidR="00DD10D3" w:rsidRDefault="00DD10D3">
      <w:pPr>
        <w:pStyle w:val="ConsPlusNormal"/>
        <w:spacing w:before="220"/>
        <w:ind w:firstLine="540"/>
        <w:jc w:val="both"/>
      </w:pPr>
      <w:r>
        <w:t>2) риски, источники возникновения которых, непосредственно подконтрольны органам местного самоуправления муниципального образования "Город Астрахань":</w:t>
      </w:r>
    </w:p>
    <w:p w:rsidR="00DD10D3" w:rsidRDefault="00DD10D3">
      <w:pPr>
        <w:pStyle w:val="ConsPlusNormal"/>
        <w:spacing w:before="220"/>
        <w:ind w:firstLine="540"/>
        <w:jc w:val="both"/>
      </w:pPr>
      <w:r>
        <w:t>- риск ликвидности - отсутствие в местном бюджете средств для полного исполнения обязательств в установленный срок.</w:t>
      </w:r>
    </w:p>
    <w:p w:rsidR="00DD10D3" w:rsidRDefault="00DD10D3">
      <w:pPr>
        <w:pStyle w:val="ConsPlusNormal"/>
        <w:spacing w:before="220"/>
        <w:ind w:firstLine="540"/>
        <w:jc w:val="both"/>
      </w:pPr>
      <w:r>
        <w:t>Риску ликвидности подвержены все прямые и условные обязательства. Оценка риска производится путем раздельного анализа долговой емкости бюджета и стоимости действующих обязательств.</w:t>
      </w:r>
    </w:p>
    <w:p w:rsidR="00DD10D3" w:rsidRDefault="00DD10D3">
      <w:pPr>
        <w:pStyle w:val="ConsPlusNormal"/>
        <w:spacing w:before="220"/>
        <w:ind w:firstLine="540"/>
        <w:jc w:val="both"/>
      </w:pPr>
      <w:r>
        <w:t>Подходы к минимизации риска ликвидности:</w:t>
      </w:r>
    </w:p>
    <w:p w:rsidR="00DD10D3" w:rsidRDefault="00DD10D3">
      <w:pPr>
        <w:pStyle w:val="ConsPlusNormal"/>
        <w:spacing w:before="220"/>
        <w:ind w:firstLine="540"/>
        <w:jc w:val="both"/>
      </w:pPr>
      <w:r>
        <w:t>- повышение качества (точности) финансовых прогнозов;</w:t>
      </w:r>
    </w:p>
    <w:p w:rsidR="00DD10D3" w:rsidRDefault="00DD10D3">
      <w:pPr>
        <w:pStyle w:val="ConsPlusNormal"/>
        <w:spacing w:before="220"/>
        <w:ind w:firstLine="540"/>
        <w:jc w:val="both"/>
      </w:pPr>
      <w:r>
        <w:t>- при расчете долговой емкости бюджета использование пессимистических прогнозов экономического развития муниципального образования "Город Астрахань" и финансового состояния местного бюджета.</w:t>
      </w:r>
    </w:p>
    <w:p w:rsidR="00DD10D3" w:rsidRDefault="00DD10D3">
      <w:pPr>
        <w:pStyle w:val="ConsPlusNormal"/>
        <w:spacing w:before="220"/>
        <w:ind w:firstLine="540"/>
        <w:jc w:val="both"/>
      </w:pPr>
      <w:r>
        <w:t>- кредитный риск (риск наступления гарантийного случая) - риск неплатежа получателя гарантии по обязательствам, гарантом которых выступило муниципальное образование "Город Астрахань" (справка: на протяжении ряда последних лет муниципальные гарантии не предоставлялись, на 2011 год также не планируется включение в бюджет предоставление муниципальных гарантий).</w:t>
      </w:r>
    </w:p>
    <w:p w:rsidR="00DD10D3" w:rsidRDefault="00DD10D3">
      <w:pPr>
        <w:pStyle w:val="ConsPlusNormal"/>
        <w:spacing w:before="220"/>
        <w:ind w:firstLine="540"/>
        <w:jc w:val="both"/>
      </w:pPr>
      <w:r>
        <w:t>Кредитному риску подвержены условные обязательства. Оценка риска основывается на анализе финансового состояния получателей муниципальных гарантий.</w:t>
      </w:r>
    </w:p>
    <w:p w:rsidR="00DD10D3" w:rsidRDefault="00DD10D3">
      <w:pPr>
        <w:pStyle w:val="ConsPlusNormal"/>
        <w:spacing w:before="220"/>
        <w:ind w:firstLine="540"/>
        <w:jc w:val="both"/>
      </w:pPr>
      <w:r>
        <w:t>Основными подходами к минимизации риска являются:</w:t>
      </w:r>
    </w:p>
    <w:p w:rsidR="00DD10D3" w:rsidRDefault="00DD10D3">
      <w:pPr>
        <w:pStyle w:val="ConsPlusNormal"/>
        <w:spacing w:before="220"/>
        <w:ind w:firstLine="540"/>
        <w:jc w:val="both"/>
      </w:pPr>
      <w:r>
        <w:t>- требование обеспечения при выдаче муниципальных гарантий;</w:t>
      </w:r>
    </w:p>
    <w:p w:rsidR="00DD10D3" w:rsidRDefault="00DD10D3">
      <w:pPr>
        <w:pStyle w:val="ConsPlusNormal"/>
        <w:spacing w:before="220"/>
        <w:ind w:firstLine="540"/>
        <w:jc w:val="both"/>
      </w:pPr>
      <w:r>
        <w:t>- стоимость обеспечения должна быть не ниже объема гарантируемого обязательства с учетом расходов на его погашение и обслуживание. Обеспечение должно быть ликвидным;</w:t>
      </w:r>
    </w:p>
    <w:p w:rsidR="00DD10D3" w:rsidRDefault="00DD10D3">
      <w:pPr>
        <w:pStyle w:val="ConsPlusNormal"/>
        <w:spacing w:before="220"/>
        <w:ind w:firstLine="540"/>
        <w:jc w:val="both"/>
      </w:pPr>
      <w:r>
        <w:t>- анализ кредитоспособности получателя гарантии на этапе ее предоставления и на протяжении всего срока действия гарантии.</w:t>
      </w:r>
    </w:p>
    <w:p w:rsidR="00DD10D3" w:rsidRDefault="00DD10D3">
      <w:pPr>
        <w:pStyle w:val="ConsPlusNormal"/>
        <w:ind w:firstLine="540"/>
        <w:jc w:val="both"/>
      </w:pPr>
    </w:p>
    <w:p w:rsidR="00DD10D3" w:rsidRDefault="00DD10D3">
      <w:pPr>
        <w:pStyle w:val="ConsPlusNormal"/>
        <w:ind w:firstLine="540"/>
        <w:jc w:val="both"/>
      </w:pPr>
      <w:r>
        <w:t>Риски по реализации стратегии развития города</w:t>
      </w:r>
    </w:p>
    <w:p w:rsidR="00DD10D3" w:rsidRDefault="00DD10D3">
      <w:pPr>
        <w:pStyle w:val="ConsPlusNormal"/>
        <w:spacing w:before="220"/>
        <w:ind w:firstLine="540"/>
        <w:jc w:val="both"/>
      </w:pPr>
      <w:r>
        <w:t>Предлагаемая стратегия развития города и система проектов по модернизации предприятий также может содержать в себе определенные риски. В данном случае риски можно структурировать по аспектам ее реализации:</w:t>
      </w:r>
    </w:p>
    <w:p w:rsidR="00DD10D3" w:rsidRDefault="00DD10D3">
      <w:pPr>
        <w:pStyle w:val="ConsPlusNormal"/>
        <w:spacing w:before="220"/>
        <w:ind w:firstLine="540"/>
        <w:jc w:val="both"/>
      </w:pPr>
      <w:r>
        <w:t>- Риски срыва сроков реализации стратегии (эта группа рисков может быть обусловлена различными причинами: задержками финансирования, неправильным планированием, внешними факторами, сложностью и масштабностью мероприятий, и т.п.).</w:t>
      </w:r>
    </w:p>
    <w:p w:rsidR="00DD10D3" w:rsidRDefault="00DD10D3">
      <w:pPr>
        <w:pStyle w:val="ConsPlusNormal"/>
        <w:spacing w:before="220"/>
        <w:ind w:firstLine="540"/>
        <w:jc w:val="both"/>
      </w:pPr>
      <w:r>
        <w:t>- Риски нехватки финансовых ресурсов для реализации стратегии (данные риски могут быть обусловлены невыполнением обязательств отдельными ключевыми субъектами, нарушением финансовой дисциплины или дефицитом всех уровней бюджета).</w:t>
      </w:r>
    </w:p>
    <w:p w:rsidR="00DD10D3" w:rsidRDefault="00DD10D3">
      <w:pPr>
        <w:pStyle w:val="ConsPlusNormal"/>
        <w:spacing w:before="220"/>
        <w:ind w:firstLine="540"/>
        <w:jc w:val="both"/>
      </w:pPr>
      <w:r>
        <w:t>- Риски отклонения от запланированных результатов стратегии (причинами отклонений может быть низкое качество работ, неточная диагностика проблем города, неадекватность мероприятий проблемам, неправильное планирование, сложность и масштабность мероприятий и т.п.).</w:t>
      </w:r>
    </w:p>
    <w:p w:rsidR="00DD10D3" w:rsidRDefault="00DD10D3">
      <w:pPr>
        <w:pStyle w:val="ConsPlusNormal"/>
        <w:spacing w:before="220"/>
        <w:ind w:firstLine="540"/>
        <w:jc w:val="both"/>
      </w:pPr>
      <w:r>
        <w:lastRenderedPageBreak/>
        <w:t>- Риски изменения стратегических направлений на государственном и региональном уровне (в основе данных рисков может быть изменение основных стратегических направлений по вертикали).</w:t>
      </w:r>
    </w:p>
    <w:p w:rsidR="00DD10D3" w:rsidRDefault="00DD10D3">
      <w:pPr>
        <w:pStyle w:val="ConsPlusNormal"/>
        <w:ind w:firstLine="540"/>
        <w:jc w:val="both"/>
      </w:pPr>
    </w:p>
    <w:p w:rsidR="00DD10D3" w:rsidRDefault="00DD10D3">
      <w:pPr>
        <w:pStyle w:val="ConsPlusNormal"/>
        <w:ind w:firstLine="540"/>
        <w:jc w:val="both"/>
      </w:pPr>
      <w:r>
        <w:t xml:space="preserve">4. Исключен с 27 июля 2017 года. - </w:t>
      </w:r>
      <w:hyperlink r:id="rId25"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hyperlink r:id="rId26" w:history="1">
        <w:r>
          <w:rPr>
            <w:color w:val="0000FF"/>
          </w:rPr>
          <w:t>4</w:t>
        </w:r>
      </w:hyperlink>
      <w:r>
        <w:t>. Риски города, влияние которых может сказаться на всех группах клиентов</w:t>
      </w:r>
    </w:p>
    <w:p w:rsidR="00DD10D3" w:rsidRDefault="00DD10D3">
      <w:pPr>
        <w:pStyle w:val="ConsPlusNormal"/>
        <w:spacing w:before="220"/>
        <w:ind w:firstLine="540"/>
        <w:jc w:val="both"/>
      </w:pPr>
      <w:r>
        <w:t>К рискам городской среды (технической инфраструктуры), способным оказать влияние на все клиентские группы относятся:</w:t>
      </w:r>
    </w:p>
    <w:p w:rsidR="00DD10D3" w:rsidRDefault="00DD10D3">
      <w:pPr>
        <w:pStyle w:val="ConsPlusNormal"/>
        <w:spacing w:before="220"/>
        <w:ind w:firstLine="540"/>
        <w:jc w:val="both"/>
      </w:pPr>
      <w:r>
        <w:t>- риски, связанные с высокой степенью износа элементов инфраструктуры;</w:t>
      </w:r>
    </w:p>
    <w:p w:rsidR="00DD10D3" w:rsidRDefault="00DD10D3">
      <w:pPr>
        <w:pStyle w:val="ConsPlusNormal"/>
        <w:spacing w:before="220"/>
        <w:ind w:firstLine="540"/>
        <w:jc w:val="both"/>
      </w:pPr>
      <w:r>
        <w:t>Высоки риски нарушения функционирования технической инфраструктуры в связи с ее значительным износом - и, как следствие, значительный рост затрат на поддержание, ремонт, устранение последствий аварий.</w:t>
      </w:r>
    </w:p>
    <w:p w:rsidR="00DD10D3" w:rsidRDefault="00DD10D3">
      <w:pPr>
        <w:pStyle w:val="ConsPlusNormal"/>
        <w:spacing w:before="220"/>
        <w:ind w:firstLine="540"/>
        <w:jc w:val="both"/>
      </w:pPr>
      <w:r>
        <w:t>Общий уровень износа основных фондов коммерческих организаций муниципальной формы собственности, по данным статистики, составляет 40,7%, в т.ч. здания 61,4%, сооружения 38,4%, внегородские шоссейные дороги 69,2%, машины и оборудование 45%. В то же время уровень износа основных фондов коммунальных предприятий значительно превышает средние значения по городу.</w:t>
      </w:r>
    </w:p>
    <w:p w:rsidR="00DD10D3" w:rsidRDefault="00DD10D3">
      <w:pPr>
        <w:pStyle w:val="ConsPlusNormal"/>
        <w:spacing w:before="220"/>
        <w:ind w:firstLine="540"/>
        <w:jc w:val="both"/>
      </w:pPr>
      <w:r>
        <w:t>К примеру, по МУП города Астрахани "Водоканал" уровень износа зданий и сооружений приближается к 70%, а сетей водоснабжения и канализации - превысил 74%, технологическое оборудование изношено на 58%. На данном предприятии необходимо не только проведение капитальных ремонтов и модернизации, но в ближайшей перспективе - строительство новых технологических объектов, обеспечивающих высокое качество и возросший объем предоставляемых услуг.</w:t>
      </w:r>
    </w:p>
    <w:p w:rsidR="00DD10D3" w:rsidRDefault="00DD10D3">
      <w:pPr>
        <w:pStyle w:val="ConsPlusNormal"/>
        <w:spacing w:before="220"/>
        <w:ind w:firstLine="540"/>
        <w:jc w:val="both"/>
      </w:pPr>
      <w:r>
        <w:t>Износ котельных и сетей МУП "Коммунэнерго", обеспечивающего теплом и горячей водой жителей Правобережной части города составляет 50%.</w:t>
      </w:r>
    </w:p>
    <w:p w:rsidR="00DD10D3" w:rsidRDefault="00DD10D3">
      <w:pPr>
        <w:pStyle w:val="ConsPlusNormal"/>
        <w:spacing w:before="220"/>
        <w:ind w:firstLine="540"/>
        <w:jc w:val="both"/>
      </w:pPr>
      <w:r>
        <w:t>Таким образом, в городе велик риск возникновения аварий на сетях водоснабжения и водоотведения, на очистных сооружениях, в системе теплоснабжения населения, в системе городского освещения, электроснабжения.</w:t>
      </w:r>
    </w:p>
    <w:p w:rsidR="00DD10D3" w:rsidRDefault="00DD10D3">
      <w:pPr>
        <w:pStyle w:val="ConsPlusNormal"/>
        <w:spacing w:before="220"/>
        <w:ind w:firstLine="540"/>
        <w:jc w:val="both"/>
      </w:pPr>
      <w:r>
        <w:t>Существуют риски возникновения аварийных ситуаций на автомобильных дорогах и мостах города вследствие их неудовлетворительного технического состояния. Уровень износа большинства мостов составляет 70%. Особое опасение вызывает мост через реку Волга в створе ул. А. Барбюса, построенный в 1992 году, на ремонт которого требуются средства, составляющие не менее трети собственных доходов бюджета города, а также мост разводной через реку Кривая Болда. Возможные аварии на данных сооружениях могут вызвать транспортный коллапс.</w:t>
      </w:r>
    </w:p>
    <w:p w:rsidR="00DD10D3" w:rsidRDefault="00DD10D3">
      <w:pPr>
        <w:pStyle w:val="ConsPlusNormal"/>
        <w:spacing w:before="220"/>
        <w:ind w:firstLine="540"/>
        <w:jc w:val="both"/>
      </w:pPr>
      <w:r>
        <w:t>Основными источниками рисков, связанных с высокой степенью износа объектов, является недофинансирование поддержания технической инфраструктуры и несистемный ремонт, а также формальный мониторинг состояния инфраструктуры.</w:t>
      </w:r>
    </w:p>
    <w:p w:rsidR="00DD10D3" w:rsidRDefault="00DD10D3">
      <w:pPr>
        <w:pStyle w:val="ConsPlusNormal"/>
        <w:spacing w:before="220"/>
        <w:ind w:firstLine="540"/>
        <w:jc w:val="both"/>
      </w:pPr>
      <w:r>
        <w:t>В целях минимизации данных рисков необходимо наладить систему мониторинга износа и в срочном порядке произвести ремонты, в дальнейшем разработать систему оценки рисков, базирующуюся на данных износа объектов технической инфраструктуры с учетом проведенных плановых ремонтов.</w:t>
      </w:r>
    </w:p>
    <w:p w:rsidR="00DD10D3" w:rsidRDefault="00DD10D3">
      <w:pPr>
        <w:pStyle w:val="ConsPlusNormal"/>
        <w:spacing w:before="220"/>
        <w:ind w:firstLine="540"/>
        <w:jc w:val="both"/>
      </w:pPr>
      <w:r>
        <w:t xml:space="preserve">Большое количество ветхого и аварийного жилья в городе повышает риски возникновения аварийных ситуаций, в т.ч. аварии на внутридомовых сетях водоснабжения, водоотведения, </w:t>
      </w:r>
      <w:r>
        <w:lastRenderedPageBreak/>
        <w:t>электроснабжения, теплоснабжении, обрушение отдельных элементов зданий (балконов), обрушение зданий. В целях минимизации рисков необходимо вести мониторинг состояния жилого фонда, продолжить работу по ликвидации ветхого и аварийного жилья и переселению граждан в благоустроенные квартиры.</w:t>
      </w:r>
    </w:p>
    <w:p w:rsidR="00DD10D3" w:rsidRDefault="00DD10D3">
      <w:pPr>
        <w:pStyle w:val="ConsPlusNormal"/>
        <w:spacing w:before="220"/>
        <w:ind w:firstLine="540"/>
        <w:jc w:val="both"/>
      </w:pPr>
      <w:r>
        <w:t>- риски, связанные с завершением жизненного цикла работы элементов инфраструктуры;</w:t>
      </w:r>
    </w:p>
    <w:p w:rsidR="00DD10D3" w:rsidRDefault="00DD10D3">
      <w:pPr>
        <w:pStyle w:val="ConsPlusNormal"/>
        <w:spacing w:before="220"/>
        <w:ind w:firstLine="540"/>
        <w:jc w:val="both"/>
      </w:pPr>
      <w:r>
        <w:t>Присутствуют риски, связанные с завершением срока работы объекта технической инфраструктуры. В частности это касается устаревших котельных и тепловых сетей, эксплуатируемых без капитального ремонта более 20 лет, реконструкция которых нерентабельна. Аварии на таких объектах могут оставить без услуг теплоснабжения целые микрорайоны, в частности в Правобережной части города. Аналогичная ситуация сложилась и с сетями наружного освещения, нормативный срок службы отдельных участков которых закончился.</w:t>
      </w:r>
    </w:p>
    <w:p w:rsidR="00DD10D3" w:rsidRDefault="00DD10D3">
      <w:pPr>
        <w:pStyle w:val="ConsPlusNormal"/>
        <w:spacing w:before="220"/>
        <w:ind w:firstLine="540"/>
        <w:jc w:val="both"/>
      </w:pPr>
      <w:r>
        <w:t>Источником данного риска является отсутствие мониторинга окончания жизненных циклов инфраструктурных объектов, отсутствие средств для строительства новых объектов. Основным подходом к минимизации является система мониторинга окончания жизненных циклов крупных инфраструктурных объектов, а также заблаговременное дублирование таких объектов.</w:t>
      </w:r>
    </w:p>
    <w:p w:rsidR="00DD10D3" w:rsidRDefault="00DD10D3">
      <w:pPr>
        <w:pStyle w:val="ConsPlusNormal"/>
        <w:spacing w:before="220"/>
        <w:ind w:firstLine="540"/>
        <w:jc w:val="both"/>
      </w:pPr>
      <w:r>
        <w:t>- риски, связанные с недостатками мощности и доступности инфраструктуры;</w:t>
      </w:r>
    </w:p>
    <w:p w:rsidR="00DD10D3" w:rsidRDefault="00DD10D3">
      <w:pPr>
        <w:pStyle w:val="ConsPlusNormal"/>
        <w:spacing w:before="220"/>
        <w:ind w:firstLine="540"/>
        <w:jc w:val="both"/>
      </w:pPr>
      <w:r>
        <w:t>Данные риски связаны с принципиальной невозможностью расширения мощности отдельных объектов инфраструктуры без качественных изменений или замены объектов (пропускная способность мостов, дорог, лимиты водоснабжения, электроснабжения и т.п.), что, в свою очередь, может привести к существенным дополнительным финансовым затратам в случае необходимости повышения мощностей инфраструктуры.</w:t>
      </w:r>
    </w:p>
    <w:p w:rsidR="00DD10D3" w:rsidRDefault="00DD10D3">
      <w:pPr>
        <w:pStyle w:val="ConsPlusNormal"/>
        <w:spacing w:before="220"/>
        <w:ind w:firstLine="540"/>
        <w:jc w:val="both"/>
      </w:pPr>
      <w:r>
        <w:t>Риску подвержены объекты инфраструктуры в сфере электроснабжения, имеющие предельную загрузку, к ним относятся электросетевые комплексы подстанций "Северная", "Царевская", "Трусовская", центры питания электроэнергией потребителей центральной части города и Трусовской стороны.</w:t>
      </w:r>
    </w:p>
    <w:p w:rsidR="00DD10D3" w:rsidRDefault="00DD10D3">
      <w:pPr>
        <w:pStyle w:val="ConsPlusNormal"/>
        <w:spacing w:before="220"/>
        <w:ind w:firstLine="540"/>
        <w:jc w:val="both"/>
      </w:pPr>
      <w:r>
        <w:t>В настоящее время закрытыми для подключения новых нагрузок в городе Астрахани также являются п/ст "Восточная", "Судостроительная", "Кировская", "Октябрьская". Отходящие электросети от данных центров питания также требуют реконструкции, в противном случае присоединение дополнительных мощностей невозможно.</w:t>
      </w:r>
    </w:p>
    <w:p w:rsidR="00DD10D3" w:rsidRDefault="00DD10D3">
      <w:pPr>
        <w:pStyle w:val="ConsPlusNormal"/>
        <w:spacing w:before="220"/>
        <w:ind w:firstLine="540"/>
        <w:jc w:val="both"/>
      </w:pPr>
      <w:r>
        <w:t>Риском, связанным с доступностью инфраструктуры является дефицит земли, особенно в центральной части города, где при строительстве новых трансформаторных подстанций и распределительных пунктов трудно выделить площадки и кабельные трассы.</w:t>
      </w:r>
    </w:p>
    <w:p w:rsidR="00DD10D3" w:rsidRDefault="00DD10D3">
      <w:pPr>
        <w:pStyle w:val="ConsPlusNormal"/>
        <w:spacing w:before="220"/>
        <w:ind w:firstLine="540"/>
        <w:jc w:val="both"/>
      </w:pPr>
      <w:r>
        <w:t>На пределе мощности работает система водоснабжения и водоотведения в отдельных районах города.</w:t>
      </w:r>
    </w:p>
    <w:p w:rsidR="00DD10D3" w:rsidRDefault="00DD10D3">
      <w:pPr>
        <w:pStyle w:val="ConsPlusNormal"/>
        <w:spacing w:before="220"/>
        <w:ind w:firstLine="540"/>
        <w:jc w:val="both"/>
      </w:pPr>
      <w:r>
        <w:t>Существует риск низкой пропускной способности отдельных улиц и транспортных развязок в связи с возрастающим количеством автомобилей.</w:t>
      </w:r>
    </w:p>
    <w:p w:rsidR="00DD10D3" w:rsidRDefault="00DD10D3">
      <w:pPr>
        <w:pStyle w:val="ConsPlusNormal"/>
        <w:spacing w:before="220"/>
        <w:ind w:firstLine="540"/>
        <w:jc w:val="both"/>
      </w:pPr>
      <w:r>
        <w:t>Основным подходом к минимизации перечисленных рисков является мониторинг и учет загруженности инфраструктуры при принятии решений по реформированию города, а также опережающее планирование нагрузки и расширение мощностей.</w:t>
      </w:r>
    </w:p>
    <w:p w:rsidR="00DD10D3" w:rsidRDefault="00DD10D3">
      <w:pPr>
        <w:pStyle w:val="ConsPlusNormal"/>
        <w:spacing w:before="220"/>
        <w:ind w:firstLine="540"/>
        <w:jc w:val="both"/>
      </w:pPr>
      <w:r>
        <w:t>- риски, связанные с воздействием внешних природных факторов;</w:t>
      </w:r>
    </w:p>
    <w:p w:rsidR="00DD10D3" w:rsidRDefault="00DD10D3">
      <w:pPr>
        <w:pStyle w:val="ConsPlusNormal"/>
        <w:spacing w:before="220"/>
        <w:ind w:firstLine="540"/>
        <w:jc w:val="both"/>
      </w:pPr>
      <w:r>
        <w:t>К природным факторам, подвергающим риску работу технической инфраструктуры города относятся:</w:t>
      </w:r>
    </w:p>
    <w:p w:rsidR="00DD10D3" w:rsidRDefault="00DD10D3">
      <w:pPr>
        <w:pStyle w:val="ConsPlusNormal"/>
        <w:spacing w:before="220"/>
        <w:ind w:firstLine="540"/>
        <w:jc w:val="both"/>
      </w:pPr>
      <w:r>
        <w:lastRenderedPageBreak/>
        <w:t>- ежегодные паводки, разрушающие берегоукрепления, увеличивающие нагрузку на гидротехнические сооружения;</w:t>
      </w:r>
    </w:p>
    <w:p w:rsidR="00DD10D3" w:rsidRDefault="00DD10D3">
      <w:pPr>
        <w:pStyle w:val="ConsPlusNormal"/>
        <w:spacing w:before="220"/>
        <w:ind w:firstLine="540"/>
        <w:jc w:val="both"/>
      </w:pPr>
      <w:r>
        <w:t>- ливни, приводящие к затоплению улиц города вследствие неудовлетворительного технического состояния ливне - дренажной системы, и, как следствие, разрушение дорожного покрытия, аварии и заторы на дорогах;</w:t>
      </w:r>
    </w:p>
    <w:p w:rsidR="00DD10D3" w:rsidRDefault="00DD10D3">
      <w:pPr>
        <w:pStyle w:val="ConsPlusNormal"/>
        <w:spacing w:before="220"/>
        <w:ind w:firstLine="540"/>
        <w:jc w:val="both"/>
      </w:pPr>
      <w:r>
        <w:t>- ураганы и снегопады - явление не такое частое для города. Однако такие явления могут обесточить целые микрорайоны в случае обрыва линий электропередач;</w:t>
      </w:r>
    </w:p>
    <w:p w:rsidR="00DD10D3" w:rsidRDefault="00DD10D3">
      <w:pPr>
        <w:pStyle w:val="ConsPlusNormal"/>
        <w:spacing w:before="220"/>
        <w:ind w:firstLine="540"/>
        <w:jc w:val="both"/>
      </w:pPr>
      <w:r>
        <w:t>- агрессивная почвенная среда. Город расположен в Прикаспийской низменности, ниже уровня моря на 20 - 25 м, в связи с чем, территория характеризуется высоким уровнем грунтовых вод, отличающихся повышенным агрессивным воздействием на металл, бетон, что ведет к разрушению подземных конструкций, сооружений и инженерных коммуникаций.</w:t>
      </w:r>
    </w:p>
    <w:p w:rsidR="00DD10D3" w:rsidRDefault="00DD10D3">
      <w:pPr>
        <w:pStyle w:val="ConsPlusNormal"/>
        <w:spacing w:before="220"/>
        <w:ind w:firstLine="540"/>
        <w:jc w:val="both"/>
      </w:pPr>
      <w:r>
        <w:t>Основным подходом к минимизации риска является мониторинг состояния защитных сооружений и планомерная опережающая работа по защите инфраструктуры с применением современных технологий.</w:t>
      </w:r>
    </w:p>
    <w:p w:rsidR="00DD10D3" w:rsidRDefault="00DD10D3">
      <w:pPr>
        <w:pStyle w:val="ConsPlusNormal"/>
        <w:spacing w:before="220"/>
        <w:ind w:firstLine="540"/>
        <w:jc w:val="both"/>
      </w:pPr>
      <w:r>
        <w:t>- риски, связанные с воздействием внешних техногенных факторов;</w:t>
      </w:r>
    </w:p>
    <w:p w:rsidR="00DD10D3" w:rsidRDefault="00DD10D3">
      <w:pPr>
        <w:pStyle w:val="ConsPlusNormal"/>
        <w:spacing w:before="220"/>
        <w:ind w:firstLine="540"/>
        <w:jc w:val="both"/>
      </w:pPr>
      <w:r>
        <w:t>К техногенным рискам можно отнести риски аварий на Волгоградской ГЭС, загрязнение реки Волга в верхнем течении вследствие аварий на промышленных предприятиях или нефтеналивных судах, террористических актов на социально-значимых объектах технической инфраструктуры города.</w:t>
      </w:r>
    </w:p>
    <w:p w:rsidR="00DD10D3" w:rsidRDefault="00DD10D3">
      <w:pPr>
        <w:pStyle w:val="ConsPlusNormal"/>
        <w:spacing w:before="220"/>
        <w:ind w:firstLine="540"/>
        <w:jc w:val="both"/>
      </w:pPr>
      <w:r>
        <w:t>Данным рискам могут быть подвержены практически все объекты технической инфраструктуры города, не имеющие защиты от внешних техногенных факторов.</w:t>
      </w:r>
    </w:p>
    <w:p w:rsidR="00DD10D3" w:rsidRDefault="00DD10D3">
      <w:pPr>
        <w:pStyle w:val="ConsPlusNormal"/>
        <w:spacing w:before="220"/>
        <w:ind w:firstLine="540"/>
        <w:jc w:val="both"/>
      </w:pPr>
      <w:r>
        <w:t>Основным подходом к минимизации риска является мониторинг состояния защитных сооружений и планомерная опережающая работа по защите инфраструктуры.</w:t>
      </w:r>
    </w:p>
    <w:p w:rsidR="00DD10D3" w:rsidRDefault="00DD10D3">
      <w:pPr>
        <w:pStyle w:val="ConsPlusNormal"/>
        <w:ind w:firstLine="540"/>
        <w:jc w:val="both"/>
      </w:pPr>
    </w:p>
    <w:p w:rsidR="00DD10D3" w:rsidRDefault="00DD10D3">
      <w:pPr>
        <w:pStyle w:val="ConsPlusNormal"/>
        <w:ind w:firstLine="540"/>
        <w:jc w:val="both"/>
      </w:pPr>
      <w:r>
        <w:t>Риски, связанные с обеспечением финансирования:</w:t>
      </w:r>
    </w:p>
    <w:p w:rsidR="00DD10D3" w:rsidRDefault="00DD10D3">
      <w:pPr>
        <w:pStyle w:val="ConsPlusNormal"/>
        <w:spacing w:before="220"/>
        <w:ind w:firstLine="540"/>
        <w:jc w:val="both"/>
      </w:pPr>
      <w:r>
        <w:t>- тарифные риски;</w:t>
      </w:r>
    </w:p>
    <w:p w:rsidR="00DD10D3" w:rsidRDefault="00DD10D3">
      <w:pPr>
        <w:pStyle w:val="ConsPlusNormal"/>
        <w:spacing w:before="220"/>
        <w:ind w:firstLine="540"/>
        <w:jc w:val="both"/>
      </w:pPr>
      <w:r>
        <w:t>Поскольку предприятия коммунальной инфраструктуры (водоснабжения, водоотведения, теплоснабжения) представляют собой локальные естественные монополии, тарифы на их услуги подлежат регулированию. Существующая система тарифного регулирования - ключевой фактор, определяющий как доходность предприятий, так и возможность реализовывать проекты по капитальному ремонту, модернизации, капитальному строительству, привлекать средства инвесторов. Ежегодное установление предельных темпов роста тарифов частично ограничивает финансовые возможности предприятия для реализации инвестиционных программ в короткие сроки.</w:t>
      </w:r>
    </w:p>
    <w:p w:rsidR="00DD10D3" w:rsidRDefault="00DD10D3">
      <w:pPr>
        <w:pStyle w:val="ConsPlusNormal"/>
        <w:spacing w:before="220"/>
        <w:ind w:firstLine="540"/>
        <w:jc w:val="both"/>
      </w:pPr>
      <w:r>
        <w:t>- риски спроса на услуги предприятий ЖКХ;</w:t>
      </w:r>
    </w:p>
    <w:p w:rsidR="00DD10D3" w:rsidRDefault="00DD10D3">
      <w:pPr>
        <w:pStyle w:val="ConsPlusNormal"/>
        <w:spacing w:before="220"/>
        <w:ind w:firstLine="540"/>
        <w:jc w:val="both"/>
      </w:pPr>
      <w:r>
        <w:t>Спрос на услуги предприятий жилищно-коммунального комплекса со стороны населения достаточно стабилен. В то же время спрос со стороны крупных потребителей - промышленных предприятий - может изменяться в зависимости от финансово-экономического состояния. Кризисный период продемонстрировал снижение объемов потребления коммунальных услуг промышленными предприятиями и организациями. Снижение спроса отражается на уменьшении объемов предоставляемых услуг и выручки предприятий ЖКХ, в то время как условно-постоянные затраты остаются на прежнем уровне, что приводит к увеличению себестоимости единицы услуг.</w:t>
      </w:r>
    </w:p>
    <w:p w:rsidR="00DD10D3" w:rsidRDefault="00DD10D3">
      <w:pPr>
        <w:pStyle w:val="ConsPlusNormal"/>
        <w:spacing w:before="220"/>
        <w:ind w:firstLine="540"/>
        <w:jc w:val="both"/>
      </w:pPr>
      <w:r>
        <w:t>- риски платежеспособности потребителей услуг;</w:t>
      </w:r>
    </w:p>
    <w:p w:rsidR="00DD10D3" w:rsidRDefault="00DD10D3">
      <w:pPr>
        <w:pStyle w:val="ConsPlusNormal"/>
        <w:spacing w:before="220"/>
        <w:ind w:firstLine="540"/>
        <w:jc w:val="both"/>
      </w:pPr>
      <w:r>
        <w:lastRenderedPageBreak/>
        <w:t>Даже имея тариф на уровне экономически обоснованных затрат и выставляя счета 100% своих пользователей, коммунальное предприятие может столкнуться с проблемами при формировании своей доходной базы в связи с низкой платежеспособностью потребителей услуг (населения, предприятий и организаций), либо неприятием потребителями установленных тарифов.</w:t>
      </w:r>
    </w:p>
    <w:p w:rsidR="00DD10D3" w:rsidRDefault="00DD10D3">
      <w:pPr>
        <w:pStyle w:val="ConsPlusNormal"/>
        <w:spacing w:before="220"/>
        <w:ind w:firstLine="540"/>
        <w:jc w:val="both"/>
      </w:pPr>
      <w:r>
        <w:t>2009 год продемонстрировал снижение платежеспособности потребителей услуг ЖКХ, в частности, по населению уровень сбора платежей по данным статистики составил 77,3%, против показателя 2008 года - 97,7%. (2010 год - 89%).</w:t>
      </w:r>
    </w:p>
    <w:p w:rsidR="00DD10D3" w:rsidRDefault="00DD10D3">
      <w:pPr>
        <w:pStyle w:val="ConsPlusNormal"/>
        <w:spacing w:before="220"/>
        <w:ind w:firstLine="540"/>
        <w:jc w:val="both"/>
      </w:pPr>
      <w:r>
        <w:t>- риски бюджетного финансирования;</w:t>
      </w:r>
    </w:p>
    <w:p w:rsidR="00DD10D3" w:rsidRDefault="00DD10D3">
      <w:pPr>
        <w:pStyle w:val="ConsPlusNormal"/>
        <w:spacing w:before="220"/>
        <w:ind w:firstLine="540"/>
        <w:jc w:val="both"/>
      </w:pPr>
      <w:r>
        <w:t>Вследствие отсутствия достаточных средств в бюджетах различных уровней финансирование мероприятий по ремонту, модернизации инфраструктуры может откладываться на неопределенные сроки.</w:t>
      </w:r>
    </w:p>
    <w:p w:rsidR="00DD10D3" w:rsidRDefault="00DD10D3">
      <w:pPr>
        <w:pStyle w:val="ConsPlusNormal"/>
        <w:spacing w:before="220"/>
        <w:ind w:firstLine="540"/>
        <w:jc w:val="both"/>
      </w:pPr>
      <w:r>
        <w:t>Риску недостаточного финансирования из бюджета города подвержено МУП г. Астрахани "Коммунэнерго", оказывающее услуги отопления и горячего водоснабжения населению правобережной части города.</w:t>
      </w:r>
    </w:p>
    <w:p w:rsidR="00DD10D3" w:rsidRDefault="00DD10D3">
      <w:pPr>
        <w:pStyle w:val="ConsPlusNormal"/>
        <w:spacing w:before="220"/>
        <w:ind w:firstLine="540"/>
        <w:jc w:val="both"/>
      </w:pPr>
      <w:r>
        <w:t>В силу объективно сложившихся производственных и технологических факторов тариф на производство и передачу тепловой энергии МУП г. Астрахани "Коммунэнерго" значительно выше, чем тариф других крупных теплоснабжающих организаций города. В целях предотвращения резкого увеличения платежей жителей, пользующихся услугами теплоснабжения МУП г. Астрахани "Коммунэнерго", ежегодно часть расходов организации на производство и передачу тепловой энергии, отпускаемой населению, покрывается за счет местного бюджета в размере 70000 тыс.руб.</w:t>
      </w:r>
    </w:p>
    <w:p w:rsidR="00DD10D3" w:rsidRDefault="00DD10D3">
      <w:pPr>
        <w:pStyle w:val="ConsPlusNormal"/>
        <w:spacing w:before="220"/>
        <w:ind w:firstLine="540"/>
        <w:jc w:val="both"/>
      </w:pPr>
      <w:r>
        <w:t>Основными подходами к минимизации рисков является целенаправленная работа по сбору платежей, а также корректное бюджетное планирование, оптимизация расходов предприятий коммунальной инфраструктуры, выбор приоритетных направлений развития, разработка муниципальных целевых программ, участие в федеральных и региональных целевых программах.</w:t>
      </w:r>
    </w:p>
    <w:p w:rsidR="00DD10D3" w:rsidRDefault="00DD10D3">
      <w:pPr>
        <w:pStyle w:val="ConsPlusNormal"/>
        <w:ind w:firstLine="540"/>
        <w:jc w:val="both"/>
      </w:pPr>
    </w:p>
    <w:p w:rsidR="00DD10D3" w:rsidRDefault="00DD10D3">
      <w:pPr>
        <w:pStyle w:val="ConsPlusNormal"/>
        <w:ind w:firstLine="540"/>
        <w:jc w:val="both"/>
      </w:pPr>
      <w:r>
        <w:t>Риски, связанные с правами собственности на инфраструктуру:</w:t>
      </w:r>
    </w:p>
    <w:p w:rsidR="00DD10D3" w:rsidRDefault="00DD10D3">
      <w:pPr>
        <w:pStyle w:val="ConsPlusNormal"/>
        <w:spacing w:before="220"/>
        <w:ind w:firstLine="540"/>
        <w:jc w:val="both"/>
      </w:pPr>
      <w:r>
        <w:t>Данные риски связаны с тем, что собственником инфраструктуры может являться не город, а частный бизнес. Как следствие, возможна ситуация принятия одностороннего решения собственника о выводе объекта инфраструктуры из эксплуатации (либо ограничении пользователей данного объекта), что приведет в конечном счете либо к необходимости передачи инфраструктуры на баланс города (и соответствующим затратам на поддержание), либо к созданию аналогичного объекта инфраструктуры (с затратами на строительство и поддержание).</w:t>
      </w:r>
    </w:p>
    <w:p w:rsidR="00DD10D3" w:rsidRDefault="00DD10D3">
      <w:pPr>
        <w:pStyle w:val="ConsPlusNormal"/>
        <w:spacing w:before="220"/>
        <w:ind w:firstLine="540"/>
        <w:jc w:val="both"/>
      </w:pPr>
      <w:r>
        <w:t>В городе функционируют предприятия частной формы собственности ОАО "Астраханьгазсервис", ЗАО "Астраханьрегионгаз", филиал ОАО "МРСК Юга" - "Астраханьэнерго", ООО "ЛУКОЙЛ-Астраханьэнерго", ОАО "ТЭЦ - Северная", филиал ООО "ЛУКОЙЛ-Теплотранспортная компания". Кроме того, многие промышленные предприятия имеют на своем балансе котельные, которые по техническим причинам не могут обеспечить надлежащий объем и качество услуг.</w:t>
      </w:r>
    </w:p>
    <w:p w:rsidR="00DD10D3" w:rsidRDefault="00DD10D3">
      <w:pPr>
        <w:pStyle w:val="ConsPlusNormal"/>
        <w:spacing w:before="220"/>
        <w:ind w:firstLine="540"/>
        <w:jc w:val="both"/>
      </w:pPr>
      <w:r>
        <w:t>В целях снижения данных рисков, а также поиска совместных решений возникающих проблем, необходимо разработать комплексную программу развития технической инфраструктуры города, скоординированную с федеральными программами и проектами, создать постоянно действующую рабочую группу, в которую войдут представители органов местного самоуправления и руководители предприятий коммунальной сферы.</w:t>
      </w:r>
    </w:p>
    <w:p w:rsidR="00DD10D3" w:rsidRDefault="00DD10D3">
      <w:pPr>
        <w:pStyle w:val="ConsPlusNormal"/>
        <w:ind w:firstLine="540"/>
        <w:jc w:val="both"/>
      </w:pPr>
    </w:p>
    <w:p w:rsidR="00DD10D3" w:rsidRDefault="00DD10D3">
      <w:pPr>
        <w:pStyle w:val="ConsPlusNormal"/>
        <w:jc w:val="center"/>
        <w:outlineLvl w:val="1"/>
      </w:pPr>
      <w:r>
        <w:lastRenderedPageBreak/>
        <w:t>VI. SWOT-анализ (конкурентные преимущества и слабые стороны</w:t>
      </w:r>
    </w:p>
    <w:p w:rsidR="00DD10D3" w:rsidRDefault="00DD10D3">
      <w:pPr>
        <w:pStyle w:val="ConsPlusNormal"/>
        <w:jc w:val="center"/>
      </w:pPr>
      <w:r>
        <w:t>развития города Астрахани)</w:t>
      </w:r>
    </w:p>
    <w:p w:rsidR="00DD10D3" w:rsidRDefault="00DD10D3">
      <w:pPr>
        <w:pStyle w:val="ConsPlusNormal"/>
        <w:ind w:firstLine="540"/>
        <w:jc w:val="both"/>
      </w:pPr>
    </w:p>
    <w:p w:rsidR="00DD10D3" w:rsidRDefault="00DD10D3">
      <w:pPr>
        <w:pStyle w:val="ConsPlusNormal"/>
        <w:ind w:firstLine="540"/>
        <w:jc w:val="both"/>
      </w:pPr>
      <w:r>
        <w:t>Стратегический анализ - это анализ конкурентоспособности города по отдельным факторам в сравнении с другими городами. Полученные выводы интегрируются в соответствии с принципами SWOT-анализа (от англ.: Strength - сила, Weakness - слабость, Opportunities - возможности и Threats - угрозы).</w:t>
      </w:r>
    </w:p>
    <w:p w:rsidR="00DD10D3" w:rsidRDefault="00DD10D3">
      <w:pPr>
        <w:pStyle w:val="ConsPlusNormal"/>
        <w:spacing w:before="220"/>
        <w:ind w:firstLine="540"/>
        <w:jc w:val="both"/>
      </w:pPr>
      <w:r>
        <w:t>Используя стратегический анализ, можно выявить, с одной стороны, собственные сильные и слабые стороны (внутренняя среда), а с другой стороны, определить возможности и угрозы, содержащиеся во внешней среде.</w:t>
      </w:r>
    </w:p>
    <w:p w:rsidR="00DD10D3" w:rsidRDefault="00DD10D3">
      <w:pPr>
        <w:pStyle w:val="ConsPlusNormal"/>
        <w:spacing w:before="220"/>
        <w:ind w:firstLine="540"/>
        <w:jc w:val="both"/>
      </w:pPr>
      <w:r>
        <w:t>Главная задача стратегического анализа заключается в том, чтобы найти те сильные стороны, которые могут обеспечить уникальность конкурентных преимуществ с учетом благоприятных возможностей внешней среды.</w:t>
      </w:r>
    </w:p>
    <w:p w:rsidR="00DD10D3" w:rsidRDefault="00DD10D3">
      <w:pPr>
        <w:pStyle w:val="ConsPlusNormal"/>
        <w:spacing w:before="220"/>
        <w:ind w:firstLine="540"/>
        <w:jc w:val="both"/>
      </w:pPr>
      <w:r>
        <w:t>Использование SWOT-анализа позволяет ответить на четыре основных вопроса:</w:t>
      </w:r>
    </w:p>
    <w:p w:rsidR="00DD10D3" w:rsidRDefault="00DD10D3">
      <w:pPr>
        <w:pStyle w:val="ConsPlusNormal"/>
        <w:spacing w:before="220"/>
        <w:ind w:firstLine="540"/>
        <w:jc w:val="both"/>
      </w:pPr>
      <w:r>
        <w:t>- каковы сильные стороны данного объекта, каковы его преимущества в сравнении с аналогами?</w:t>
      </w:r>
    </w:p>
    <w:p w:rsidR="00DD10D3" w:rsidRDefault="00DD10D3">
      <w:pPr>
        <w:pStyle w:val="ConsPlusNormal"/>
        <w:spacing w:before="220"/>
        <w:ind w:firstLine="540"/>
        <w:jc w:val="both"/>
      </w:pPr>
      <w:r>
        <w:t>- в чем слабые стороны, в чем он уступает потенциальным конкурентам?</w:t>
      </w:r>
    </w:p>
    <w:p w:rsidR="00DD10D3" w:rsidRDefault="00DD10D3">
      <w:pPr>
        <w:pStyle w:val="ConsPlusNormal"/>
        <w:spacing w:before="220"/>
        <w:ind w:firstLine="540"/>
        <w:jc w:val="both"/>
      </w:pPr>
      <w:r>
        <w:t>- какие благоприятные возможности существуют для будущего развития?</w:t>
      </w:r>
    </w:p>
    <w:p w:rsidR="00DD10D3" w:rsidRDefault="00DD10D3">
      <w:pPr>
        <w:pStyle w:val="ConsPlusNormal"/>
        <w:spacing w:before="220"/>
        <w:ind w:firstLine="540"/>
        <w:jc w:val="both"/>
      </w:pPr>
      <w:r>
        <w:t>- какие потенциальные опасности наиболее вероятны в будущем?</w:t>
      </w:r>
    </w:p>
    <w:p w:rsidR="00DD10D3" w:rsidRDefault="00DD10D3">
      <w:pPr>
        <w:pStyle w:val="ConsPlusNormal"/>
        <w:spacing w:before="220"/>
        <w:ind w:firstLine="540"/>
        <w:jc w:val="both"/>
      </w:pPr>
      <w:r>
        <w:t>Важнейшими внутренними движущими силами развития являются: экономическая база города, ее рост и диверсификация; высокая концентрация образовательного и культурного потенциала; нарастающая динамика изменений в городской среде. Извне на город влияют как региональная политика государства на областном и федеральном уровнях, так и глобальные изменения, происходящие в мире. Влияние этих изменений, связанных с преобразованиями на мировых рынках капитала, ростом власти транснациональных компаний, технологическими революциями, новым разделением труда между странами и регионами, формированием единого общемирового финансово-информационного пространства на базе новых компьютерных технологий, идет непосредственно и опосредовано через российскую экономическую и социальную политику в регионах.</w:t>
      </w:r>
    </w:p>
    <w:p w:rsidR="00DD10D3" w:rsidRDefault="00DD10D3">
      <w:pPr>
        <w:pStyle w:val="ConsPlusNormal"/>
        <w:spacing w:before="220"/>
        <w:ind w:firstLine="540"/>
        <w:jc w:val="both"/>
      </w:pPr>
      <w:r>
        <w:t>Объективный процесс интеграции Астрахани в мировую экономику, науку, культуру вынуждает конкурировать с другими городами за инвестиции, квалифицированную рабочую силу, в предоставлении более высокого уровня жизни населению. Чтобы выдержать конкуренцию, городу необходимо в правильном направлении использовать свои внутренние движущие силы и наилучшим образом позиционироваться на российском и мировом рынках, не ошибиться при выборе перспективной специализации и в стратегическом плане правильно спрогнозировать новые потребности и технологические прорывы в XXI веке.</w:t>
      </w:r>
    </w:p>
    <w:p w:rsidR="00DD10D3" w:rsidRDefault="00DD10D3">
      <w:pPr>
        <w:pStyle w:val="ConsPlusNormal"/>
        <w:spacing w:before="220"/>
        <w:ind w:firstLine="540"/>
        <w:jc w:val="both"/>
      </w:pPr>
      <w:r>
        <w:t>Таким образом, на основе SWOT-анализа были выявлены сильные и слабые стороны развития города Астрахани, возможности и предполагаемые угрозы, определены точки роста.</w:t>
      </w:r>
    </w:p>
    <w:p w:rsidR="00DD10D3" w:rsidRDefault="00DD10D3">
      <w:pPr>
        <w:pStyle w:val="ConsPlusNormal"/>
        <w:spacing w:before="220"/>
        <w:ind w:firstLine="540"/>
        <w:jc w:val="both"/>
      </w:pPr>
      <w:r>
        <w:t>SWOT-анализ был выполнен по следующим направлениям:</w:t>
      </w:r>
    </w:p>
    <w:p w:rsidR="00DD10D3" w:rsidRDefault="00DD10D3">
      <w:pPr>
        <w:pStyle w:val="ConsPlusNormal"/>
        <w:spacing w:before="220"/>
        <w:ind w:firstLine="540"/>
        <w:jc w:val="both"/>
      </w:pPr>
      <w:r>
        <w:t>- экономико-географическое положение и природно-климатические условия;</w:t>
      </w:r>
    </w:p>
    <w:p w:rsidR="00DD10D3" w:rsidRDefault="00DD10D3">
      <w:pPr>
        <w:pStyle w:val="ConsPlusNormal"/>
        <w:spacing w:before="220"/>
        <w:ind w:firstLine="540"/>
        <w:jc w:val="both"/>
      </w:pPr>
      <w:r>
        <w:t>- природные ресурсы и экологическая обстановка;</w:t>
      </w:r>
    </w:p>
    <w:p w:rsidR="00DD10D3" w:rsidRDefault="00DD10D3">
      <w:pPr>
        <w:pStyle w:val="ConsPlusNormal"/>
        <w:spacing w:before="220"/>
        <w:ind w:firstLine="540"/>
        <w:jc w:val="both"/>
      </w:pPr>
      <w:r>
        <w:t>- транспортная инфраструктура;</w:t>
      </w:r>
    </w:p>
    <w:p w:rsidR="00DD10D3" w:rsidRDefault="00DD10D3">
      <w:pPr>
        <w:pStyle w:val="ConsPlusNormal"/>
        <w:spacing w:before="220"/>
        <w:ind w:firstLine="540"/>
        <w:jc w:val="both"/>
      </w:pPr>
      <w:r>
        <w:lastRenderedPageBreak/>
        <w:t>- инженерная инфраструктура;</w:t>
      </w:r>
    </w:p>
    <w:p w:rsidR="00DD10D3" w:rsidRDefault="00DD10D3">
      <w:pPr>
        <w:pStyle w:val="ConsPlusNormal"/>
        <w:spacing w:before="220"/>
        <w:ind w:firstLine="540"/>
        <w:jc w:val="both"/>
      </w:pPr>
      <w:r>
        <w:t>- жилищная сфера;</w:t>
      </w:r>
    </w:p>
    <w:p w:rsidR="00DD10D3" w:rsidRDefault="00DD10D3">
      <w:pPr>
        <w:pStyle w:val="ConsPlusNormal"/>
        <w:spacing w:before="220"/>
        <w:ind w:firstLine="540"/>
        <w:jc w:val="both"/>
      </w:pPr>
      <w:r>
        <w:t>- экономический потенциал;</w:t>
      </w:r>
    </w:p>
    <w:p w:rsidR="00DD10D3" w:rsidRDefault="00DD10D3">
      <w:pPr>
        <w:pStyle w:val="ConsPlusNormal"/>
        <w:spacing w:before="220"/>
        <w:ind w:firstLine="540"/>
        <w:jc w:val="both"/>
      </w:pPr>
      <w:r>
        <w:t>- бюджетная обеспеченность;</w:t>
      </w:r>
    </w:p>
    <w:p w:rsidR="00DD10D3" w:rsidRDefault="00DD10D3">
      <w:pPr>
        <w:pStyle w:val="ConsPlusNormal"/>
        <w:spacing w:before="220"/>
        <w:ind w:firstLine="540"/>
        <w:jc w:val="both"/>
      </w:pPr>
      <w:r>
        <w:t>- население и трудовой потенциал;</w:t>
      </w:r>
    </w:p>
    <w:p w:rsidR="00DD10D3" w:rsidRDefault="00DD10D3">
      <w:pPr>
        <w:pStyle w:val="ConsPlusNormal"/>
        <w:spacing w:before="220"/>
        <w:ind w:firstLine="540"/>
        <w:jc w:val="both"/>
      </w:pPr>
      <w:r>
        <w:t>- социальная инфраструктура.</w:t>
      </w:r>
    </w:p>
    <w:p w:rsidR="00DD10D3" w:rsidRDefault="00DD10D3">
      <w:pPr>
        <w:pStyle w:val="ConsPlusNormal"/>
        <w:spacing w:before="220"/>
        <w:ind w:firstLine="540"/>
        <w:jc w:val="both"/>
      </w:pPr>
      <w:r>
        <w:t>В соответствии с результатами проведенного анализа развитие города предложено обеспечить через развитие приоритетных направлений, концентрирующих в себе экономическую активность (силы) и обеспечивающих интеграцию муниципального образования с внешними рынками (возможности).</w:t>
      </w:r>
    </w:p>
    <w:p w:rsidR="00DD10D3" w:rsidRDefault="00DD10D3">
      <w:pPr>
        <w:pStyle w:val="ConsPlusNormal"/>
        <w:spacing w:before="220"/>
        <w:ind w:firstLine="540"/>
        <w:jc w:val="both"/>
      </w:pPr>
      <w:r>
        <w:t>Для отображения динамики изменений сильных и слабых сторон города, возможностей и угроз, планируется регулярно проводить SWOT-анализ в режиме мониторинга. Методика SWOT не может раскрыть весь свой потенциал, если проводить анализ однократно. Часто, именно показатели динамики являются наиболее существенными. Этот факт обосновывает целесообразность проведения постоянного мониторинга SWOT-анализа.</w:t>
      </w:r>
    </w:p>
    <w:p w:rsidR="00DD10D3" w:rsidRDefault="00DD10D3">
      <w:pPr>
        <w:pStyle w:val="ConsPlusNormal"/>
        <w:jc w:val="center"/>
      </w:pPr>
    </w:p>
    <w:p w:rsidR="00DD10D3" w:rsidRDefault="00DD10D3">
      <w:pPr>
        <w:pStyle w:val="ConsPlusNormal"/>
        <w:jc w:val="center"/>
        <w:outlineLvl w:val="2"/>
      </w:pPr>
      <w:r>
        <w:t>Экономико-географическое положение</w:t>
      </w:r>
    </w:p>
    <w:p w:rsidR="00DD10D3" w:rsidRDefault="00DD10D3">
      <w:pPr>
        <w:pStyle w:val="ConsPlusNormal"/>
        <w:jc w:val="center"/>
      </w:pPr>
      <w:r>
        <w:t>и природно-климатические условия</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Уникальное экономико-географическое положение города в низовье Волги с выходом на Каспийское море и по системе судоходных каналов с выходом в Азовское, Черное, Балтийское и Белое моря;</w:t>
            </w:r>
          </w:p>
          <w:p w:rsidR="00DD10D3" w:rsidRDefault="00DD10D3">
            <w:pPr>
              <w:pStyle w:val="ConsPlusNormal"/>
            </w:pPr>
            <w:r>
              <w:t>2. Астрахань - областной центр;</w:t>
            </w:r>
          </w:p>
          <w:p w:rsidR="00DD10D3" w:rsidRDefault="00DD10D3">
            <w:pPr>
              <w:pStyle w:val="ConsPlusNormal"/>
              <w:jc w:val="both"/>
            </w:pPr>
            <w:r>
              <w:t>3. Астрахань - центр аграрного региона;</w:t>
            </w:r>
          </w:p>
          <w:p w:rsidR="00DD10D3" w:rsidRDefault="00DD10D3">
            <w:pPr>
              <w:pStyle w:val="ConsPlusNormal"/>
              <w:jc w:val="both"/>
            </w:pPr>
            <w:r>
              <w:t>4. Астрахань - отправная точка туристических маршрутов по Прикаспийской низменности и дельте реки Волга;</w:t>
            </w:r>
          </w:p>
          <w:p w:rsidR="00DD10D3" w:rsidRDefault="00DD10D3">
            <w:pPr>
              <w:pStyle w:val="ConsPlusNormal"/>
            </w:pPr>
            <w:r>
              <w:t>5. Наличие рекреационных зон.</w:t>
            </w:r>
          </w:p>
        </w:tc>
        <w:tc>
          <w:tcPr>
            <w:tcW w:w="4252" w:type="dxa"/>
          </w:tcPr>
          <w:p w:rsidR="00DD10D3" w:rsidRDefault="00DD10D3">
            <w:pPr>
              <w:pStyle w:val="ConsPlusNormal"/>
              <w:jc w:val="both"/>
            </w:pPr>
            <w:r>
              <w:t>1. Перспектива развития туризма, отдыха и лечения;</w:t>
            </w:r>
          </w:p>
          <w:p w:rsidR="00DD10D3" w:rsidRDefault="00DD10D3">
            <w:pPr>
              <w:pStyle w:val="ConsPlusNormal"/>
              <w:jc w:val="both"/>
            </w:pPr>
            <w:r>
              <w:t>2. Наличие населенных пунктов компактного проживания в непосредственной близости к городской черте и потенциальная возможность объединения их в городскую агломерацию - Астрахань;</w:t>
            </w:r>
          </w:p>
          <w:p w:rsidR="00DD10D3" w:rsidRDefault="00DD10D3">
            <w:pPr>
              <w:pStyle w:val="ConsPlusNormal"/>
              <w:jc w:val="both"/>
            </w:pPr>
            <w:r>
              <w:t>3. Прохождение через Астрахань международных транспортных</w:t>
            </w:r>
          </w:p>
          <w:p w:rsidR="00DD10D3" w:rsidRDefault="00DD10D3">
            <w:pPr>
              <w:pStyle w:val="ConsPlusNormal"/>
              <w:jc w:val="both"/>
            </w:pPr>
            <w:r>
              <w:t>коридоров "Север-Юг" и "Запад-Восток".</w:t>
            </w:r>
          </w:p>
        </w:tc>
      </w:tr>
      <w:tr w:rsidR="00DD10D3">
        <w:tc>
          <w:tcPr>
            <w:tcW w:w="4819" w:type="dxa"/>
          </w:tcPr>
          <w:p w:rsidR="00DD10D3" w:rsidRDefault="00DD10D3">
            <w:pPr>
              <w:pStyle w:val="ConsPlusNormal"/>
              <w:jc w:val="center"/>
            </w:pPr>
            <w:r>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Ограниченность территории города; 2. Сложные климатические условия, резко континентальный климат;</w:t>
            </w:r>
          </w:p>
          <w:p w:rsidR="00DD10D3" w:rsidRDefault="00DD10D3">
            <w:pPr>
              <w:pStyle w:val="ConsPlusNormal"/>
              <w:jc w:val="both"/>
            </w:pPr>
            <w:r>
              <w:t>3. Ежегодная угроза подтопления Астрахани паводковыми водами.</w:t>
            </w:r>
          </w:p>
        </w:tc>
        <w:tc>
          <w:tcPr>
            <w:tcW w:w="4252" w:type="dxa"/>
          </w:tcPr>
          <w:p w:rsidR="00DD10D3" w:rsidRDefault="00DD10D3">
            <w:pPr>
              <w:pStyle w:val="ConsPlusNormal"/>
              <w:jc w:val="both"/>
            </w:pPr>
            <w:r>
              <w:t>1. Наличие развивающегося незамерзающего порта в городе Махачкала, создающего конкуренцию Астрахани;</w:t>
            </w:r>
          </w:p>
          <w:p w:rsidR="00DD10D3" w:rsidRDefault="00DD10D3">
            <w:pPr>
              <w:pStyle w:val="ConsPlusNormal"/>
              <w:jc w:val="both"/>
            </w:pPr>
            <w:r>
              <w:t>2. Возрастающая конкуренция со стороны портовых городов других стран Прикаспия;</w:t>
            </w:r>
          </w:p>
          <w:p w:rsidR="00DD10D3" w:rsidRDefault="00DD10D3">
            <w:pPr>
              <w:pStyle w:val="ConsPlusNormal"/>
              <w:jc w:val="both"/>
            </w:pPr>
            <w:r>
              <w:t>3. Усиление экономических позиций соседних крупных городов</w:t>
            </w:r>
          </w:p>
          <w:p w:rsidR="00DD10D3" w:rsidRDefault="00DD10D3">
            <w:pPr>
              <w:pStyle w:val="ConsPlusNormal"/>
              <w:jc w:val="both"/>
            </w:pPr>
            <w:r>
              <w:t>(Волгоград, Ростов-на-Дону, Краснодар).</w:t>
            </w:r>
          </w:p>
        </w:tc>
      </w:tr>
    </w:tbl>
    <w:p w:rsidR="00DD10D3" w:rsidRDefault="00DD10D3">
      <w:pPr>
        <w:pStyle w:val="ConsPlusNormal"/>
        <w:jc w:val="center"/>
      </w:pPr>
    </w:p>
    <w:p w:rsidR="00DD10D3" w:rsidRDefault="00DD10D3">
      <w:pPr>
        <w:pStyle w:val="ConsPlusNormal"/>
        <w:jc w:val="center"/>
        <w:outlineLvl w:val="2"/>
      </w:pPr>
      <w:r>
        <w:t>Природные ресурсы и экологическая обстановка</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lastRenderedPageBreak/>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Наличие водных ресурсов (река Волга и разветвленная сеть рек и каналов);</w:t>
            </w:r>
          </w:p>
          <w:p w:rsidR="00DD10D3" w:rsidRDefault="00DD10D3">
            <w:pPr>
              <w:pStyle w:val="ConsPlusNormal"/>
              <w:jc w:val="both"/>
            </w:pPr>
            <w:r>
              <w:t>2. Наличие минеральных вод, лечебной сульфидной иловой грязи озера Тинаки;</w:t>
            </w:r>
          </w:p>
          <w:p w:rsidR="00DD10D3" w:rsidRDefault="00DD10D3">
            <w:pPr>
              <w:pStyle w:val="ConsPlusNormal"/>
            </w:pPr>
            <w:r>
              <w:t>3. Наличие рыбных ресурсов;</w:t>
            </w:r>
          </w:p>
          <w:p w:rsidR="00DD10D3" w:rsidRDefault="00DD10D3">
            <w:pPr>
              <w:pStyle w:val="ConsPlusNormal"/>
              <w:jc w:val="both"/>
            </w:pPr>
            <w:r>
              <w:t>4. Наличие альтернативных источников энергии (энергия солнца и ветра).</w:t>
            </w:r>
          </w:p>
        </w:tc>
        <w:tc>
          <w:tcPr>
            <w:tcW w:w="4252" w:type="dxa"/>
          </w:tcPr>
          <w:p w:rsidR="00DD10D3" w:rsidRDefault="00DD10D3">
            <w:pPr>
              <w:pStyle w:val="ConsPlusNormal"/>
              <w:jc w:val="both"/>
            </w:pPr>
            <w:r>
              <w:t>1. Развитие туристических направлений, связанных с посещением водных акваторий, минеральных и грязевых источников и рыбалкой;</w:t>
            </w:r>
          </w:p>
          <w:p w:rsidR="00DD10D3" w:rsidRDefault="00DD10D3">
            <w:pPr>
              <w:pStyle w:val="ConsPlusNormal"/>
              <w:jc w:val="both"/>
            </w:pPr>
            <w:r>
              <w:t>2. Постепенное внедрение в производство альтернативных источников энергии;</w:t>
            </w:r>
          </w:p>
          <w:p w:rsidR="00DD10D3" w:rsidRDefault="00DD10D3">
            <w:pPr>
              <w:pStyle w:val="ConsPlusNormal"/>
              <w:jc w:val="both"/>
            </w:pPr>
            <w:r>
              <w:t>3. Развитие дополнительных центров по культивированию рыбных ресурсов;</w:t>
            </w:r>
          </w:p>
          <w:p w:rsidR="00DD10D3" w:rsidRDefault="00DD10D3">
            <w:pPr>
              <w:pStyle w:val="ConsPlusNormal"/>
              <w:jc w:val="both"/>
            </w:pPr>
            <w:r>
              <w:t>4. Создание криобанка для хранения генетического материала ценных пород рыб и живорыбной базы.</w:t>
            </w:r>
          </w:p>
        </w:tc>
      </w:tr>
      <w:tr w:rsidR="00DD10D3">
        <w:tc>
          <w:tcPr>
            <w:tcW w:w="4819" w:type="dxa"/>
          </w:tcPr>
          <w:p w:rsidR="00DD10D3" w:rsidRDefault="00DD10D3">
            <w:pPr>
              <w:pStyle w:val="ConsPlusNormal"/>
              <w:jc w:val="center"/>
            </w:pPr>
            <w:r>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Сложная экологическая обстановка, обусловленная близостью градообразующего предприятия ОАО "Газпром добыча Астрахань";</w:t>
            </w:r>
          </w:p>
          <w:p w:rsidR="00DD10D3" w:rsidRDefault="00DD10D3">
            <w:pPr>
              <w:pStyle w:val="ConsPlusNormal"/>
              <w:jc w:val="both"/>
            </w:pPr>
            <w:r>
              <w:t>2. Угроза техногенных аварий на градообразующем предприятии;</w:t>
            </w:r>
          </w:p>
          <w:p w:rsidR="00DD10D3" w:rsidRDefault="00DD10D3">
            <w:pPr>
              <w:pStyle w:val="ConsPlusNormal"/>
            </w:pPr>
            <w:r>
              <w:t>3. Агрессивная почвенная среда;</w:t>
            </w:r>
          </w:p>
          <w:p w:rsidR="00DD10D3" w:rsidRDefault="00DD10D3">
            <w:pPr>
              <w:pStyle w:val="ConsPlusNormal"/>
              <w:jc w:val="both"/>
            </w:pPr>
            <w:r>
              <w:t>4. Обмеление реки Волги и других рек;</w:t>
            </w:r>
          </w:p>
          <w:p w:rsidR="00DD10D3" w:rsidRDefault="00DD10D3">
            <w:pPr>
              <w:pStyle w:val="ConsPlusNormal"/>
              <w:jc w:val="both"/>
            </w:pPr>
            <w:r>
              <w:t>5. Недостаток зеленых насаждений, лесопарковых зон.</w:t>
            </w:r>
          </w:p>
        </w:tc>
        <w:tc>
          <w:tcPr>
            <w:tcW w:w="4252" w:type="dxa"/>
          </w:tcPr>
          <w:p w:rsidR="00DD10D3" w:rsidRDefault="00DD10D3">
            <w:pPr>
              <w:pStyle w:val="ConsPlusNormal"/>
              <w:jc w:val="both"/>
            </w:pPr>
            <w:r>
              <w:t>1. Оскудение рыбных и биологических запасов и ресурсов;</w:t>
            </w:r>
          </w:p>
          <w:p w:rsidR="00DD10D3" w:rsidRDefault="00DD10D3">
            <w:pPr>
              <w:pStyle w:val="ConsPlusNormal"/>
              <w:jc w:val="both"/>
            </w:pPr>
            <w:r>
              <w:t>2. Угроза техногенных аварий на Волгоградской ГЭС;</w:t>
            </w:r>
          </w:p>
          <w:p w:rsidR="00DD10D3" w:rsidRDefault="00DD10D3">
            <w:pPr>
              <w:pStyle w:val="ConsPlusNormal"/>
              <w:jc w:val="both"/>
            </w:pPr>
            <w:r>
              <w:t>3. Угроза аварий на нефтеналивных судах, проходящих через городские реки;</w:t>
            </w:r>
          </w:p>
          <w:p w:rsidR="00DD10D3" w:rsidRDefault="00DD10D3">
            <w:pPr>
              <w:pStyle w:val="ConsPlusNormal"/>
              <w:jc w:val="both"/>
            </w:pPr>
            <w:r>
              <w:t>4. Угроза загрязнения водных ресурсов в результате некачественной очистки стоков.</w:t>
            </w:r>
          </w:p>
        </w:tc>
      </w:tr>
    </w:tbl>
    <w:p w:rsidR="00DD10D3" w:rsidRDefault="00DD10D3">
      <w:pPr>
        <w:pStyle w:val="ConsPlusNormal"/>
        <w:jc w:val="center"/>
      </w:pPr>
    </w:p>
    <w:p w:rsidR="00DD10D3" w:rsidRDefault="00DD10D3">
      <w:pPr>
        <w:pStyle w:val="ConsPlusNormal"/>
        <w:jc w:val="center"/>
        <w:outlineLvl w:val="2"/>
      </w:pPr>
      <w:r>
        <w:t>Транспортная инфраструктура</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Астрахань - крупный речной и морской порт;</w:t>
            </w:r>
          </w:p>
          <w:p w:rsidR="00DD10D3" w:rsidRDefault="00DD10D3">
            <w:pPr>
              <w:pStyle w:val="ConsPlusNormal"/>
              <w:jc w:val="both"/>
            </w:pPr>
            <w:r>
              <w:t>2. Наличие аэропорта, имеющего статус международного;</w:t>
            </w:r>
          </w:p>
          <w:p w:rsidR="00DD10D3" w:rsidRDefault="00DD10D3">
            <w:pPr>
              <w:pStyle w:val="ConsPlusNormal"/>
              <w:jc w:val="both"/>
            </w:pPr>
            <w:r>
              <w:t>3. Наличие железнодорожного вокзала и специализированной грузовой станции Астрахань-2;</w:t>
            </w:r>
          </w:p>
          <w:p w:rsidR="00DD10D3" w:rsidRDefault="00DD10D3">
            <w:pPr>
              <w:pStyle w:val="ConsPlusNormal"/>
            </w:pPr>
            <w:r>
              <w:t>4. Наличие таможенных терминалов.</w:t>
            </w:r>
          </w:p>
        </w:tc>
        <w:tc>
          <w:tcPr>
            <w:tcW w:w="4252" w:type="dxa"/>
          </w:tcPr>
          <w:p w:rsidR="00DD10D3" w:rsidRDefault="00DD10D3">
            <w:pPr>
              <w:pStyle w:val="ConsPlusNormal"/>
              <w:jc w:val="both"/>
            </w:pPr>
            <w:r>
              <w:t>1. Имеется потенциальный спрос и возможность размещения на</w:t>
            </w:r>
          </w:p>
          <w:p w:rsidR="00DD10D3" w:rsidRDefault="00DD10D3">
            <w:pPr>
              <w:pStyle w:val="ConsPlusNormal"/>
              <w:jc w:val="both"/>
            </w:pPr>
            <w:r>
              <w:t>территории города транспортно-логистического центра;</w:t>
            </w:r>
          </w:p>
          <w:p w:rsidR="00DD10D3" w:rsidRDefault="00DD10D3">
            <w:pPr>
              <w:pStyle w:val="ConsPlusNormal"/>
              <w:jc w:val="both"/>
            </w:pPr>
            <w:r>
              <w:t>2. Возможность расширения сферы услуг аэропорта на международный рынок;</w:t>
            </w:r>
          </w:p>
          <w:p w:rsidR="00DD10D3" w:rsidRDefault="00DD10D3">
            <w:pPr>
              <w:pStyle w:val="ConsPlusNormal"/>
            </w:pPr>
            <w:r>
              <w:t>3. Строительство морского вокзала.</w:t>
            </w:r>
          </w:p>
        </w:tc>
      </w:tr>
      <w:tr w:rsidR="00DD10D3">
        <w:tc>
          <w:tcPr>
            <w:tcW w:w="4819" w:type="dxa"/>
          </w:tcPr>
          <w:p w:rsidR="00DD10D3" w:rsidRDefault="00DD10D3">
            <w:pPr>
              <w:pStyle w:val="ConsPlusNormal"/>
              <w:jc w:val="center"/>
            </w:pPr>
            <w:r>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Отсутствие пассажирского речного вокзала;</w:t>
            </w:r>
          </w:p>
          <w:p w:rsidR="00DD10D3" w:rsidRDefault="00DD10D3">
            <w:pPr>
              <w:pStyle w:val="ConsPlusNormal"/>
              <w:jc w:val="both"/>
            </w:pPr>
            <w:r>
              <w:t>2. Низкая загруженность аэропорта, недостаточное количество международных и внутрироссийских рейсов;</w:t>
            </w:r>
          </w:p>
          <w:p w:rsidR="00DD10D3" w:rsidRDefault="00DD10D3">
            <w:pPr>
              <w:pStyle w:val="ConsPlusNormal"/>
              <w:jc w:val="both"/>
            </w:pPr>
            <w:r>
              <w:t>3. Устаревший парк муниципального пассажирского транспорта, в т.ч. троллейбусного;</w:t>
            </w:r>
          </w:p>
          <w:p w:rsidR="00DD10D3" w:rsidRDefault="00DD10D3">
            <w:pPr>
              <w:pStyle w:val="ConsPlusNormal"/>
              <w:jc w:val="both"/>
            </w:pPr>
            <w:r>
              <w:t>4. Невозможность морских судов заходить в русло Волги из-за обмеления.</w:t>
            </w:r>
          </w:p>
        </w:tc>
        <w:tc>
          <w:tcPr>
            <w:tcW w:w="4252" w:type="dxa"/>
          </w:tcPr>
          <w:p w:rsidR="00DD10D3" w:rsidRDefault="00DD10D3">
            <w:pPr>
              <w:pStyle w:val="ConsPlusNormal"/>
              <w:jc w:val="both"/>
            </w:pPr>
            <w:r>
              <w:t>1. Экономическая угроза выноса грузовых портов с территории</w:t>
            </w:r>
          </w:p>
          <w:p w:rsidR="00DD10D3" w:rsidRDefault="00DD10D3">
            <w:pPr>
              <w:pStyle w:val="ConsPlusNormal"/>
            </w:pPr>
            <w:r>
              <w:t>города;</w:t>
            </w:r>
          </w:p>
          <w:p w:rsidR="00DD10D3" w:rsidRDefault="00DD10D3">
            <w:pPr>
              <w:pStyle w:val="ConsPlusNormal"/>
              <w:jc w:val="both"/>
            </w:pPr>
            <w:r>
              <w:t>2. Угроза создания транспортно-логистических центров в соседних городах и районах Астраханской области;</w:t>
            </w:r>
          </w:p>
          <w:p w:rsidR="00DD10D3" w:rsidRDefault="00DD10D3">
            <w:pPr>
              <w:pStyle w:val="ConsPlusNormal"/>
              <w:jc w:val="both"/>
            </w:pPr>
            <w:r>
              <w:t>3. Угроза аварий на судах в связи с обмелением реки Волги;</w:t>
            </w:r>
          </w:p>
          <w:p w:rsidR="00DD10D3" w:rsidRDefault="00DD10D3">
            <w:pPr>
              <w:pStyle w:val="ConsPlusNormal"/>
              <w:jc w:val="both"/>
            </w:pPr>
            <w:r>
              <w:t>4. Недостаточная развитость системы железнодорожных и авиа-маршрутов в южных направлениях;</w:t>
            </w:r>
          </w:p>
          <w:p w:rsidR="00DD10D3" w:rsidRDefault="00DD10D3">
            <w:pPr>
              <w:pStyle w:val="ConsPlusNormal"/>
              <w:jc w:val="both"/>
            </w:pPr>
            <w:r>
              <w:t>5. Недостаток речных туристических маршрутов.</w:t>
            </w:r>
          </w:p>
        </w:tc>
      </w:tr>
    </w:tbl>
    <w:p w:rsidR="00DD10D3" w:rsidRDefault="00DD10D3">
      <w:pPr>
        <w:pStyle w:val="ConsPlusNormal"/>
        <w:jc w:val="center"/>
      </w:pPr>
    </w:p>
    <w:p w:rsidR="00DD10D3" w:rsidRDefault="00DD10D3">
      <w:pPr>
        <w:pStyle w:val="ConsPlusNormal"/>
        <w:jc w:val="center"/>
        <w:outlineLvl w:val="2"/>
      </w:pPr>
      <w:r>
        <w:t>Инженерная инфраструктура</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Имеется инженерная инфраструктура жилищно-коммунального хозяйства (сети водоснабжения, водоотведения, газоснабжения, электроснабжения, теплоснабжения);</w:t>
            </w:r>
          </w:p>
          <w:p w:rsidR="00DD10D3" w:rsidRDefault="00DD10D3">
            <w:pPr>
              <w:pStyle w:val="ConsPlusNormal"/>
              <w:jc w:val="both"/>
            </w:pPr>
            <w:r>
              <w:t>2. Наличие разветвленной сети автомобильных дорог;</w:t>
            </w:r>
          </w:p>
          <w:p w:rsidR="00DD10D3" w:rsidRDefault="00DD10D3">
            <w:pPr>
              <w:pStyle w:val="ConsPlusNormal"/>
              <w:jc w:val="both"/>
            </w:pPr>
            <w:r>
              <w:t>3. Проведен капитальный ремонт части автомобильных и пешеходных мостов.</w:t>
            </w:r>
          </w:p>
        </w:tc>
        <w:tc>
          <w:tcPr>
            <w:tcW w:w="4252" w:type="dxa"/>
          </w:tcPr>
          <w:p w:rsidR="00DD10D3" w:rsidRDefault="00DD10D3">
            <w:pPr>
              <w:pStyle w:val="ConsPlusNormal"/>
              <w:jc w:val="both"/>
            </w:pPr>
            <w:r>
              <w:t>1. Потенциальный рост спроса на услуги коммунальных предприятий со стороны потребителей (население, строительство, промышленность);</w:t>
            </w:r>
          </w:p>
          <w:p w:rsidR="00DD10D3" w:rsidRDefault="00DD10D3">
            <w:pPr>
              <w:pStyle w:val="ConsPlusNormal"/>
              <w:jc w:val="both"/>
            </w:pPr>
            <w:r>
              <w:t>2. Участие в федеральных целевых программах, использование механизмов государственных целевых программ для модернизации системы водоснабжения, водоотведения, теплоснабжения;</w:t>
            </w:r>
          </w:p>
          <w:p w:rsidR="00DD10D3" w:rsidRDefault="00DD10D3">
            <w:pPr>
              <w:pStyle w:val="ConsPlusNormal"/>
              <w:jc w:val="both"/>
            </w:pPr>
            <w:r>
              <w:t>3. Высокая потребность в создании транзитной магистрали непрерывного автомобильного движения через территорию города;</w:t>
            </w:r>
          </w:p>
          <w:p w:rsidR="00DD10D3" w:rsidRDefault="00DD10D3">
            <w:pPr>
              <w:pStyle w:val="ConsPlusNormal"/>
              <w:jc w:val="both"/>
            </w:pPr>
            <w:r>
              <w:t>4. Возможность использования инновационных технологий в создании береговых укреплений, дорожного покрытия;</w:t>
            </w:r>
          </w:p>
          <w:p w:rsidR="00DD10D3" w:rsidRDefault="00DD10D3">
            <w:pPr>
              <w:pStyle w:val="ConsPlusNormal"/>
              <w:jc w:val="both"/>
            </w:pPr>
            <w:r>
              <w:t>5. Возможность внедрения энергосберегающих технологий на предприятиях коммунального комплекса;</w:t>
            </w:r>
          </w:p>
          <w:p w:rsidR="00DD10D3" w:rsidRDefault="00DD10D3">
            <w:pPr>
              <w:pStyle w:val="ConsPlusNormal"/>
              <w:jc w:val="both"/>
            </w:pPr>
            <w:r>
              <w:t>6. Возможность использования альтернативных источников для обеспечения функционирования инженерной инфраструктуры.</w:t>
            </w:r>
          </w:p>
        </w:tc>
      </w:tr>
      <w:tr w:rsidR="00DD10D3">
        <w:tc>
          <w:tcPr>
            <w:tcW w:w="4819" w:type="dxa"/>
          </w:tcPr>
          <w:p w:rsidR="00DD10D3" w:rsidRDefault="00DD10D3">
            <w:pPr>
              <w:pStyle w:val="ConsPlusNormal"/>
              <w:jc w:val="center"/>
            </w:pPr>
            <w:r>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Неудовлетворительное состояние инженерных сетей и инфраструктуры городского хозяйства (сети водоснабжения, водоотведения, газоснабжения, электроснабжения, теплоснабжения, наружного освещения);</w:t>
            </w:r>
          </w:p>
          <w:p w:rsidR="00DD10D3" w:rsidRDefault="00DD10D3">
            <w:pPr>
              <w:pStyle w:val="ConsPlusNormal"/>
              <w:jc w:val="both"/>
            </w:pPr>
            <w:r>
              <w:t>2. Высокий уровень износа очистных сооружений водопровода;</w:t>
            </w:r>
          </w:p>
          <w:p w:rsidR="00DD10D3" w:rsidRDefault="00DD10D3">
            <w:pPr>
              <w:pStyle w:val="ConsPlusNormal"/>
              <w:jc w:val="both"/>
            </w:pPr>
            <w:r>
              <w:t>3. Неудовлетворительное состояние ливне-дренажной системы;</w:t>
            </w:r>
          </w:p>
          <w:p w:rsidR="00DD10D3" w:rsidRDefault="00DD10D3">
            <w:pPr>
              <w:pStyle w:val="ConsPlusNormal"/>
              <w:jc w:val="both"/>
            </w:pPr>
            <w:r>
              <w:t>4. Отсутствие земельных участков на территории города для организации кладбищ;</w:t>
            </w:r>
          </w:p>
          <w:p w:rsidR="00DD10D3" w:rsidRDefault="00DD10D3">
            <w:pPr>
              <w:pStyle w:val="ConsPlusNormal"/>
              <w:jc w:val="both"/>
            </w:pPr>
            <w:r>
              <w:t>5. Несоответствие пропускной способности автодорог возросшему количеству транспорта, отсутствие автостоянок;</w:t>
            </w:r>
          </w:p>
          <w:p w:rsidR="00DD10D3" w:rsidRDefault="00DD10D3">
            <w:pPr>
              <w:pStyle w:val="ConsPlusNormal"/>
              <w:jc w:val="both"/>
            </w:pPr>
            <w:r>
              <w:t>6. Недостаточное использование инновационных технологий в технической инфраструктуре города;</w:t>
            </w:r>
          </w:p>
          <w:p w:rsidR="00DD10D3" w:rsidRDefault="00DD10D3">
            <w:pPr>
              <w:pStyle w:val="ConsPlusNormal"/>
              <w:jc w:val="both"/>
            </w:pPr>
            <w:r>
              <w:t>7. Потребность в капитальном ремонте мостов.</w:t>
            </w:r>
          </w:p>
        </w:tc>
        <w:tc>
          <w:tcPr>
            <w:tcW w:w="4252" w:type="dxa"/>
          </w:tcPr>
          <w:p w:rsidR="00DD10D3" w:rsidRDefault="00DD10D3">
            <w:pPr>
              <w:pStyle w:val="ConsPlusNormal"/>
              <w:jc w:val="both"/>
            </w:pPr>
            <w:r>
              <w:t>1. Разрушение берегоукрепительных сооружений в результате паводков;</w:t>
            </w:r>
          </w:p>
          <w:p w:rsidR="00DD10D3" w:rsidRDefault="00DD10D3">
            <w:pPr>
              <w:pStyle w:val="ConsPlusNormal"/>
              <w:jc w:val="both"/>
            </w:pPr>
            <w:r>
              <w:t>2. Риски возникновения аварийных ситуаций на автомобильных дорогах и мостах города вследствие их неудовлетворительного технического состояния;</w:t>
            </w:r>
          </w:p>
          <w:p w:rsidR="00DD10D3" w:rsidRDefault="00DD10D3">
            <w:pPr>
              <w:pStyle w:val="ConsPlusNormal"/>
              <w:jc w:val="both"/>
            </w:pPr>
            <w:r>
              <w:t>3. Нарушение функционирования технической и коммунальной инфраструктуры в связи с ее значительным износом;</w:t>
            </w:r>
          </w:p>
          <w:p w:rsidR="00DD10D3" w:rsidRDefault="00DD10D3">
            <w:pPr>
              <w:pStyle w:val="ConsPlusNormal"/>
              <w:jc w:val="both"/>
            </w:pPr>
            <w:r>
              <w:t>4. Значительный рост затрат на поддержание, ремонт, устранение последствий аварий;</w:t>
            </w:r>
          </w:p>
          <w:p w:rsidR="00DD10D3" w:rsidRDefault="00DD10D3">
            <w:pPr>
              <w:pStyle w:val="ConsPlusNormal"/>
              <w:jc w:val="both"/>
            </w:pPr>
            <w:r>
              <w:t>5. Вследствие отсутствия достаточных средств в бюджетах различных уровней финансирование мероприятий по ремонту, модернизации инфраструктуры может откладываться на неопределенные сроки.</w:t>
            </w:r>
          </w:p>
        </w:tc>
      </w:tr>
    </w:tbl>
    <w:p w:rsidR="00DD10D3" w:rsidRDefault="00DD10D3">
      <w:pPr>
        <w:pStyle w:val="ConsPlusNormal"/>
        <w:jc w:val="center"/>
      </w:pPr>
    </w:p>
    <w:p w:rsidR="00DD10D3" w:rsidRDefault="00DD10D3">
      <w:pPr>
        <w:pStyle w:val="ConsPlusNormal"/>
        <w:jc w:val="center"/>
        <w:outlineLvl w:val="2"/>
      </w:pPr>
      <w:r>
        <w:t>Жилищная сфера</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lastRenderedPageBreak/>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Ежегодный прирост вводимого жилья, превышение показателя ввода жилья на душу населения над средними по РФ и ЮФО;</w:t>
            </w:r>
          </w:p>
          <w:p w:rsidR="00DD10D3" w:rsidRDefault="00DD10D3">
            <w:pPr>
              <w:pStyle w:val="ConsPlusNormal"/>
              <w:jc w:val="both"/>
            </w:pPr>
            <w:r>
              <w:t>2. Увеличение многоквартирных домов, выбравших способ управления - ТСЖ;</w:t>
            </w:r>
          </w:p>
          <w:p w:rsidR="00DD10D3" w:rsidRDefault="00DD10D3">
            <w:pPr>
              <w:pStyle w:val="ConsPlusNormal"/>
              <w:jc w:val="both"/>
            </w:pPr>
            <w:r>
              <w:t>3. Повышение участия населения в вопросах содержания и ремонта жилья;</w:t>
            </w:r>
          </w:p>
          <w:p w:rsidR="00DD10D3" w:rsidRDefault="00DD10D3">
            <w:pPr>
              <w:pStyle w:val="ConsPlusNormal"/>
              <w:jc w:val="both"/>
            </w:pPr>
            <w:r>
              <w:t>4. Капитальный ремонт жилья с привлечением средств государственной корпорации - Фонда содействия реформированию ЖКХ.</w:t>
            </w:r>
          </w:p>
        </w:tc>
        <w:tc>
          <w:tcPr>
            <w:tcW w:w="4252" w:type="dxa"/>
          </w:tcPr>
          <w:p w:rsidR="00DD10D3" w:rsidRDefault="00DD10D3">
            <w:pPr>
              <w:pStyle w:val="ConsPlusNormal"/>
              <w:jc w:val="both"/>
            </w:pPr>
            <w:r>
              <w:t>1. Возможность развития частногосударственного партнерства в сфере строительства и содержания жилья;</w:t>
            </w:r>
          </w:p>
          <w:p w:rsidR="00DD10D3" w:rsidRDefault="00DD10D3">
            <w:pPr>
              <w:pStyle w:val="ConsPlusNormal"/>
              <w:jc w:val="both"/>
            </w:pPr>
            <w:r>
              <w:t>2. Возможность участия в федеральных целевых программах по переселению граждан из ветхого и аварийного жилья.</w:t>
            </w:r>
          </w:p>
        </w:tc>
      </w:tr>
      <w:tr w:rsidR="00DD10D3">
        <w:tc>
          <w:tcPr>
            <w:tcW w:w="4819" w:type="dxa"/>
          </w:tcPr>
          <w:p w:rsidR="00DD10D3" w:rsidRDefault="00DD10D3">
            <w:pPr>
              <w:pStyle w:val="ConsPlusNormal"/>
              <w:jc w:val="center"/>
            </w:pPr>
            <w:r>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pPr>
            <w:r>
              <w:t>1. Высокая доля ветхого и аварийного жилья;</w:t>
            </w:r>
          </w:p>
          <w:p w:rsidR="00DD10D3" w:rsidRDefault="00DD10D3">
            <w:pPr>
              <w:pStyle w:val="ConsPlusNormal"/>
              <w:jc w:val="both"/>
            </w:pPr>
            <w:r>
              <w:t>2. Угроза обрушения аварийных зданий и сооружений;</w:t>
            </w:r>
          </w:p>
          <w:p w:rsidR="00DD10D3" w:rsidRDefault="00DD10D3">
            <w:pPr>
              <w:pStyle w:val="ConsPlusNormal"/>
              <w:jc w:val="both"/>
            </w:pPr>
            <w:r>
              <w:t>3. Приближение степени физического износа к неремонтопригодному виду;</w:t>
            </w:r>
          </w:p>
          <w:p w:rsidR="00DD10D3" w:rsidRDefault="00DD10D3">
            <w:pPr>
              <w:pStyle w:val="ConsPlusNormal"/>
              <w:jc w:val="both"/>
            </w:pPr>
            <w:r>
              <w:t>4. Длительные очереди на получение муниципального жилья;</w:t>
            </w:r>
          </w:p>
          <w:p w:rsidR="00DD10D3" w:rsidRDefault="00DD10D3">
            <w:pPr>
              <w:pStyle w:val="ConsPlusNormal"/>
              <w:jc w:val="both"/>
            </w:pPr>
            <w:r>
              <w:t>5. Недостаток свободных площадок для застройки;</w:t>
            </w:r>
          </w:p>
          <w:p w:rsidR="00DD10D3" w:rsidRDefault="00DD10D3">
            <w:pPr>
              <w:pStyle w:val="ConsPlusNormal"/>
              <w:jc w:val="both"/>
            </w:pPr>
            <w:r>
              <w:t>6. Высокая стоимость переселения граждан из аварийного жилья;</w:t>
            </w:r>
          </w:p>
          <w:p w:rsidR="00DD10D3" w:rsidRDefault="00DD10D3">
            <w:pPr>
              <w:pStyle w:val="ConsPlusNormal"/>
              <w:jc w:val="both"/>
            </w:pPr>
            <w:r>
              <w:t>7. Точечная застройка без создания необходимой инфраструктуры;</w:t>
            </w:r>
          </w:p>
          <w:p w:rsidR="00DD10D3" w:rsidRDefault="00DD10D3">
            <w:pPr>
              <w:pStyle w:val="ConsPlusNormal"/>
              <w:jc w:val="both"/>
            </w:pPr>
            <w:r>
              <w:t>8. Недостаточное строительство жилья эконом-класса.</w:t>
            </w:r>
          </w:p>
        </w:tc>
        <w:tc>
          <w:tcPr>
            <w:tcW w:w="4252" w:type="dxa"/>
          </w:tcPr>
          <w:p w:rsidR="00DD10D3" w:rsidRDefault="00DD10D3">
            <w:pPr>
              <w:pStyle w:val="ConsPlusNormal"/>
              <w:jc w:val="both"/>
            </w:pPr>
            <w:r>
              <w:t>1. Угроза точечной застройки без создания необходимой структуры;</w:t>
            </w:r>
          </w:p>
          <w:p w:rsidR="00DD10D3" w:rsidRDefault="00DD10D3">
            <w:pPr>
              <w:pStyle w:val="ConsPlusNormal"/>
              <w:jc w:val="both"/>
            </w:pPr>
            <w:r>
              <w:t>2. Угроза снижения социальной привлекательности города из-за низкой доступности жилья для молодых семей, наличия ветхого и аварийного жилья;</w:t>
            </w:r>
          </w:p>
          <w:p w:rsidR="00DD10D3" w:rsidRDefault="00DD10D3">
            <w:pPr>
              <w:pStyle w:val="ConsPlusNormal"/>
              <w:jc w:val="both"/>
            </w:pPr>
            <w:r>
              <w:t>3. Несовершенство законодательства в области переселения граждан из аварийного жилья.</w:t>
            </w:r>
          </w:p>
        </w:tc>
      </w:tr>
    </w:tbl>
    <w:p w:rsidR="00DD10D3" w:rsidRDefault="00DD10D3">
      <w:pPr>
        <w:pStyle w:val="ConsPlusNormal"/>
        <w:jc w:val="center"/>
      </w:pPr>
    </w:p>
    <w:p w:rsidR="00DD10D3" w:rsidRDefault="00DD10D3">
      <w:pPr>
        <w:pStyle w:val="ConsPlusNormal"/>
        <w:jc w:val="center"/>
        <w:outlineLvl w:val="2"/>
      </w:pPr>
      <w:r>
        <w:t>Экономический потенциал</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Без учета показателей градообразующего предприятия город Астрахань имеет среднюю степень диверсификации экономики, которая представлена следующими видами производств: распределение электроэнергии, газа и воды; транспортных средств и оборудования; пищевых продуктов; машин и оборудования; неметаллических минеральных продуктов и т.д.;</w:t>
            </w:r>
          </w:p>
          <w:p w:rsidR="00DD10D3" w:rsidRDefault="00DD10D3">
            <w:pPr>
              <w:pStyle w:val="ConsPlusNormal"/>
              <w:jc w:val="both"/>
            </w:pPr>
            <w:r>
              <w:t>2. Развитая инфраструктура потребительского рынка;</w:t>
            </w:r>
          </w:p>
          <w:p w:rsidR="00DD10D3" w:rsidRDefault="00DD10D3">
            <w:pPr>
              <w:pStyle w:val="ConsPlusNormal"/>
              <w:jc w:val="both"/>
            </w:pPr>
            <w:r>
              <w:t>3. Существенный рост доли торговых площадей современных форматов (более 90%);</w:t>
            </w:r>
          </w:p>
          <w:p w:rsidR="00DD10D3" w:rsidRDefault="00DD10D3">
            <w:pPr>
              <w:pStyle w:val="ConsPlusNormal"/>
              <w:jc w:val="both"/>
            </w:pPr>
            <w:r>
              <w:t>4. Наличие элементов инфраструктурной поддержки малого бизнеса;</w:t>
            </w:r>
          </w:p>
          <w:p w:rsidR="00DD10D3" w:rsidRDefault="00DD10D3">
            <w:pPr>
              <w:pStyle w:val="ConsPlusNormal"/>
              <w:jc w:val="both"/>
            </w:pPr>
            <w:r>
              <w:t>5. Высокий уровень предпринимательской активности;</w:t>
            </w:r>
          </w:p>
          <w:p w:rsidR="00DD10D3" w:rsidRDefault="00DD10D3">
            <w:pPr>
              <w:pStyle w:val="ConsPlusNormal"/>
              <w:jc w:val="both"/>
            </w:pPr>
            <w:r>
              <w:t xml:space="preserve">6. Наличие формализованных отношений с общественными объединениями </w:t>
            </w:r>
            <w:r>
              <w:lastRenderedPageBreak/>
              <w:t>предпринимателей, в частности, с Астраханским региональным отделением общероссийской общественной организации малого и среднего предпринимательства "Опора России".</w:t>
            </w:r>
          </w:p>
        </w:tc>
        <w:tc>
          <w:tcPr>
            <w:tcW w:w="4252" w:type="dxa"/>
          </w:tcPr>
          <w:p w:rsidR="00DD10D3" w:rsidRDefault="00DD10D3">
            <w:pPr>
              <w:pStyle w:val="ConsPlusNormal"/>
              <w:jc w:val="both"/>
            </w:pPr>
            <w:r>
              <w:lastRenderedPageBreak/>
              <w:t>1. Имеется потенциал развития в направлении хранения, сортировки и транспортировки грузов;</w:t>
            </w:r>
          </w:p>
          <w:p w:rsidR="00DD10D3" w:rsidRDefault="00DD10D3">
            <w:pPr>
              <w:pStyle w:val="ConsPlusNormal"/>
              <w:jc w:val="both"/>
            </w:pPr>
            <w:r>
              <w:t>2. Возможная вертикальная интеграция агропромышленного сектора Астраханской области на территории города:</w:t>
            </w:r>
          </w:p>
          <w:p w:rsidR="00DD10D3" w:rsidRDefault="00DD10D3">
            <w:pPr>
              <w:pStyle w:val="ConsPlusNormal"/>
              <w:jc w:val="both"/>
            </w:pPr>
            <w:r>
              <w:t>3. Возможность занять нишу по переработке сельхозпродукции, производимой в области;</w:t>
            </w:r>
          </w:p>
          <w:p w:rsidR="00DD10D3" w:rsidRDefault="00DD10D3">
            <w:pPr>
              <w:pStyle w:val="ConsPlusNormal"/>
              <w:jc w:val="both"/>
            </w:pPr>
            <w:r>
              <w:t>4. Возможность создания кластера по хранению, сортировке и упаковке сельхозпродукции с использованием современных технологий и ориентацией на сетевые форматы торговли;</w:t>
            </w:r>
          </w:p>
          <w:p w:rsidR="00DD10D3" w:rsidRDefault="00DD10D3">
            <w:pPr>
              <w:pStyle w:val="ConsPlusNormal"/>
              <w:jc w:val="both"/>
            </w:pPr>
            <w:r>
              <w:t>5. Потенциал создания центра управленческих и технологических сервисов для нефтегазодобывающих предприятий прикаспийского региона;</w:t>
            </w:r>
          </w:p>
          <w:p w:rsidR="00DD10D3" w:rsidRDefault="00DD10D3">
            <w:pPr>
              <w:pStyle w:val="ConsPlusNormal"/>
              <w:jc w:val="both"/>
            </w:pPr>
            <w:r>
              <w:lastRenderedPageBreak/>
              <w:t>6. Наличие памятников истории и культуры является основой для создания въездного культурного туризма;</w:t>
            </w:r>
          </w:p>
          <w:p w:rsidR="00DD10D3" w:rsidRDefault="00DD10D3">
            <w:pPr>
              <w:pStyle w:val="ConsPlusNormal"/>
              <w:jc w:val="both"/>
            </w:pPr>
            <w:r>
              <w:t>7. Потенциальная возможность создания разнообразных поводов для проведения массовых спортивных, культурных, религиозных, политических общественных событий, создающих туристические потоки;</w:t>
            </w:r>
          </w:p>
          <w:p w:rsidR="00DD10D3" w:rsidRDefault="00DD10D3">
            <w:pPr>
              <w:pStyle w:val="ConsPlusNormal"/>
              <w:jc w:val="both"/>
            </w:pPr>
            <w:r>
              <w:t>8. Наличие водных пространств и участков для создания центра водных развлечений.</w:t>
            </w:r>
          </w:p>
        </w:tc>
      </w:tr>
      <w:tr w:rsidR="00DD10D3">
        <w:tc>
          <w:tcPr>
            <w:tcW w:w="4819" w:type="dxa"/>
          </w:tcPr>
          <w:p w:rsidR="00DD10D3" w:rsidRDefault="00DD10D3">
            <w:pPr>
              <w:pStyle w:val="ConsPlusNormal"/>
              <w:jc w:val="center"/>
            </w:pPr>
            <w:r>
              <w:lastRenderedPageBreak/>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Наличие признака моноструктурности экономики - доля градообразующего предприятия в объеме отгрузки промышленной продукции составляет более 50%;</w:t>
            </w:r>
          </w:p>
          <w:p w:rsidR="00DD10D3" w:rsidRDefault="00DD10D3">
            <w:pPr>
              <w:pStyle w:val="ConsPlusNormal"/>
              <w:jc w:val="both"/>
            </w:pPr>
            <w:r>
              <w:t>2. Дефицит свободных земельных участков промышленного назначения в черте города;</w:t>
            </w:r>
          </w:p>
          <w:p w:rsidR="00DD10D3" w:rsidRDefault="00DD10D3">
            <w:pPr>
              <w:pStyle w:val="ConsPlusNormal"/>
              <w:jc w:val="both"/>
            </w:pPr>
            <w:r>
              <w:t>3. Отсутствие инфраструктуры на свободных участках;</w:t>
            </w:r>
          </w:p>
          <w:p w:rsidR="00DD10D3" w:rsidRDefault="00DD10D3">
            <w:pPr>
              <w:pStyle w:val="ConsPlusNormal"/>
              <w:jc w:val="both"/>
            </w:pPr>
            <w:r>
              <w:t>4. Трудности в привлечении заемных средств для открытия малого бизнеса;</w:t>
            </w:r>
          </w:p>
          <w:p w:rsidR="00DD10D3" w:rsidRDefault="00DD10D3">
            <w:pPr>
              <w:pStyle w:val="ConsPlusNormal"/>
              <w:jc w:val="both"/>
            </w:pPr>
            <w:r>
              <w:t>5. Отсутствие современных продуктовых рынков, в особенности - рыбного;</w:t>
            </w:r>
          </w:p>
          <w:p w:rsidR="00DD10D3" w:rsidRDefault="00DD10D3">
            <w:pPr>
              <w:pStyle w:val="ConsPlusNormal"/>
              <w:jc w:val="both"/>
            </w:pPr>
            <w:r>
              <w:t>6. Наличие территорий, занятых вышедшими из эксплуатации, физически и морально устаревшими промышленными предприятиями;</w:t>
            </w:r>
          </w:p>
          <w:p w:rsidR="00DD10D3" w:rsidRDefault="00DD10D3">
            <w:pPr>
              <w:pStyle w:val="ConsPlusNormal"/>
              <w:jc w:val="both"/>
            </w:pPr>
            <w:r>
              <w:t>7. Высокая реновация промышленных территорий, на которых размещены устаревшие промышленные объекты.</w:t>
            </w:r>
          </w:p>
        </w:tc>
        <w:tc>
          <w:tcPr>
            <w:tcW w:w="4252" w:type="dxa"/>
          </w:tcPr>
          <w:p w:rsidR="00DD10D3" w:rsidRDefault="00DD10D3">
            <w:pPr>
              <w:pStyle w:val="ConsPlusNormal"/>
            </w:pPr>
            <w:r>
              <w:t>1. Сжатие ключевых рынков:</w:t>
            </w:r>
          </w:p>
          <w:p w:rsidR="00DD10D3" w:rsidRDefault="00DD10D3">
            <w:pPr>
              <w:pStyle w:val="ConsPlusNormal"/>
              <w:jc w:val="both"/>
            </w:pPr>
            <w:r>
              <w:t>- снижение международного спроса на энергоносители и, как следствие, снижение объемов промышленного производства градообразующего предприятия;</w:t>
            </w:r>
          </w:p>
          <w:p w:rsidR="00DD10D3" w:rsidRDefault="00DD10D3">
            <w:pPr>
              <w:pStyle w:val="ConsPlusNormal"/>
              <w:jc w:val="both"/>
            </w:pPr>
            <w:r>
              <w:t>- снижение заказов на продукцию судостроительного комплекса;</w:t>
            </w:r>
          </w:p>
          <w:p w:rsidR="00DD10D3" w:rsidRDefault="00DD10D3">
            <w:pPr>
              <w:pStyle w:val="ConsPlusNormal"/>
              <w:jc w:val="both"/>
            </w:pPr>
            <w:r>
              <w:t>2. Сильная конкуренция в части создания центра управленческих и технологических сервисов для нефтегазодобывающих предприятий прикаспийского региона со стороны признанного лидера Каспийской нефтегазодобычи - города Баку;</w:t>
            </w:r>
          </w:p>
          <w:p w:rsidR="00DD10D3" w:rsidRDefault="00DD10D3">
            <w:pPr>
              <w:pStyle w:val="ConsPlusNormal"/>
              <w:jc w:val="both"/>
            </w:pPr>
            <w:r>
              <w:t>3. Высокая степень конкуренции со стороны соседних регионов в традиционных отраслях промышленного производства.</w:t>
            </w:r>
          </w:p>
        </w:tc>
      </w:tr>
    </w:tbl>
    <w:p w:rsidR="00DD10D3" w:rsidRDefault="00DD10D3">
      <w:pPr>
        <w:pStyle w:val="ConsPlusNormal"/>
        <w:jc w:val="center"/>
      </w:pPr>
    </w:p>
    <w:p w:rsidR="00DD10D3" w:rsidRDefault="00DD10D3">
      <w:pPr>
        <w:pStyle w:val="ConsPlusNormal"/>
        <w:jc w:val="center"/>
        <w:outlineLvl w:val="2"/>
      </w:pPr>
      <w:r>
        <w:t>Бюджетная обеспеченность</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Возобновилась докризисная тенденция увеличения налоговых поступлений в местный бюджет;</w:t>
            </w:r>
          </w:p>
          <w:p w:rsidR="00DD10D3" w:rsidRDefault="00DD10D3">
            <w:pPr>
              <w:pStyle w:val="ConsPlusNormal"/>
              <w:jc w:val="both"/>
            </w:pPr>
            <w:r>
              <w:t>2. Успешная реализация политики по борьбе с "серыми зарплатами", следствием чего является увеличение поступлений в бюджет города по НДФЛ;</w:t>
            </w:r>
          </w:p>
          <w:p w:rsidR="00DD10D3" w:rsidRDefault="00DD10D3">
            <w:pPr>
              <w:pStyle w:val="ConsPlusNormal"/>
              <w:jc w:val="both"/>
            </w:pPr>
            <w:r>
              <w:t>3. Город имеет положительную кредитную историю.</w:t>
            </w:r>
          </w:p>
        </w:tc>
        <w:tc>
          <w:tcPr>
            <w:tcW w:w="4252" w:type="dxa"/>
          </w:tcPr>
          <w:p w:rsidR="00DD10D3" w:rsidRDefault="00DD10D3">
            <w:pPr>
              <w:pStyle w:val="ConsPlusNormal"/>
              <w:jc w:val="both"/>
            </w:pPr>
            <w:r>
              <w:t>1. Потенциальная возможность увеличения финансовых поступлений из вышестоящих бюджетов в рамках поддержки и модернизации моногородов;</w:t>
            </w:r>
          </w:p>
          <w:p w:rsidR="00DD10D3" w:rsidRDefault="00DD10D3">
            <w:pPr>
              <w:pStyle w:val="ConsPlusNormal"/>
              <w:jc w:val="both"/>
            </w:pPr>
            <w:r>
              <w:t>2. Возможность участия в федеральных целевых программах.</w:t>
            </w:r>
          </w:p>
        </w:tc>
      </w:tr>
      <w:tr w:rsidR="00DD10D3">
        <w:tc>
          <w:tcPr>
            <w:tcW w:w="4819" w:type="dxa"/>
          </w:tcPr>
          <w:p w:rsidR="00DD10D3" w:rsidRDefault="00DD10D3">
            <w:pPr>
              <w:pStyle w:val="ConsPlusNormal"/>
              <w:jc w:val="center"/>
            </w:pPr>
            <w:r>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Основная часть налогов, уплачиваемых градообразующим предприятием, поступает в региональный и федеральный бюджеты;</w:t>
            </w:r>
          </w:p>
          <w:p w:rsidR="00DD10D3" w:rsidRDefault="00DD10D3">
            <w:pPr>
              <w:pStyle w:val="ConsPlusNormal"/>
              <w:jc w:val="both"/>
            </w:pPr>
            <w:r>
              <w:t xml:space="preserve">2. Дефицитный и дотационный бюджет не </w:t>
            </w:r>
            <w:r>
              <w:lastRenderedPageBreak/>
              <w:t>позволяет городу формировать фонды развития, финансировать программы развития в полной мере;</w:t>
            </w:r>
          </w:p>
          <w:p w:rsidR="00DD10D3" w:rsidRDefault="00DD10D3">
            <w:pPr>
              <w:pStyle w:val="ConsPlusNormal"/>
              <w:jc w:val="both"/>
            </w:pPr>
            <w:r>
              <w:t>3. Наличие значительной суммы муниципального долга, представленной краткосрочными банковскими кредитами.</w:t>
            </w:r>
          </w:p>
        </w:tc>
        <w:tc>
          <w:tcPr>
            <w:tcW w:w="4252" w:type="dxa"/>
          </w:tcPr>
          <w:p w:rsidR="00DD10D3" w:rsidRDefault="00DD10D3">
            <w:pPr>
              <w:pStyle w:val="ConsPlusNormal"/>
              <w:jc w:val="both"/>
            </w:pPr>
            <w:r>
              <w:lastRenderedPageBreak/>
              <w:t>1. Зависимость бюджета города от субсидий и субвенций регионального и федерального бюджетов (более 45% за 2009 год).</w:t>
            </w:r>
          </w:p>
        </w:tc>
      </w:tr>
    </w:tbl>
    <w:p w:rsidR="00DD10D3" w:rsidRDefault="00DD10D3">
      <w:pPr>
        <w:pStyle w:val="ConsPlusNormal"/>
        <w:jc w:val="center"/>
      </w:pPr>
    </w:p>
    <w:p w:rsidR="00DD10D3" w:rsidRDefault="00DD10D3">
      <w:pPr>
        <w:pStyle w:val="ConsPlusNormal"/>
        <w:jc w:val="center"/>
        <w:outlineLvl w:val="2"/>
      </w:pPr>
      <w:r>
        <w:t>Население и трудовой потенциал</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Ежегодное увеличение среднемесячной заработной платы (номинальной и реальной);</w:t>
            </w:r>
          </w:p>
          <w:p w:rsidR="00DD10D3" w:rsidRDefault="00DD10D3">
            <w:pPr>
              <w:pStyle w:val="ConsPlusNormal"/>
              <w:jc w:val="both"/>
            </w:pPr>
            <w:r>
              <w:t>2. Ежегодное увеличение среднедушевых доходов населения и их реальных значений;</w:t>
            </w:r>
          </w:p>
          <w:p w:rsidR="00DD10D3" w:rsidRDefault="00DD10D3">
            <w:pPr>
              <w:pStyle w:val="ConsPlusNormal"/>
              <w:jc w:val="both"/>
            </w:pPr>
            <w:r>
              <w:t>3. Ежегодный прирост населения с 2006 года;</w:t>
            </w:r>
          </w:p>
          <w:p w:rsidR="00DD10D3" w:rsidRDefault="00DD10D3">
            <w:pPr>
              <w:pStyle w:val="ConsPlusNormal"/>
              <w:jc w:val="both"/>
            </w:pPr>
            <w:r>
              <w:t>4. Естественный прирост населения (превышение рождаемости над смертностью с 2009 года);</w:t>
            </w:r>
          </w:p>
          <w:p w:rsidR="00DD10D3" w:rsidRDefault="00DD10D3">
            <w:pPr>
              <w:pStyle w:val="ConsPlusNormal"/>
              <w:jc w:val="both"/>
            </w:pPr>
            <w:r>
              <w:t>5. Положительное миграционное сальдо;</w:t>
            </w:r>
          </w:p>
          <w:p w:rsidR="00DD10D3" w:rsidRDefault="00DD10D3">
            <w:pPr>
              <w:pStyle w:val="ConsPlusNormal"/>
              <w:jc w:val="both"/>
            </w:pPr>
            <w:r>
              <w:t>6. Увеличение доли населения младше трудоспособного возраста, что является заделом для формирования трудоспособного населения будущих периодов;</w:t>
            </w:r>
          </w:p>
          <w:p w:rsidR="00DD10D3" w:rsidRDefault="00DD10D3">
            <w:pPr>
              <w:pStyle w:val="ConsPlusNormal"/>
              <w:jc w:val="both"/>
            </w:pPr>
            <w:r>
              <w:t>7. Мирное сосуществование многонационального состава населения.</w:t>
            </w:r>
          </w:p>
        </w:tc>
        <w:tc>
          <w:tcPr>
            <w:tcW w:w="4252" w:type="dxa"/>
          </w:tcPr>
          <w:p w:rsidR="00DD10D3" w:rsidRDefault="00DD10D3">
            <w:pPr>
              <w:pStyle w:val="ConsPlusNormal"/>
              <w:jc w:val="both"/>
            </w:pPr>
            <w:r>
              <w:t>1. Привлечение специалистов из других городов и стран;</w:t>
            </w:r>
          </w:p>
          <w:p w:rsidR="00DD10D3" w:rsidRDefault="00DD10D3">
            <w:pPr>
              <w:pStyle w:val="ConsPlusNormal"/>
              <w:jc w:val="both"/>
            </w:pPr>
            <w:r>
              <w:t>2. Привлечение выпускников на инженерные и рабочие специальности за счет пропаганды экономической и социальной значимости данных направлений.</w:t>
            </w:r>
          </w:p>
        </w:tc>
      </w:tr>
      <w:tr w:rsidR="00DD10D3">
        <w:tc>
          <w:tcPr>
            <w:tcW w:w="4819" w:type="dxa"/>
          </w:tcPr>
          <w:p w:rsidR="00DD10D3" w:rsidRDefault="00DD10D3">
            <w:pPr>
              <w:pStyle w:val="ConsPlusNormal"/>
              <w:jc w:val="center"/>
            </w:pPr>
            <w:r>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Практически полное отсутствие экспатов, занятых в экономике города;</w:t>
            </w:r>
          </w:p>
          <w:p w:rsidR="00DD10D3" w:rsidRDefault="00DD10D3">
            <w:pPr>
              <w:pStyle w:val="ConsPlusNormal"/>
              <w:jc w:val="both"/>
            </w:pPr>
            <w:r>
              <w:t>2. Наблюдается некоторое снижение численности населения в трудоспособном возрасте;</w:t>
            </w:r>
          </w:p>
          <w:p w:rsidR="00DD10D3" w:rsidRDefault="00DD10D3">
            <w:pPr>
              <w:pStyle w:val="ConsPlusNormal"/>
              <w:jc w:val="both"/>
            </w:pPr>
            <w:r>
              <w:t>3. Сокращение численности работников градообразующего предприятия;</w:t>
            </w:r>
          </w:p>
          <w:p w:rsidR="00DD10D3" w:rsidRDefault="00DD10D3">
            <w:pPr>
              <w:pStyle w:val="ConsPlusNormal"/>
              <w:jc w:val="both"/>
            </w:pPr>
            <w:r>
              <w:t>4. Наблюдается тенденция оттока квалифицированных специалистов в другие города России и зарубежья;</w:t>
            </w:r>
          </w:p>
          <w:p w:rsidR="00DD10D3" w:rsidRDefault="00DD10D3">
            <w:pPr>
              <w:pStyle w:val="ConsPlusNormal"/>
              <w:jc w:val="both"/>
            </w:pPr>
            <w:r>
              <w:t>5. Дисбаланс в структуре профессиональной подготовки кадров (недостаток инженерных и рабочих специальностей).</w:t>
            </w:r>
          </w:p>
        </w:tc>
        <w:tc>
          <w:tcPr>
            <w:tcW w:w="4252" w:type="dxa"/>
          </w:tcPr>
          <w:p w:rsidR="00DD10D3" w:rsidRDefault="00DD10D3">
            <w:pPr>
              <w:pStyle w:val="ConsPlusNormal"/>
              <w:jc w:val="both"/>
            </w:pPr>
            <w:r>
              <w:t>1. Риск оттока трудовой силы в лице молодых специалистов, окончивших вузы, а также высококвалифицированных работников, имеющих высшее образование, в центральные города России и зарубежные страны;</w:t>
            </w:r>
          </w:p>
          <w:p w:rsidR="00DD10D3" w:rsidRDefault="00DD10D3">
            <w:pPr>
              <w:pStyle w:val="ConsPlusNormal"/>
              <w:jc w:val="both"/>
            </w:pPr>
            <w:r>
              <w:t>2. Риск неконтролируемого миграционного потока;</w:t>
            </w:r>
          </w:p>
          <w:p w:rsidR="00DD10D3" w:rsidRDefault="00DD10D3">
            <w:pPr>
              <w:pStyle w:val="ConsPlusNormal"/>
              <w:jc w:val="both"/>
            </w:pPr>
            <w:r>
              <w:t>3. Риск возникновения межэтнических конфликтов.</w:t>
            </w:r>
          </w:p>
        </w:tc>
      </w:tr>
    </w:tbl>
    <w:p w:rsidR="00DD10D3" w:rsidRDefault="00DD10D3">
      <w:pPr>
        <w:pStyle w:val="ConsPlusNormal"/>
        <w:jc w:val="center"/>
      </w:pPr>
    </w:p>
    <w:p w:rsidR="00DD10D3" w:rsidRDefault="00DD10D3">
      <w:pPr>
        <w:pStyle w:val="ConsPlusNormal"/>
        <w:jc w:val="center"/>
        <w:outlineLvl w:val="2"/>
      </w:pPr>
      <w:r>
        <w:t>Социальная инфраструктура</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DD10D3">
        <w:tc>
          <w:tcPr>
            <w:tcW w:w="4819" w:type="dxa"/>
          </w:tcPr>
          <w:p w:rsidR="00DD10D3" w:rsidRDefault="00DD10D3">
            <w:pPr>
              <w:pStyle w:val="ConsPlusNormal"/>
              <w:jc w:val="center"/>
            </w:pPr>
            <w:r>
              <w:t>Сильные стороны</w:t>
            </w:r>
          </w:p>
        </w:tc>
        <w:tc>
          <w:tcPr>
            <w:tcW w:w="4252" w:type="dxa"/>
          </w:tcPr>
          <w:p w:rsidR="00DD10D3" w:rsidRDefault="00DD10D3">
            <w:pPr>
              <w:pStyle w:val="ConsPlusNormal"/>
              <w:jc w:val="center"/>
            </w:pPr>
            <w:r>
              <w:t>Возможности</w:t>
            </w:r>
          </w:p>
        </w:tc>
      </w:tr>
      <w:tr w:rsidR="00DD10D3">
        <w:tc>
          <w:tcPr>
            <w:tcW w:w="4819" w:type="dxa"/>
          </w:tcPr>
          <w:p w:rsidR="00DD10D3" w:rsidRDefault="00DD10D3">
            <w:pPr>
              <w:pStyle w:val="ConsPlusNormal"/>
              <w:jc w:val="both"/>
            </w:pPr>
            <w:r>
              <w:t>1. Имеется сеть учреждений здравоохранения, образования, культуры, физкультуры и спорта;</w:t>
            </w:r>
          </w:p>
          <w:p w:rsidR="00DD10D3" w:rsidRDefault="00DD10D3">
            <w:pPr>
              <w:pStyle w:val="ConsPlusNormal"/>
              <w:jc w:val="both"/>
            </w:pPr>
            <w:r>
              <w:t>2. Развитая система учреждений общего образования;</w:t>
            </w:r>
          </w:p>
          <w:p w:rsidR="00DD10D3" w:rsidRDefault="00DD10D3">
            <w:pPr>
              <w:pStyle w:val="ConsPlusNormal"/>
              <w:jc w:val="both"/>
            </w:pPr>
            <w:r>
              <w:t xml:space="preserve">3. Наличие достаточного числа высших учебных заведений, в т.ч. обучающих профессии учителя </w:t>
            </w:r>
            <w:r>
              <w:lastRenderedPageBreak/>
              <w:t>и врача;</w:t>
            </w:r>
          </w:p>
          <w:p w:rsidR="00DD10D3" w:rsidRDefault="00DD10D3">
            <w:pPr>
              <w:pStyle w:val="ConsPlusNormal"/>
            </w:pPr>
            <w:r>
              <w:t>4. Богатое культурное наследие.</w:t>
            </w:r>
          </w:p>
        </w:tc>
        <w:tc>
          <w:tcPr>
            <w:tcW w:w="4252" w:type="dxa"/>
          </w:tcPr>
          <w:p w:rsidR="00DD10D3" w:rsidRDefault="00DD10D3">
            <w:pPr>
              <w:pStyle w:val="ConsPlusNormal"/>
              <w:jc w:val="both"/>
            </w:pPr>
            <w:r>
              <w:lastRenderedPageBreak/>
              <w:t>1. Потенциал развития исторического туризма;</w:t>
            </w:r>
          </w:p>
          <w:p w:rsidR="00DD10D3" w:rsidRDefault="00DD10D3">
            <w:pPr>
              <w:pStyle w:val="ConsPlusNormal"/>
              <w:jc w:val="both"/>
            </w:pPr>
            <w:r>
              <w:t>2. Потенциал развития спорта, в том числе олимпийских видов;</w:t>
            </w:r>
          </w:p>
          <w:p w:rsidR="00DD10D3" w:rsidRDefault="00DD10D3">
            <w:pPr>
              <w:pStyle w:val="ConsPlusNormal"/>
              <w:jc w:val="both"/>
            </w:pPr>
            <w:r>
              <w:t>3. Потенциал развития государственно-частного партнерства в сфере образования.</w:t>
            </w:r>
          </w:p>
        </w:tc>
      </w:tr>
      <w:tr w:rsidR="00DD10D3">
        <w:tc>
          <w:tcPr>
            <w:tcW w:w="4819" w:type="dxa"/>
          </w:tcPr>
          <w:p w:rsidR="00DD10D3" w:rsidRDefault="00DD10D3">
            <w:pPr>
              <w:pStyle w:val="ConsPlusNormal"/>
              <w:jc w:val="center"/>
            </w:pPr>
            <w:r>
              <w:lastRenderedPageBreak/>
              <w:t>Слабые стороны</w:t>
            </w:r>
          </w:p>
        </w:tc>
        <w:tc>
          <w:tcPr>
            <w:tcW w:w="4252" w:type="dxa"/>
          </w:tcPr>
          <w:p w:rsidR="00DD10D3" w:rsidRDefault="00DD10D3">
            <w:pPr>
              <w:pStyle w:val="ConsPlusNormal"/>
              <w:jc w:val="center"/>
            </w:pPr>
            <w:r>
              <w:t>Угрозы</w:t>
            </w:r>
          </w:p>
        </w:tc>
      </w:tr>
      <w:tr w:rsidR="00DD10D3">
        <w:tc>
          <w:tcPr>
            <w:tcW w:w="4819" w:type="dxa"/>
          </w:tcPr>
          <w:p w:rsidR="00DD10D3" w:rsidRDefault="00DD10D3">
            <w:pPr>
              <w:pStyle w:val="ConsPlusNormal"/>
              <w:jc w:val="both"/>
            </w:pPr>
            <w:r>
              <w:t>1. Материально-техническое состояние учреждений и объектов социальной сферы не соответствует современным требованиям;</w:t>
            </w:r>
          </w:p>
          <w:p w:rsidR="00DD10D3" w:rsidRDefault="00DD10D3">
            <w:pPr>
              <w:pStyle w:val="ConsPlusNormal"/>
              <w:jc w:val="both"/>
            </w:pPr>
            <w:r>
              <w:t>2. Недостаточная оснащенность лечебных учреждений современным высокотехнологичным диагностическим оборудованием;</w:t>
            </w:r>
          </w:p>
          <w:p w:rsidR="00DD10D3" w:rsidRDefault="00DD10D3">
            <w:pPr>
              <w:pStyle w:val="ConsPlusNormal"/>
              <w:jc w:val="both"/>
            </w:pPr>
            <w:r>
              <w:t>3. Недостаток спортивных сооружений (ФОК, бассейнов), учреждений культуры и досуга;</w:t>
            </w:r>
          </w:p>
          <w:p w:rsidR="00DD10D3" w:rsidRDefault="00DD10D3">
            <w:pPr>
              <w:pStyle w:val="ConsPlusNormal"/>
              <w:jc w:val="both"/>
            </w:pPr>
            <w:r>
              <w:t>4. Отсутствие условий для занятий спортом инвалидам и лицам с ограниченными возможностями;</w:t>
            </w:r>
          </w:p>
          <w:p w:rsidR="00DD10D3" w:rsidRDefault="00DD10D3">
            <w:pPr>
              <w:pStyle w:val="ConsPlusNormal"/>
              <w:jc w:val="both"/>
            </w:pPr>
            <w:r>
              <w:t>5. Снижение количества средних учебных заведений;</w:t>
            </w:r>
          </w:p>
          <w:p w:rsidR="00DD10D3" w:rsidRDefault="00DD10D3">
            <w:pPr>
              <w:pStyle w:val="ConsPlusNormal"/>
              <w:jc w:val="both"/>
            </w:pPr>
            <w:r>
              <w:t>6. Дефицит мест в дошкольных образовательных учреждениях.</w:t>
            </w:r>
          </w:p>
        </w:tc>
        <w:tc>
          <w:tcPr>
            <w:tcW w:w="4252" w:type="dxa"/>
          </w:tcPr>
          <w:p w:rsidR="00DD10D3" w:rsidRDefault="00DD10D3">
            <w:pPr>
              <w:pStyle w:val="ConsPlusNormal"/>
              <w:jc w:val="both"/>
            </w:pPr>
            <w:r>
              <w:t>1. Недоступность многих видов услуг, предоставляемых учреждениями культуры и спорта отдельным слоям населения города, инвалидам;</w:t>
            </w:r>
          </w:p>
          <w:p w:rsidR="00DD10D3" w:rsidRDefault="00DD10D3">
            <w:pPr>
              <w:pStyle w:val="ConsPlusNormal"/>
              <w:jc w:val="both"/>
            </w:pPr>
            <w:r>
              <w:t>2. Низкая заработная плата в системе здравоохранения и образования;</w:t>
            </w:r>
          </w:p>
          <w:p w:rsidR="00DD10D3" w:rsidRDefault="00DD10D3">
            <w:pPr>
              <w:pStyle w:val="ConsPlusNormal"/>
              <w:jc w:val="both"/>
            </w:pPr>
            <w:r>
              <w:t>3. Углубление социального неравенства;</w:t>
            </w:r>
          </w:p>
          <w:p w:rsidR="00DD10D3" w:rsidRDefault="00DD10D3">
            <w:pPr>
              <w:pStyle w:val="ConsPlusNormal"/>
            </w:pPr>
            <w:r>
              <w:t>4. Высокая трудовая миграция;</w:t>
            </w:r>
          </w:p>
          <w:p w:rsidR="00DD10D3" w:rsidRDefault="00DD10D3">
            <w:pPr>
              <w:pStyle w:val="ConsPlusNormal"/>
            </w:pPr>
            <w:r>
              <w:t>5. Старение населения;</w:t>
            </w:r>
          </w:p>
          <w:p w:rsidR="00DD10D3" w:rsidRDefault="00DD10D3">
            <w:pPr>
              <w:pStyle w:val="ConsPlusNormal"/>
              <w:jc w:val="both"/>
            </w:pPr>
            <w:r>
              <w:t>6. Снижение доступности детских дошкольных учреждений, что обусловлено повышением рождаемости и нехваткой мест в детских садах;</w:t>
            </w:r>
          </w:p>
          <w:p w:rsidR="00DD10D3" w:rsidRDefault="00DD10D3">
            <w:pPr>
              <w:pStyle w:val="ConsPlusNormal"/>
              <w:jc w:val="both"/>
            </w:pPr>
            <w:r>
              <w:t>7. Снижение качества услуг дошкольного образования вследствие переполненности групп и низкой заработной платы работников;</w:t>
            </w:r>
          </w:p>
          <w:p w:rsidR="00DD10D3" w:rsidRDefault="00DD10D3">
            <w:pPr>
              <w:pStyle w:val="ConsPlusNormal"/>
              <w:jc w:val="both"/>
            </w:pPr>
            <w:r>
              <w:t>8. Снижение качества медицинского обслуживания, обусловленного неудовлетворительным материально- техническим состоянием отдельных медицинских учреждений, а также отсутствием необходимого количества медицинских учреждений в быстрорастущих районах города</w:t>
            </w:r>
          </w:p>
        </w:tc>
      </w:tr>
    </w:tbl>
    <w:p w:rsidR="00DD10D3" w:rsidRDefault="00DD10D3">
      <w:pPr>
        <w:pStyle w:val="ConsPlusNormal"/>
        <w:ind w:firstLine="540"/>
        <w:jc w:val="both"/>
      </w:pPr>
    </w:p>
    <w:p w:rsidR="00DD10D3" w:rsidRDefault="00DD10D3">
      <w:pPr>
        <w:pStyle w:val="ConsPlusNormal"/>
        <w:ind w:firstLine="540"/>
        <w:jc w:val="both"/>
      </w:pPr>
      <w:r>
        <w:t>Таким образом, проведенный стратегический анализ позволил определить уникальные конкурентные преимущества нашего города.</w:t>
      </w:r>
    </w:p>
    <w:p w:rsidR="00DD10D3" w:rsidRDefault="00DD10D3">
      <w:pPr>
        <w:pStyle w:val="ConsPlusNormal"/>
        <w:spacing w:before="220"/>
        <w:ind w:firstLine="540"/>
        <w:jc w:val="both"/>
      </w:pPr>
      <w:r>
        <w:t>1. Увеличение численности населения города Астрахани.</w:t>
      </w:r>
    </w:p>
    <w:p w:rsidR="00DD10D3" w:rsidRDefault="00DD10D3">
      <w:pPr>
        <w:pStyle w:val="ConsPlusNormal"/>
        <w:spacing w:before="220"/>
        <w:ind w:firstLine="540"/>
        <w:jc w:val="both"/>
      </w:pPr>
      <w:r>
        <w:t>С середины 1990-х гг. численность населения территории современной Астрахани, как и численность населения большинства городов и населенных пунктов страны, сокращалась. Начиная с 2006 года наметилась положительная тенденция стабилизации практически всех показателей демографических процессов, происходящих в городе (рост рождаемости, снижение смертности, увеличение численности населения за счет миграционного прироста).</w:t>
      </w:r>
    </w:p>
    <w:p w:rsidR="00DD10D3" w:rsidRDefault="00DD10D3">
      <w:pPr>
        <w:pStyle w:val="ConsPlusNormal"/>
        <w:spacing w:before="220"/>
        <w:ind w:firstLine="540"/>
        <w:jc w:val="both"/>
      </w:pPr>
      <w:r>
        <w:t>Начиная с 2009 года впервые за два десятилетия в Астрахани родилось более чем по 7 тысяч детей, что способствовало не только ликвидации естественной убыли, но и образованию естественного прироста населения, а с учетом продолжающегося миграционного прироста численность населения города значительно увеличилась.</w:t>
      </w:r>
    </w:p>
    <w:p w:rsidR="00DD10D3" w:rsidRDefault="00DD10D3">
      <w:pPr>
        <w:pStyle w:val="ConsPlusNormal"/>
        <w:spacing w:before="220"/>
        <w:ind w:firstLine="540"/>
        <w:jc w:val="both"/>
      </w:pPr>
      <w:r>
        <w:t>Улучшение демографической ситуации способствует росту доли населения младше трудоспособного возраста, что является заделом для формирования трудовых ресурсов будущих периодов.</w:t>
      </w:r>
    </w:p>
    <w:p w:rsidR="00DD10D3" w:rsidRDefault="00DD10D3">
      <w:pPr>
        <w:pStyle w:val="ConsPlusNormal"/>
        <w:spacing w:before="220"/>
        <w:ind w:firstLine="540"/>
        <w:jc w:val="both"/>
      </w:pPr>
      <w:r>
        <w:t>2. Уникальное географическое расположение и природные ресурсы.</w:t>
      </w:r>
    </w:p>
    <w:p w:rsidR="00DD10D3" w:rsidRDefault="00DD10D3">
      <w:pPr>
        <w:pStyle w:val="ConsPlusNormal"/>
        <w:spacing w:before="220"/>
        <w:ind w:firstLine="540"/>
        <w:jc w:val="both"/>
      </w:pPr>
      <w:r>
        <w:t xml:space="preserve">Город Астрахань расположен в низовье Волги, имеет выход на Каспийское море и по </w:t>
      </w:r>
      <w:r>
        <w:lastRenderedPageBreak/>
        <w:t>системе судоходных каналов - в Азовское, Черное, Балтийское и Белое моря. Через Астрахань проходят международные транспортные коридоры "Север-Юг" и "Запад-Восток". Кроме того, Астрахань богата природными ресурсами:</w:t>
      </w:r>
    </w:p>
    <w:p w:rsidR="00DD10D3" w:rsidRDefault="00DD10D3">
      <w:pPr>
        <w:pStyle w:val="ConsPlusNormal"/>
        <w:spacing w:before="220"/>
        <w:ind w:firstLine="540"/>
        <w:jc w:val="both"/>
      </w:pPr>
      <w:r>
        <w:t>- углеводороды (месторождения на севере Каспия);</w:t>
      </w:r>
    </w:p>
    <w:p w:rsidR="00DD10D3" w:rsidRDefault="00DD10D3">
      <w:pPr>
        <w:pStyle w:val="ConsPlusNormal"/>
        <w:spacing w:before="220"/>
        <w:ind w:firstLine="540"/>
        <w:jc w:val="both"/>
      </w:pPr>
      <w:r>
        <w:t>- водные ресурсы (река Волга и разветвленная сеть рек и каналов);</w:t>
      </w:r>
    </w:p>
    <w:p w:rsidR="00DD10D3" w:rsidRDefault="00DD10D3">
      <w:pPr>
        <w:pStyle w:val="ConsPlusNormal"/>
        <w:spacing w:before="220"/>
        <w:ind w:firstLine="540"/>
        <w:jc w:val="both"/>
      </w:pPr>
      <w:r>
        <w:t>- минеральные воды, лечебные сульфидные иловые грязи озера Тинаки;</w:t>
      </w:r>
    </w:p>
    <w:p w:rsidR="00DD10D3" w:rsidRDefault="00DD10D3">
      <w:pPr>
        <w:pStyle w:val="ConsPlusNormal"/>
        <w:spacing w:before="220"/>
        <w:ind w:firstLine="540"/>
        <w:jc w:val="both"/>
      </w:pPr>
      <w:r>
        <w:t>- рыбные ресурсы;</w:t>
      </w:r>
    </w:p>
    <w:p w:rsidR="00DD10D3" w:rsidRDefault="00DD10D3">
      <w:pPr>
        <w:pStyle w:val="ConsPlusNormal"/>
        <w:spacing w:before="220"/>
        <w:ind w:firstLine="540"/>
        <w:jc w:val="both"/>
      </w:pPr>
      <w:r>
        <w:t>- альтернативные источники энергии (энергия солнца и ветра).</w:t>
      </w:r>
    </w:p>
    <w:p w:rsidR="00DD10D3" w:rsidRDefault="00DD10D3">
      <w:pPr>
        <w:pStyle w:val="ConsPlusNormal"/>
        <w:spacing w:before="220"/>
        <w:ind w:firstLine="540"/>
        <w:jc w:val="both"/>
      </w:pPr>
      <w:r>
        <w:t>Все эти факторы способствуют инвестиционной привлекательности города, возможности размещения в регионе ведущих российских и зарубежных компаний, позиционированию Астрахани как Каспийской столицы России.</w:t>
      </w:r>
    </w:p>
    <w:p w:rsidR="00DD10D3" w:rsidRDefault="00DD10D3">
      <w:pPr>
        <w:pStyle w:val="ConsPlusNormal"/>
        <w:spacing w:before="220"/>
        <w:ind w:firstLine="540"/>
        <w:jc w:val="both"/>
      </w:pPr>
      <w:r>
        <w:t>3. Транспортная и инженерная инфраструктура.</w:t>
      </w:r>
    </w:p>
    <w:p w:rsidR="00DD10D3" w:rsidRDefault="00DD10D3">
      <w:pPr>
        <w:pStyle w:val="ConsPlusNormal"/>
        <w:spacing w:before="220"/>
        <w:ind w:firstLine="540"/>
        <w:jc w:val="both"/>
      </w:pPr>
      <w:r>
        <w:t>Астрахань - крупный морской и речной порт. Аэропорту "Астрахань" присвоен статус международного. Наличие железнодорожного вокзала и специализированной грузовой станции Астрахань-2 позволяет осуществлять перевозку грузов по разным направлениям. В городе развита инженерная инфраструктура (сети водоснабжения и водоотведения, газо-, тепло- и электроснабжения), имеется разветвленная сеть автомобильных дорог, автомобильных и пешеходных мостов.</w:t>
      </w:r>
    </w:p>
    <w:p w:rsidR="00DD10D3" w:rsidRDefault="00DD10D3">
      <w:pPr>
        <w:pStyle w:val="ConsPlusNormal"/>
        <w:spacing w:before="220"/>
        <w:ind w:firstLine="540"/>
        <w:jc w:val="both"/>
      </w:pPr>
      <w:r>
        <w:t>Развитая транспортная и инженерная инфраструктура всегда привлекательна для инвесторов.</w:t>
      </w:r>
    </w:p>
    <w:p w:rsidR="00DD10D3" w:rsidRDefault="00DD10D3">
      <w:pPr>
        <w:pStyle w:val="ConsPlusNormal"/>
        <w:spacing w:before="220"/>
        <w:ind w:firstLine="540"/>
        <w:jc w:val="both"/>
      </w:pPr>
      <w:r>
        <w:t>4. Опыт трансформации и высокий экономический потенциал.</w:t>
      </w:r>
    </w:p>
    <w:p w:rsidR="00DD10D3" w:rsidRDefault="00DD10D3">
      <w:pPr>
        <w:pStyle w:val="ConsPlusNormal"/>
        <w:spacing w:before="220"/>
        <w:ind w:firstLine="540"/>
        <w:jc w:val="both"/>
      </w:pPr>
      <w:r>
        <w:t>Город Астрахань имеет богатый исторический опыт своего развития, в т.ч. происходящих изменений и адаптации к меняющимся внешним условиям. Этот опыт представляет особую ценность в современном мире интенсивно развивающейся новой экономики, предъявляющей особые требования к гибкости и адаптивности городов в ответ на меняющиеся внешние условия, за счет наращивания новых функций при сохранении потенциала прежних.</w:t>
      </w:r>
    </w:p>
    <w:p w:rsidR="00DD10D3" w:rsidRDefault="00DD10D3">
      <w:pPr>
        <w:pStyle w:val="ConsPlusNormal"/>
        <w:spacing w:before="220"/>
        <w:ind w:firstLine="540"/>
        <w:jc w:val="both"/>
      </w:pPr>
      <w:r>
        <w:t>Основными видами экономической деятельности, в которых специализируются промышленные предприятия, являются добыча и переработка нефти, химическое производство, электроэнергетика, машиностроение, металлургическое производство, полиграфия, деревообрабатывающая и пищевая промышленность.</w:t>
      </w:r>
    </w:p>
    <w:p w:rsidR="00DD10D3" w:rsidRDefault="00DD10D3">
      <w:pPr>
        <w:pStyle w:val="ConsPlusNormal"/>
        <w:spacing w:before="220"/>
        <w:ind w:firstLine="540"/>
        <w:jc w:val="both"/>
      </w:pPr>
      <w:r>
        <w:t>Свидетельством роста экономического потенциала является ежегодное увеличение среднедушевых доходов населения, в т.ч. среднемесячной заработной платы, пенсий и других доходов астраханцев (даже в кризисный период) в номинальном и реальном выражении. Это является главным условием возможности привлечения специалистов в Астрахань из других регионов.</w:t>
      </w:r>
    </w:p>
    <w:p w:rsidR="00DD10D3" w:rsidRDefault="00DD10D3">
      <w:pPr>
        <w:pStyle w:val="ConsPlusNormal"/>
        <w:spacing w:before="220"/>
        <w:ind w:firstLine="540"/>
        <w:jc w:val="both"/>
      </w:pPr>
      <w:r>
        <w:t>5. Стабильный уровень развития малого бизнеса (предпринимательства).</w:t>
      </w:r>
    </w:p>
    <w:p w:rsidR="00DD10D3" w:rsidRDefault="00DD10D3">
      <w:pPr>
        <w:pStyle w:val="ConsPlusNormal"/>
        <w:spacing w:before="220"/>
        <w:ind w:firstLine="540"/>
        <w:jc w:val="both"/>
      </w:pPr>
      <w:r>
        <w:t>По уровню развития малого предпринимательства Астрахань не отстает от крупных городов. Доля занятых в малом бизнесе в 2010 году в Астрахани составляла 30%, что соответствует уровню таких городов как Екатеринбург, Челябинск или Казань (30 - 40%). По данным социологических исследований, предприниматели оценивают "входящие" условия для ведения бизнеса в городе благоприятными:</w:t>
      </w:r>
    </w:p>
    <w:p w:rsidR="00DD10D3" w:rsidRDefault="00DD10D3">
      <w:pPr>
        <w:pStyle w:val="ConsPlusNormal"/>
        <w:spacing w:before="220"/>
        <w:ind w:firstLine="540"/>
        <w:jc w:val="both"/>
      </w:pPr>
      <w:r>
        <w:lastRenderedPageBreak/>
        <w:t>- создаются налоговые льготы (снижена ставка земельного налога в отношении земельных участков, площадью более 10 га, предназначенных для размещения зданий, строений, сооружений). Сумма арендной ставки снижена с 1,2% от кадастровой стоимости земли до 0,1%, т.е. сумма арендной платы за землю снижена в 12 раз;</w:t>
      </w:r>
    </w:p>
    <w:p w:rsidR="00DD10D3" w:rsidRDefault="00DD10D3">
      <w:pPr>
        <w:pStyle w:val="ConsPlusNormal"/>
        <w:spacing w:before="220"/>
        <w:ind w:firstLine="540"/>
        <w:jc w:val="both"/>
      </w:pPr>
      <w:r>
        <w:t>- четко соблюдаются регламенты прохождения тех или иных процедур (организация системы одного окна).</w:t>
      </w:r>
    </w:p>
    <w:p w:rsidR="00DD10D3" w:rsidRDefault="00DD10D3">
      <w:pPr>
        <w:pStyle w:val="ConsPlusNormal"/>
        <w:spacing w:before="220"/>
        <w:ind w:firstLine="540"/>
        <w:jc w:val="both"/>
      </w:pPr>
      <w:r>
        <w:t>В 2010 году международное рейтинговое агентство "Fitch Ratings" присвоило городу Астрахани долгосрочные рейтинги в иностранной и национальной валюте на уровне "B+", краткосрочный рейтинг в иностранной валюте "B" и национальный долгосрочный рейтинг "A(rus)", прогноз по долгосрочным рейтингам - "Стабильный";</w:t>
      </w:r>
    </w:p>
    <w:p w:rsidR="00DD10D3" w:rsidRDefault="00DD10D3">
      <w:pPr>
        <w:pStyle w:val="ConsPlusNormal"/>
        <w:spacing w:before="220"/>
        <w:ind w:firstLine="540"/>
        <w:jc w:val="both"/>
      </w:pPr>
      <w:r>
        <w:t>6. Образовательный, культурный и научный потенциал.</w:t>
      </w:r>
    </w:p>
    <w:p w:rsidR="00DD10D3" w:rsidRDefault="00DD10D3">
      <w:pPr>
        <w:pStyle w:val="ConsPlusNormal"/>
        <w:spacing w:before="220"/>
        <w:ind w:firstLine="540"/>
        <w:jc w:val="both"/>
      </w:pPr>
      <w:r>
        <w:t>В городе насчитывается 5 государственных вузов (технический и педагогический университеты, медицинская академия, государственная консерватория, инженерно-строительный институт) и 11 филиалов. В них обучается около 40 тыс. студентов, ежегодно выпускается более 6 тысяч студентов по различным специальностям. Профессорско-преподавательский персонал насчитывает около 3 тысяч человек, из них 235 - доктора наук, 1080 - кандидаты наук.</w:t>
      </w:r>
    </w:p>
    <w:p w:rsidR="00DD10D3" w:rsidRDefault="00DD10D3">
      <w:pPr>
        <w:pStyle w:val="ConsPlusNormal"/>
        <w:spacing w:before="220"/>
        <w:ind w:firstLine="540"/>
        <w:jc w:val="both"/>
      </w:pPr>
      <w:r>
        <w:t>Высшие учебные заведения располагают высоким интеллектуальным и научно-техническим потенциалом. Старейшим вузом в городе (с 80-летней историей) является Астраханский государственный технический университет (АГТУ) - один из крупнейших учебно-научно-инновационных комплексов Прикаспийского региона. АГТУ ведет подготовку специалистов по уровневой системе "бакалавр-магистр" более чем по 30 направлениям.</w:t>
      </w:r>
    </w:p>
    <w:p w:rsidR="00DD10D3" w:rsidRDefault="00DD10D3">
      <w:pPr>
        <w:pStyle w:val="ConsPlusNormal"/>
        <w:spacing w:before="220"/>
        <w:ind w:firstLine="540"/>
        <w:jc w:val="both"/>
      </w:pPr>
      <w:r>
        <w:t>Среднее специальное образование студенты получают в 13 ссузах города, в которых обучается около 18 тысяч человек и ежегодно выпускается более 4 тысяч специалистов.</w:t>
      </w:r>
    </w:p>
    <w:p w:rsidR="00DD10D3" w:rsidRDefault="00DD10D3">
      <w:pPr>
        <w:pStyle w:val="ConsPlusNormal"/>
        <w:spacing w:before="220"/>
        <w:ind w:firstLine="540"/>
        <w:jc w:val="both"/>
      </w:pPr>
      <w:r>
        <w:t>Однако имеются ключевые проблемы:</w:t>
      </w:r>
    </w:p>
    <w:p w:rsidR="00DD10D3" w:rsidRDefault="00DD10D3">
      <w:pPr>
        <w:pStyle w:val="ConsPlusNormal"/>
        <w:spacing w:before="220"/>
        <w:ind w:firstLine="540"/>
        <w:jc w:val="both"/>
      </w:pPr>
      <w:r>
        <w:t>1. Неустойчивость экономического развития.</w:t>
      </w:r>
    </w:p>
    <w:p w:rsidR="00DD10D3" w:rsidRDefault="00DD10D3">
      <w:pPr>
        <w:pStyle w:val="ConsPlusNormal"/>
        <w:spacing w:before="220"/>
        <w:ind w:firstLine="540"/>
        <w:jc w:val="both"/>
      </w:pPr>
      <w:r>
        <w:t>Главным моментом данной проблемы является неустойчивость отдельных предприятий основных отраслей промышленности, формирующихся за счет:</w:t>
      </w:r>
    </w:p>
    <w:p w:rsidR="00DD10D3" w:rsidRDefault="00DD10D3">
      <w:pPr>
        <w:pStyle w:val="ConsPlusNormal"/>
        <w:spacing w:before="220"/>
        <w:ind w:firstLine="540"/>
        <w:jc w:val="both"/>
      </w:pPr>
      <w:r>
        <w:t>- рисков градообразующего предприятия, деятельность которого в большой степени зависит от колебаний мировых цен;</w:t>
      </w:r>
    </w:p>
    <w:p w:rsidR="00DD10D3" w:rsidRDefault="00DD10D3">
      <w:pPr>
        <w:pStyle w:val="ConsPlusNormal"/>
        <w:spacing w:before="220"/>
        <w:ind w:firstLine="540"/>
        <w:jc w:val="both"/>
      </w:pPr>
      <w:r>
        <w:t>- недостаточности объема как госзаказов, так и от частных компаний на предприятиях судостроительного комплекса.</w:t>
      </w:r>
    </w:p>
    <w:p w:rsidR="00DD10D3" w:rsidRDefault="00DD10D3">
      <w:pPr>
        <w:pStyle w:val="ConsPlusNormal"/>
        <w:spacing w:before="220"/>
        <w:ind w:firstLine="540"/>
        <w:jc w:val="both"/>
      </w:pPr>
      <w:r>
        <w:t>2. Дисбаланс спроса и предложения на рынке труда.</w:t>
      </w:r>
    </w:p>
    <w:p w:rsidR="00DD10D3" w:rsidRDefault="00DD10D3">
      <w:pPr>
        <w:pStyle w:val="ConsPlusNormal"/>
        <w:spacing w:before="220"/>
        <w:ind w:firstLine="540"/>
        <w:jc w:val="both"/>
      </w:pPr>
      <w:r>
        <w:t>Несмотря на наблюдающуюся после мирового кризиса стабилизацию ситуации на рынке труда (снижение уровня регистрируемой безработицы и числа обратившихся в ЦЗН г. Астрахани в поисках работы), спрос работодателей остается неудовлетворенным, что свидетельствует о сохраняющемся в городе дисбалансе спроса и предложения рабочей силы.</w:t>
      </w:r>
    </w:p>
    <w:p w:rsidR="00DD10D3" w:rsidRDefault="00DD10D3">
      <w:pPr>
        <w:pStyle w:val="ConsPlusNormal"/>
        <w:spacing w:before="220"/>
        <w:ind w:firstLine="540"/>
        <w:jc w:val="both"/>
      </w:pPr>
      <w:r>
        <w:t>Несоответствие между спросом и предложением происходит по следующим признакам:</w:t>
      </w:r>
    </w:p>
    <w:p w:rsidR="00DD10D3" w:rsidRDefault="00DD10D3">
      <w:pPr>
        <w:pStyle w:val="ConsPlusNormal"/>
        <w:spacing w:before="220"/>
        <w:ind w:firstLine="540"/>
        <w:jc w:val="both"/>
      </w:pPr>
      <w:r>
        <w:t xml:space="preserve">По профессиям. В общей потребности рабочей силы на рынке труда существенно преобладает спрос на рабочие специальности, который составил на 01.01.2011. 76,4% при предложении - 48%. Обратная ситуация складывается по категориям специалисты и служащие, где спрос составил 20,1% при предложении - 32,2% и руководители: при спросе - 3,5%, предложение - </w:t>
      </w:r>
      <w:r>
        <w:lastRenderedPageBreak/>
        <w:t>13%.</w:t>
      </w:r>
    </w:p>
    <w:p w:rsidR="00DD10D3" w:rsidRDefault="00DD10D3">
      <w:pPr>
        <w:pStyle w:val="ConsPlusNormal"/>
        <w:spacing w:before="220"/>
        <w:ind w:firstLine="540"/>
        <w:jc w:val="both"/>
      </w:pPr>
      <w:r>
        <w:t>Большая доля вакансий (21,3%) приходится на работников неквалифицированного или малоквалифицированного труда, не требующего специальной подготовки (разнорабочий, грузчик, кухонный рабочий, мойщик, подсобный рабочий, дворник, санитар, сторож, уборщик территории и помещений). Однако эти вакансии остаются невостребованными из-за невысокой оплаты, тяжелых условий труда, низкого социального статуса.</w:t>
      </w:r>
    </w:p>
    <w:p w:rsidR="00DD10D3" w:rsidRDefault="00DD10D3">
      <w:pPr>
        <w:pStyle w:val="ConsPlusNormal"/>
        <w:spacing w:before="220"/>
        <w:ind w:firstLine="540"/>
        <w:jc w:val="both"/>
      </w:pPr>
      <w:r>
        <w:t>По уровню квалификации и профессионального образования. Более половины ищущих работу лиц, имеющих высшее и среднее профессиональное образование (63,2%), сегодня сопровождается нехваткой представителей рабочих профессий. При этом безработные, обладающие востребованными профессиями, не устраивают работодателей по квалификационным характеристикам. В то же время 23,1% приходится на безработных граждан, ранее не работавших, ищущих работу впервые.</w:t>
      </w:r>
    </w:p>
    <w:p w:rsidR="00DD10D3" w:rsidRDefault="00DD10D3">
      <w:pPr>
        <w:pStyle w:val="ConsPlusNormal"/>
        <w:spacing w:before="220"/>
        <w:ind w:firstLine="540"/>
        <w:jc w:val="both"/>
      </w:pPr>
      <w:r>
        <w:t>По возрасту. Более 40% безработных, зарегистрированных в центре занятости на 1 января 2011 года, приходится на лиц в возрасте от 16 до 29 лет (33,9%) и предпенсионного возраста (7%). Причинами невостребованности этих категорий являются: молодые кадры не устраивают работодателей из-за отсутствия опыта и стажа работы, низкой квалификации, а опытные, квалифицированные специалисты зачастую не подходят по возрасту (старше 45 лет). В то же время молодежь не стремится овладевать рабочими профессиями.</w:t>
      </w:r>
    </w:p>
    <w:p w:rsidR="00DD10D3" w:rsidRDefault="00DD10D3">
      <w:pPr>
        <w:pStyle w:val="ConsPlusNormal"/>
        <w:spacing w:before="220"/>
        <w:ind w:firstLine="540"/>
        <w:jc w:val="both"/>
      </w:pPr>
      <w:r>
        <w:t>По полу. По-разному востребованы на рынке труда мужчины и женщины. Если для мужчин постоянно имеется достаточное число вакансий, то найти подходящую работу для женщин по-прежнему сложно.</w:t>
      </w:r>
    </w:p>
    <w:p w:rsidR="00DD10D3" w:rsidRDefault="00DD10D3">
      <w:pPr>
        <w:pStyle w:val="ConsPlusNormal"/>
        <w:spacing w:before="220"/>
        <w:ind w:firstLine="540"/>
        <w:jc w:val="both"/>
      </w:pPr>
      <w:r>
        <w:t>По уровню заработной платы. За 2010 год из общего числа заявленных вакансий 43% были с заработной платой в размере прожиточного минимума и ниже, на 01,01.2011 такие вакансии составили 27,4%.</w:t>
      </w:r>
    </w:p>
    <w:p w:rsidR="00DD10D3" w:rsidRDefault="00DD10D3">
      <w:pPr>
        <w:pStyle w:val="ConsPlusNormal"/>
        <w:spacing w:before="220"/>
        <w:ind w:firstLine="540"/>
        <w:jc w:val="both"/>
      </w:pPr>
      <w:r>
        <w:t>Все эти причины способствовали снижению уровня трудоустройства до 42,6% (против 54,1% в предыдущем году).</w:t>
      </w:r>
    </w:p>
    <w:p w:rsidR="00DD10D3" w:rsidRDefault="00DD10D3">
      <w:pPr>
        <w:pStyle w:val="ConsPlusNormal"/>
        <w:spacing w:before="220"/>
        <w:ind w:firstLine="540"/>
        <w:jc w:val="both"/>
      </w:pPr>
      <w:r>
        <w:t>Всего за 2010 год трудоустроено 11517 человек. Из них 52,9%, или 6088 человек - это молодежь в возрасте 16 - 29 лет. В то же время на конец 2010 года число зарегистрированных безработных в возрасте 16 - 29 лет составило 1059 человек, или 33,8% от общего числа безработных, и около 8% от выпущенных специалистов учреждениями начального, среднего и высшего профессионального образования.</w:t>
      </w:r>
    </w:p>
    <w:p w:rsidR="00DD10D3" w:rsidRDefault="00DD10D3">
      <w:pPr>
        <w:pStyle w:val="ConsPlusNormal"/>
        <w:spacing w:before="220"/>
        <w:ind w:firstLine="540"/>
        <w:jc w:val="both"/>
      </w:pPr>
      <w:r>
        <w:t>Причиной этой проблемы является то, что в настоящее время основная часть студентов высших и средних учебных заведений города Астрахани обучается по специальности "Экономика и управление". Следующими по популярности среди обучающихся идут гуманитарные науки, затем сферы здравоохранения и образования. Специальности, связанные с промышленностью города, не пользуются особым спросом среди студентов и абитуриентов города.</w:t>
      </w:r>
    </w:p>
    <w:p w:rsidR="00DD10D3" w:rsidRDefault="00DD10D3">
      <w:pPr>
        <w:pStyle w:val="ConsPlusNormal"/>
        <w:spacing w:before="220"/>
        <w:ind w:firstLine="540"/>
        <w:jc w:val="both"/>
      </w:pPr>
      <w:r>
        <w:t>Проблема усугубляется общим снижением качества образования, что связано в первую очередь с дифференциацией качества подготовки в школах города.</w:t>
      </w:r>
    </w:p>
    <w:p w:rsidR="00DD10D3" w:rsidRDefault="00DD10D3">
      <w:pPr>
        <w:pStyle w:val="ConsPlusNormal"/>
        <w:spacing w:before="220"/>
        <w:ind w:firstLine="540"/>
        <w:jc w:val="both"/>
      </w:pPr>
      <w:r>
        <w:t>3. Недостаточная обеспеченность жильем.</w:t>
      </w:r>
    </w:p>
    <w:p w:rsidR="00DD10D3" w:rsidRDefault="00DD10D3">
      <w:pPr>
        <w:pStyle w:val="ConsPlusNormal"/>
        <w:spacing w:before="220"/>
        <w:ind w:firstLine="540"/>
        <w:jc w:val="both"/>
      </w:pPr>
      <w:r>
        <w:t>Несмотря на то, что уровень обеспеченности населения г. Астрахани жильем (21,8 кв. м на одного жителя по итогам 2010 года) значительно превышает социальную норму (18 кв. м на 1 человека), еще не все астраханцы обеспечены благоустроенным жильем.</w:t>
      </w:r>
    </w:p>
    <w:p w:rsidR="00DD10D3" w:rsidRDefault="00DD10D3">
      <w:pPr>
        <w:pStyle w:val="ConsPlusNormal"/>
        <w:spacing w:before="220"/>
        <w:ind w:firstLine="540"/>
        <w:jc w:val="both"/>
      </w:pPr>
      <w:r>
        <w:t xml:space="preserve">Это подтверждается такими факторами, как наличие ветхого и аварийного жилья, доля площади которого на конец 2010 года занимает 14,7% в общей площади жилых помещений, и в </w:t>
      </w:r>
      <w:r>
        <w:lastRenderedPageBreak/>
        <w:t>нем проживает 21,2% жителей города, а также значительной очереди на улучшение жилищных условий, насчитывающей 15,5 тысячи семей (3% жителей города).</w:t>
      </w:r>
    </w:p>
    <w:p w:rsidR="00DD10D3" w:rsidRDefault="00DD10D3">
      <w:pPr>
        <w:pStyle w:val="ConsPlusNormal"/>
        <w:spacing w:before="220"/>
        <w:ind w:firstLine="540"/>
        <w:jc w:val="both"/>
      </w:pPr>
      <w:r>
        <w:t>Темпы жилищного строительства в кризисный период несколько отстали от предыдущих лет. Современное состояние рынка жилищного строительства в Астрахани характеризуется присутствием нескольких крупных застройщиков, однако отсутствие реальной конкуренции за потребителей среди них при наличии нереализованного платежеспособного спроса ведет к росту цен на жилье, что способствует снижению покупательской способности населения в его приобретении.</w:t>
      </w:r>
    </w:p>
    <w:p w:rsidR="00DD10D3" w:rsidRDefault="00DD10D3">
      <w:pPr>
        <w:pStyle w:val="ConsPlusNormal"/>
        <w:spacing w:before="220"/>
        <w:ind w:firstLine="540"/>
        <w:jc w:val="both"/>
      </w:pPr>
      <w:r>
        <w:t>Проблему представляет также наличие значительного объема жилищного фонда, который в ближайшие годы может перейти в разряд ветхого и аварийного жилья (в частности, дома до 1970-го года постройки, на долю которых приходится четверть жилищного фонда Астрахани).</w:t>
      </w:r>
    </w:p>
    <w:p w:rsidR="00DD10D3" w:rsidRDefault="00DD10D3">
      <w:pPr>
        <w:pStyle w:val="ConsPlusNormal"/>
        <w:spacing w:before="220"/>
        <w:ind w:firstLine="540"/>
        <w:jc w:val="both"/>
      </w:pPr>
      <w:r>
        <w:t>4. Износ инженерно-технической инфраструктуры.</w:t>
      </w:r>
    </w:p>
    <w:p w:rsidR="00DD10D3" w:rsidRDefault="00DD10D3">
      <w:pPr>
        <w:pStyle w:val="ConsPlusNormal"/>
        <w:spacing w:before="220"/>
        <w:ind w:firstLine="540"/>
        <w:jc w:val="both"/>
      </w:pPr>
      <w:r>
        <w:t>Износ основных фондов, существующих в городе объектов тепло- и водоснабжения, составляет до 70%.</w:t>
      </w:r>
    </w:p>
    <w:p w:rsidR="00DD10D3" w:rsidRDefault="00DD10D3">
      <w:pPr>
        <w:pStyle w:val="ConsPlusNormal"/>
        <w:spacing w:before="220"/>
        <w:ind w:firstLine="540"/>
        <w:jc w:val="both"/>
      </w:pPr>
      <w:r>
        <w:t>Старение оборудования, а также инженерных сетей, построенных в прошлом веке, приводит к росту затрат на его техобслуживание и ремонт, увеличивает расход топлива, ухудшает экологическую обстановку в городе и приводит к увеличению себестоимости производства электроэнергии и тепла, что в конечном итоге отражается на тарифах для населения.</w:t>
      </w:r>
    </w:p>
    <w:p w:rsidR="00DD10D3" w:rsidRDefault="00DD10D3">
      <w:pPr>
        <w:pStyle w:val="ConsPlusNormal"/>
        <w:spacing w:before="220"/>
        <w:ind w:firstLine="540"/>
        <w:jc w:val="both"/>
      </w:pPr>
      <w:r>
        <w:t>5. Недостаточный уровень благоустройства города.</w:t>
      </w:r>
    </w:p>
    <w:p w:rsidR="00DD10D3" w:rsidRDefault="00DD10D3">
      <w:pPr>
        <w:pStyle w:val="ConsPlusNormal"/>
        <w:spacing w:before="220"/>
        <w:ind w:firstLine="540"/>
        <w:jc w:val="both"/>
      </w:pPr>
      <w:r>
        <w:t>Уровень благоустройства территории города не соответствует потребностям и ожиданиям жителей. Ключевыми являются проблемы, связанные с отсутствием ливневой канализации и состоянием дорожного покрытия.</w:t>
      </w:r>
    </w:p>
    <w:p w:rsidR="00DD10D3" w:rsidRDefault="00DD10D3">
      <w:pPr>
        <w:pStyle w:val="ConsPlusNormal"/>
        <w:jc w:val="center"/>
      </w:pPr>
    </w:p>
    <w:p w:rsidR="00DD10D3" w:rsidRDefault="00DD10D3">
      <w:pPr>
        <w:pStyle w:val="ConsPlusNormal"/>
        <w:jc w:val="center"/>
        <w:outlineLvl w:val="1"/>
      </w:pPr>
      <w:r>
        <w:t>VII. Стратегическое видение Астрахани</w:t>
      </w:r>
    </w:p>
    <w:p w:rsidR="00DD10D3" w:rsidRDefault="00DD10D3">
      <w:pPr>
        <w:pStyle w:val="ConsPlusNormal"/>
        <w:jc w:val="center"/>
      </w:pPr>
    </w:p>
    <w:p w:rsidR="00DD10D3" w:rsidRDefault="00DD10D3">
      <w:pPr>
        <w:pStyle w:val="ConsPlusNormal"/>
        <w:ind w:firstLine="540"/>
        <w:jc w:val="both"/>
      </w:pPr>
      <w:r>
        <w:t>Стратегическое видение Астрахани показывает, каким должен стать город в случае успешной реализации стратегии на завершающем этапе, - к 2021 году. Видение города формируется исходя из современных мировых вызовов, на основе конкурентных преимуществ города, разработанных с учетом исторических, общественных, социально-экономических и пространственных предпосылок развития Астрахани.</w:t>
      </w:r>
    </w:p>
    <w:p w:rsidR="00DD10D3" w:rsidRDefault="00DD10D3">
      <w:pPr>
        <w:pStyle w:val="ConsPlusNormal"/>
        <w:spacing w:before="220"/>
        <w:ind w:firstLine="540"/>
        <w:jc w:val="both"/>
      </w:pPr>
      <w:r>
        <w:t>К 2021 году Астрахань должна укрепить свои позиции в качестве "Опорного города" России в прикаспийском макрорегионе. Город должен стать достойной площадкой для решения проблем Каспийского региона и соответствовать статусу Каспийской столицы России через клиентоориентированный подход власти к управлению территорией.</w:t>
      </w:r>
    </w:p>
    <w:p w:rsidR="00DD10D3" w:rsidRDefault="00DD10D3">
      <w:pPr>
        <w:pStyle w:val="ConsPlusNormal"/>
        <w:spacing w:before="220"/>
        <w:ind w:firstLine="540"/>
        <w:jc w:val="both"/>
      </w:pPr>
      <w:r>
        <w:t>Таким образом, на завершающем этапе реализации стратегии Астрахань станет инновационным, конкурентоспособным, безопасным, процветающим и комфортным для проживания городом на Волге с развитой экономикой, обеспечивающей стабильный рост качества жизни, и современной инфраструктурой, а также с подготовленными профессиональными кадрами.</w:t>
      </w:r>
    </w:p>
    <w:p w:rsidR="00DD10D3" w:rsidRDefault="00DD10D3">
      <w:pPr>
        <w:pStyle w:val="ConsPlusNormal"/>
        <w:spacing w:before="220"/>
        <w:ind w:firstLine="540"/>
        <w:jc w:val="both"/>
      </w:pPr>
      <w:r>
        <w:t>Стратегическое видение для Астрахани - это своего рода ориентир для городского сообщества, бизнеса, властей.</w:t>
      </w:r>
    </w:p>
    <w:p w:rsidR="00DD10D3" w:rsidRDefault="00DD10D3">
      <w:pPr>
        <w:pStyle w:val="ConsPlusNormal"/>
        <w:jc w:val="both"/>
      </w:pPr>
      <w:r>
        <w:t xml:space="preserve">(в ред. </w:t>
      </w:r>
      <w:hyperlink r:id="rId27"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Исходя из этого видение для города включает 4 направления:</w:t>
      </w:r>
    </w:p>
    <w:p w:rsidR="00DD10D3" w:rsidRDefault="00DD10D3">
      <w:pPr>
        <w:pStyle w:val="ConsPlusNormal"/>
        <w:spacing w:before="220"/>
        <w:ind w:firstLine="540"/>
        <w:jc w:val="both"/>
      </w:pPr>
      <w:r>
        <w:lastRenderedPageBreak/>
        <w:t>- Для населения</w:t>
      </w:r>
    </w:p>
    <w:p w:rsidR="00DD10D3" w:rsidRDefault="00DD10D3">
      <w:pPr>
        <w:pStyle w:val="ConsPlusNormal"/>
        <w:spacing w:before="220"/>
        <w:ind w:firstLine="540"/>
        <w:jc w:val="both"/>
      </w:pPr>
      <w:r>
        <w:t>Астрахань должна стать зеленым, чистым, благоустроенным, современным и комфортным для проживания городом. Городом, в котором сформирована благоприятная социальная среда, обеспечивающая всестороннее развитие личности каждого горожанина на основе образования, культуры, здорового образа жизни. За период реализации стратегии в городе должна улучшиться ситуация в сфере жилищно-коммунального и дорожного хозяйства, строительства, экологии, обеспеченности жильем.</w:t>
      </w:r>
    </w:p>
    <w:p w:rsidR="00DD10D3" w:rsidRDefault="00DD10D3">
      <w:pPr>
        <w:pStyle w:val="ConsPlusNormal"/>
        <w:spacing w:before="220"/>
        <w:ind w:firstLine="540"/>
        <w:jc w:val="both"/>
      </w:pPr>
      <w:r>
        <w:t>Для того чтобы стать привлекательным для жизни городом и создавать более благоприятный имидж, Астрахань должна гармонично сочетать в себе исторически сложившиеся архитектурные ансамбли и смелые, авангардные архитектурные композиции. Город Астрахань должен быть ключевым центром среди прикаспийских городов, поощряющим культурную деятельность и творческую активность населения, представляющим возможности для развития карьеры и роста личной капитализации, реализации инициатив и амбиций, воплощения новых идей и проектов, формирования активной жизненной позиции.</w:t>
      </w:r>
    </w:p>
    <w:p w:rsidR="00DD10D3" w:rsidRDefault="00DD10D3">
      <w:pPr>
        <w:pStyle w:val="ConsPlusNormal"/>
        <w:spacing w:before="220"/>
        <w:ind w:firstLine="540"/>
        <w:jc w:val="both"/>
      </w:pPr>
      <w:r>
        <w:t>- Для предприятий и организаций</w:t>
      </w:r>
    </w:p>
    <w:p w:rsidR="00DD10D3" w:rsidRDefault="00DD10D3">
      <w:pPr>
        <w:pStyle w:val="ConsPlusNormal"/>
        <w:spacing w:before="220"/>
        <w:ind w:firstLine="540"/>
        <w:jc w:val="both"/>
      </w:pPr>
      <w:r>
        <w:t>Астрахань - это город, занимающий лидирующие позиции по инвестиционной привлекательности. Малый и средний бизнес развит не только в традиционных для него секторах, но и в сфере инноваций. Это город с усиленной и закрепленной транспортно-логистической позицией, с развитой многоотраслевой, сбалансированной экономикой, основу которой составляют высокотехнологичные отрасли промышленности, туризм, транспорт, наука, образование, финансы и кредит, страхование, торговля, информация и связь. Вместе с тем Астрахань должна стать городом, в котором для учреждений и общественных организаций сформирована сбалансированная инфраструктура для развития и укрепления позиций.</w:t>
      </w:r>
    </w:p>
    <w:p w:rsidR="00DD10D3" w:rsidRDefault="00DD10D3">
      <w:pPr>
        <w:pStyle w:val="ConsPlusNormal"/>
        <w:spacing w:before="220"/>
        <w:ind w:firstLine="540"/>
        <w:jc w:val="both"/>
      </w:pPr>
      <w:r>
        <w:t>Также это город, в котором для успешной реализации проектов и внедрения инноваций подготовлены необходимые высококвалифицированные рабочие кадры, оказывается государственная поддержка в виде предоставления целевых налоговых льгот и ослабления налогового бремени.</w:t>
      </w:r>
    </w:p>
    <w:p w:rsidR="00DD10D3" w:rsidRDefault="00DD10D3">
      <w:pPr>
        <w:pStyle w:val="ConsPlusNormal"/>
        <w:spacing w:before="220"/>
        <w:ind w:firstLine="540"/>
        <w:jc w:val="both"/>
      </w:pPr>
      <w:r>
        <w:t>Город предоставляет предприятиям и организациям возможности именно на его территории налаживать эффективные внешнеэкономические связи с прикаспийскими государствами и странами Азии.</w:t>
      </w:r>
    </w:p>
    <w:p w:rsidR="00DD10D3" w:rsidRDefault="00DD10D3">
      <w:pPr>
        <w:pStyle w:val="ConsPlusNormal"/>
        <w:spacing w:before="220"/>
        <w:ind w:firstLine="540"/>
        <w:jc w:val="both"/>
      </w:pPr>
      <w:r>
        <w:t>- Для властей</w:t>
      </w:r>
    </w:p>
    <w:p w:rsidR="00DD10D3" w:rsidRDefault="00DD10D3">
      <w:pPr>
        <w:pStyle w:val="ConsPlusNormal"/>
        <w:spacing w:before="220"/>
        <w:ind w:firstLine="540"/>
        <w:jc w:val="both"/>
      </w:pPr>
      <w:r>
        <w:t>Астрахань - это город, содействующий укреплению позиций России на Каспии, установлению международных и межрегиональных внешних связей в области политического, экономического, социального и культурного сотрудничества, прежде всего с Прикаспийскими государствами и странами Азии.</w:t>
      </w:r>
    </w:p>
    <w:p w:rsidR="00DD10D3" w:rsidRDefault="00DD10D3">
      <w:pPr>
        <w:pStyle w:val="ConsPlusNormal"/>
        <w:spacing w:before="220"/>
        <w:ind w:firstLine="540"/>
        <w:jc w:val="both"/>
      </w:pPr>
      <w:r>
        <w:t>В Астрахани органы власти всех уровней компактны и эффективны, четко структурированы, обеспечены профессионально подготовленными кадрами. Город, в котором работа исполнительных органов власти ориентирована на достижение конкретных результатов, прозрачна и подотчетна, где поощряется активное вовлечение представителей общественных организаций и бизнес-сообществ в процесс подготовки и принятия решений.</w:t>
      </w:r>
    </w:p>
    <w:p w:rsidR="00DD10D3" w:rsidRDefault="00DD10D3">
      <w:pPr>
        <w:pStyle w:val="ConsPlusNormal"/>
        <w:spacing w:before="220"/>
        <w:ind w:firstLine="540"/>
        <w:jc w:val="both"/>
      </w:pPr>
      <w:r>
        <w:t xml:space="preserve">Абзацы шестнадцатый - девятнадцатый исключены с 27 июля 2017 года. - </w:t>
      </w:r>
      <w:hyperlink r:id="rId28"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jc w:val="center"/>
      </w:pPr>
    </w:p>
    <w:p w:rsidR="00DD10D3" w:rsidRDefault="00DD10D3">
      <w:pPr>
        <w:pStyle w:val="ConsPlusNormal"/>
        <w:jc w:val="center"/>
        <w:outlineLvl w:val="1"/>
      </w:pPr>
      <w:r>
        <w:t>VIII. Стратегическая цель развития города</w:t>
      </w:r>
    </w:p>
    <w:p w:rsidR="00DD10D3" w:rsidRDefault="00DD10D3">
      <w:pPr>
        <w:pStyle w:val="ConsPlusNormal"/>
        <w:jc w:val="center"/>
      </w:pPr>
    </w:p>
    <w:p w:rsidR="00DD10D3" w:rsidRDefault="00DD10D3">
      <w:pPr>
        <w:pStyle w:val="ConsPlusNormal"/>
        <w:ind w:firstLine="540"/>
        <w:jc w:val="both"/>
      </w:pPr>
      <w:r>
        <w:t xml:space="preserve">За 10 лет добиться динамики социально-экономических показателей выше </w:t>
      </w:r>
      <w:r>
        <w:lastRenderedPageBreak/>
        <w:t>среднероссийского уровня путем предоставления базовым группам клиентов максимальной ценности, используя уникальное конкурентное преимущество географического положения города.</w:t>
      </w:r>
    </w:p>
    <w:p w:rsidR="00DD10D3" w:rsidRDefault="00DD10D3">
      <w:pPr>
        <w:pStyle w:val="ConsPlusNormal"/>
        <w:spacing w:before="220"/>
        <w:ind w:firstLine="540"/>
        <w:jc w:val="both"/>
      </w:pPr>
      <w:r>
        <w:t>Стратегическая цель по группам клиентов:</w:t>
      </w:r>
    </w:p>
    <w:p w:rsidR="00DD10D3" w:rsidRDefault="00DD10D3">
      <w:pPr>
        <w:pStyle w:val="ConsPlusNormal"/>
        <w:spacing w:before="220"/>
        <w:ind w:firstLine="540"/>
        <w:jc w:val="both"/>
      </w:pPr>
      <w:r>
        <w:t>- "Население"</w:t>
      </w:r>
    </w:p>
    <w:p w:rsidR="00DD10D3" w:rsidRDefault="00DD10D3">
      <w:pPr>
        <w:pStyle w:val="ConsPlusNormal"/>
        <w:spacing w:before="220"/>
        <w:ind w:firstLine="540"/>
        <w:jc w:val="both"/>
      </w:pPr>
      <w:r>
        <w:t>Достижение конкурентоспособности в развитии, привлечении и сохранении человеческого потенциала на территории муниципального образования "Город Астрахань".</w:t>
      </w:r>
    </w:p>
    <w:p w:rsidR="00DD10D3" w:rsidRDefault="00DD10D3">
      <w:pPr>
        <w:pStyle w:val="ConsPlusNormal"/>
        <w:spacing w:before="220"/>
        <w:ind w:firstLine="540"/>
        <w:jc w:val="both"/>
      </w:pPr>
      <w:r>
        <w:t>- "Предприятия и организации"</w:t>
      </w:r>
    </w:p>
    <w:p w:rsidR="00DD10D3" w:rsidRDefault="00DD10D3">
      <w:pPr>
        <w:pStyle w:val="ConsPlusNormal"/>
        <w:spacing w:before="220"/>
        <w:ind w:firstLine="540"/>
        <w:jc w:val="both"/>
      </w:pPr>
      <w:r>
        <w:t>Создание условий для развития крупных, средних и малых предприятий, старт и расширение предпринимательской деятельности, а также укрепление механизмов сотрудничества администрации города и общественных организаций.</w:t>
      </w:r>
    </w:p>
    <w:p w:rsidR="00DD10D3" w:rsidRDefault="00DD10D3">
      <w:pPr>
        <w:pStyle w:val="ConsPlusNormal"/>
        <w:spacing w:before="220"/>
        <w:ind w:firstLine="540"/>
        <w:jc w:val="both"/>
      </w:pPr>
      <w:r>
        <w:t>- "Власть"</w:t>
      </w:r>
    </w:p>
    <w:p w:rsidR="00DD10D3" w:rsidRDefault="00DD10D3">
      <w:pPr>
        <w:pStyle w:val="ConsPlusNormal"/>
        <w:spacing w:before="220"/>
        <w:ind w:firstLine="540"/>
        <w:jc w:val="both"/>
      </w:pPr>
      <w:r>
        <w:t>Укрепление позиций Астраханской области и России в Каспийском регионе. Позиционирование Астрахани как каспийской столицы России.</w:t>
      </w:r>
    </w:p>
    <w:p w:rsidR="00DD10D3" w:rsidRDefault="00DD10D3">
      <w:pPr>
        <w:pStyle w:val="ConsPlusNormal"/>
        <w:spacing w:before="220"/>
        <w:ind w:firstLine="540"/>
        <w:jc w:val="both"/>
      </w:pPr>
      <w:r>
        <w:t xml:space="preserve">Абзацы девятый - десятый исключены с 27 июля 2017 года. - </w:t>
      </w:r>
      <w:hyperlink r:id="rId29"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jc w:val="center"/>
      </w:pPr>
    </w:p>
    <w:p w:rsidR="00DD10D3" w:rsidRDefault="00DD10D3">
      <w:pPr>
        <w:pStyle w:val="ConsPlusNormal"/>
        <w:jc w:val="center"/>
        <w:outlineLvl w:val="1"/>
      </w:pPr>
      <w:r>
        <w:t>IX. Группа клиентов "Население"</w:t>
      </w:r>
    </w:p>
    <w:p w:rsidR="00DD10D3" w:rsidRDefault="00DD10D3">
      <w:pPr>
        <w:pStyle w:val="ConsPlusNormal"/>
        <w:jc w:val="center"/>
      </w:pPr>
    </w:p>
    <w:p w:rsidR="00DD10D3" w:rsidRDefault="00DD10D3">
      <w:pPr>
        <w:pStyle w:val="ConsPlusNormal"/>
        <w:ind w:firstLine="540"/>
        <w:jc w:val="both"/>
      </w:pPr>
      <w:r>
        <w:t>Астрахань - старейший город Нижнего Поволжья, входит в число 115 городов РФ, признанных исторически ценными. Сегодня Астрахань - это современный город, который развивается как вполне сложившийся комплекс, сочетающий геополитическое положение, развитую промышленно-экономическую зону, удобные транспортные подходы, необходимые интеллектуальные и кадровые ресурсы. Главное богатство Астрахани - это его жители, которые в свою очередь являются и основными клиентами города.</w:t>
      </w:r>
    </w:p>
    <w:p w:rsidR="00DD10D3" w:rsidRDefault="00DD10D3">
      <w:pPr>
        <w:pStyle w:val="ConsPlusNormal"/>
        <w:spacing w:before="220"/>
        <w:ind w:firstLine="540"/>
        <w:jc w:val="both"/>
      </w:pPr>
      <w:r>
        <w:t>По данным Федеральной службы государственной статистики по Астраханской области (далее - Астраханьстат), на территории муниципального образования "Город Астрахань" по состоянию на 1 января 2011 года проживало 520,7 тыс. человек. Численность населения города за прошедшие пять лет увеличилась практически на 21,7 тыс. человек, однако такой рост наблюдался не всегда.</w:t>
      </w:r>
    </w:p>
    <w:p w:rsidR="00DD10D3" w:rsidRDefault="00DD10D3">
      <w:pPr>
        <w:pStyle w:val="ConsPlusNormal"/>
        <w:spacing w:before="220"/>
        <w:ind w:firstLine="540"/>
        <w:jc w:val="both"/>
      </w:pPr>
      <w:r>
        <w:t>С середины 1990-х гг. численность населения территории современной Астрахани, как и численность населения большинства городов и населенных пунктов страны, сокращалась. Так, за период с 1998 по 2001 год численность населения города сократилась на 1,4%, а за период с 2003 по 2005 год - на 1,2%. Начиная с 2006 года численность начала расти и наметилась положительная тенденция стабилизации показателей демографических процессов.</w:t>
      </w:r>
    </w:p>
    <w:p w:rsidR="00DD10D3" w:rsidRDefault="00DD10D3">
      <w:pPr>
        <w:pStyle w:val="ConsPlusNormal"/>
        <w:spacing w:before="220"/>
        <w:ind w:firstLine="540"/>
        <w:jc w:val="both"/>
      </w:pPr>
      <w:r>
        <w:t>Для динамики демографической ситуации Астрахани за последний ряд лет характерны: рост рождаемости, снижение смертности, что способствует, начиная с 2009 года, образованию естественного прироста населения (2009 - 279 человек, 2010 - 188 человек).</w:t>
      </w:r>
    </w:p>
    <w:p w:rsidR="00DD10D3" w:rsidRDefault="00DD10D3">
      <w:pPr>
        <w:pStyle w:val="ConsPlusNormal"/>
        <w:spacing w:before="220"/>
        <w:ind w:firstLine="540"/>
        <w:jc w:val="both"/>
      </w:pPr>
      <w:r>
        <w:t xml:space="preserve">Следует отметить, что показатели миграции также растут высокими темпами. Улучшение инвестиционного климата города и увеличение объемов строительства позволили в 2006 - 2010 годах стать Астрахани миграционно привлекательной. Показатели миграционных процессов, начиная с 2006 года, стали положительными, а начиная с 2007 года, миграционный прирост не только восполнил естественную убыль, но и значительно увеличил численность населения города. А в 2010 году за счет и естественного, и миграционного приростов численность населения города </w:t>
      </w:r>
      <w:r>
        <w:lastRenderedPageBreak/>
        <w:t>увеличилась практически на 0,8 тыс. человек.</w:t>
      </w:r>
    </w:p>
    <w:p w:rsidR="00DD10D3" w:rsidRDefault="00DD10D3">
      <w:pPr>
        <w:pStyle w:val="ConsPlusNormal"/>
        <w:ind w:firstLine="540"/>
        <w:jc w:val="both"/>
      </w:pPr>
    </w:p>
    <w:p w:rsidR="00DD10D3" w:rsidRDefault="00DD10D3">
      <w:pPr>
        <w:pStyle w:val="ConsPlusNormal"/>
        <w:ind w:firstLine="540"/>
        <w:jc w:val="both"/>
      </w:pPr>
      <w:r>
        <w:t>1. Сегментация группы клиентов "Население"</w:t>
      </w:r>
    </w:p>
    <w:p w:rsidR="00DD10D3" w:rsidRDefault="00DD10D3">
      <w:pPr>
        <w:pStyle w:val="ConsPlusNormal"/>
        <w:spacing w:before="220"/>
        <w:ind w:firstLine="540"/>
        <w:jc w:val="both"/>
      </w:pPr>
      <w:r>
        <w:t>Для более полного определения потребностей и предпочтений населения в городских услугах выполнена сегментация данной группы клиентов по различным критериям.</w:t>
      </w:r>
    </w:p>
    <w:p w:rsidR="00DD10D3" w:rsidRDefault="00DD10D3">
      <w:pPr>
        <w:pStyle w:val="ConsPlusNormal"/>
        <w:spacing w:before="220"/>
        <w:ind w:firstLine="540"/>
        <w:jc w:val="both"/>
      </w:pPr>
      <w:r>
        <w:t>1.1. Сегментация населения по возрасту</w:t>
      </w:r>
    </w:p>
    <w:p w:rsidR="00DD10D3" w:rsidRDefault="00DD10D3">
      <w:pPr>
        <w:pStyle w:val="ConsPlusNormal"/>
        <w:spacing w:before="220"/>
        <w:ind w:firstLine="540"/>
        <w:jc w:val="both"/>
      </w:pPr>
      <w:r>
        <w:t>Возрастная структура населения города Астрахани на протяжении последних 5 лет изменялась под воздействием множества факторов.</w:t>
      </w:r>
    </w:p>
    <w:p w:rsidR="00DD10D3" w:rsidRDefault="00DD10D3">
      <w:pPr>
        <w:pStyle w:val="ConsPlusNormal"/>
        <w:jc w:val="center"/>
      </w:pPr>
    </w:p>
    <w:p w:rsidR="00DD10D3" w:rsidRDefault="00DD10D3">
      <w:pPr>
        <w:pStyle w:val="ConsPlusNormal"/>
        <w:jc w:val="center"/>
        <w:outlineLvl w:val="2"/>
      </w:pPr>
      <w:r>
        <w:t>Возрастная структура населения г. Астрахани</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16"/>
        <w:gridCol w:w="680"/>
        <w:gridCol w:w="916"/>
        <w:gridCol w:w="680"/>
        <w:gridCol w:w="916"/>
        <w:gridCol w:w="680"/>
        <w:gridCol w:w="916"/>
        <w:gridCol w:w="567"/>
        <w:gridCol w:w="916"/>
        <w:gridCol w:w="680"/>
      </w:tblGrid>
      <w:tr w:rsidR="00DD10D3">
        <w:tc>
          <w:tcPr>
            <w:tcW w:w="1191" w:type="dxa"/>
            <w:vMerge w:val="restart"/>
          </w:tcPr>
          <w:p w:rsidR="00DD10D3" w:rsidRDefault="00DD10D3">
            <w:pPr>
              <w:pStyle w:val="ConsPlusNormal"/>
              <w:jc w:val="center"/>
            </w:pPr>
          </w:p>
        </w:tc>
        <w:tc>
          <w:tcPr>
            <w:tcW w:w="1596" w:type="dxa"/>
            <w:gridSpan w:val="2"/>
          </w:tcPr>
          <w:p w:rsidR="00DD10D3" w:rsidRDefault="00DD10D3">
            <w:pPr>
              <w:pStyle w:val="ConsPlusNormal"/>
              <w:jc w:val="center"/>
            </w:pPr>
            <w:r>
              <w:t>2005 год</w:t>
            </w:r>
          </w:p>
        </w:tc>
        <w:tc>
          <w:tcPr>
            <w:tcW w:w="1596" w:type="dxa"/>
            <w:gridSpan w:val="2"/>
          </w:tcPr>
          <w:p w:rsidR="00DD10D3" w:rsidRDefault="00DD10D3">
            <w:pPr>
              <w:pStyle w:val="ConsPlusNormal"/>
              <w:jc w:val="center"/>
            </w:pPr>
            <w:r>
              <w:t>2006 год</w:t>
            </w:r>
          </w:p>
        </w:tc>
        <w:tc>
          <w:tcPr>
            <w:tcW w:w="1596" w:type="dxa"/>
            <w:gridSpan w:val="2"/>
          </w:tcPr>
          <w:p w:rsidR="00DD10D3" w:rsidRDefault="00DD10D3">
            <w:pPr>
              <w:pStyle w:val="ConsPlusNormal"/>
              <w:jc w:val="center"/>
            </w:pPr>
            <w:r>
              <w:t>2007 год</w:t>
            </w:r>
          </w:p>
        </w:tc>
        <w:tc>
          <w:tcPr>
            <w:tcW w:w="1483" w:type="dxa"/>
            <w:gridSpan w:val="2"/>
          </w:tcPr>
          <w:p w:rsidR="00DD10D3" w:rsidRDefault="00DD10D3">
            <w:pPr>
              <w:pStyle w:val="ConsPlusNormal"/>
              <w:jc w:val="center"/>
            </w:pPr>
            <w:r>
              <w:t>2008 год</w:t>
            </w:r>
          </w:p>
        </w:tc>
        <w:tc>
          <w:tcPr>
            <w:tcW w:w="1596" w:type="dxa"/>
            <w:gridSpan w:val="2"/>
          </w:tcPr>
          <w:p w:rsidR="00DD10D3" w:rsidRDefault="00DD10D3">
            <w:pPr>
              <w:pStyle w:val="ConsPlusNormal"/>
              <w:jc w:val="center"/>
            </w:pPr>
            <w:r>
              <w:t>2009 год</w:t>
            </w:r>
          </w:p>
        </w:tc>
      </w:tr>
      <w:tr w:rsidR="00DD10D3">
        <w:tc>
          <w:tcPr>
            <w:tcW w:w="1191" w:type="dxa"/>
            <w:vMerge/>
          </w:tcPr>
          <w:p w:rsidR="00DD10D3" w:rsidRDefault="00DD10D3"/>
        </w:tc>
        <w:tc>
          <w:tcPr>
            <w:tcW w:w="916" w:type="dxa"/>
          </w:tcPr>
          <w:p w:rsidR="00DD10D3" w:rsidRDefault="00DD10D3">
            <w:pPr>
              <w:pStyle w:val="ConsPlusNormal"/>
              <w:jc w:val="center"/>
            </w:pPr>
            <w:r>
              <w:t>чел.</w:t>
            </w:r>
          </w:p>
        </w:tc>
        <w:tc>
          <w:tcPr>
            <w:tcW w:w="680" w:type="dxa"/>
          </w:tcPr>
          <w:p w:rsidR="00DD10D3" w:rsidRDefault="00DD10D3">
            <w:pPr>
              <w:pStyle w:val="ConsPlusNormal"/>
              <w:jc w:val="center"/>
            </w:pPr>
            <w:r>
              <w:t>%</w:t>
            </w:r>
          </w:p>
        </w:tc>
        <w:tc>
          <w:tcPr>
            <w:tcW w:w="916" w:type="dxa"/>
          </w:tcPr>
          <w:p w:rsidR="00DD10D3" w:rsidRDefault="00DD10D3">
            <w:pPr>
              <w:pStyle w:val="ConsPlusNormal"/>
              <w:jc w:val="center"/>
            </w:pPr>
            <w:r>
              <w:t>чел.</w:t>
            </w:r>
          </w:p>
        </w:tc>
        <w:tc>
          <w:tcPr>
            <w:tcW w:w="680" w:type="dxa"/>
          </w:tcPr>
          <w:p w:rsidR="00DD10D3" w:rsidRDefault="00DD10D3">
            <w:pPr>
              <w:pStyle w:val="ConsPlusNormal"/>
              <w:jc w:val="center"/>
            </w:pPr>
            <w:r>
              <w:t>%</w:t>
            </w:r>
          </w:p>
        </w:tc>
        <w:tc>
          <w:tcPr>
            <w:tcW w:w="916" w:type="dxa"/>
          </w:tcPr>
          <w:p w:rsidR="00DD10D3" w:rsidRDefault="00DD10D3">
            <w:pPr>
              <w:pStyle w:val="ConsPlusNormal"/>
              <w:jc w:val="center"/>
            </w:pPr>
            <w:r>
              <w:t>чел.</w:t>
            </w:r>
          </w:p>
        </w:tc>
        <w:tc>
          <w:tcPr>
            <w:tcW w:w="680" w:type="dxa"/>
          </w:tcPr>
          <w:p w:rsidR="00DD10D3" w:rsidRDefault="00DD10D3">
            <w:pPr>
              <w:pStyle w:val="ConsPlusNormal"/>
              <w:jc w:val="center"/>
            </w:pPr>
            <w:r>
              <w:t>%</w:t>
            </w:r>
          </w:p>
        </w:tc>
        <w:tc>
          <w:tcPr>
            <w:tcW w:w="916" w:type="dxa"/>
          </w:tcPr>
          <w:p w:rsidR="00DD10D3" w:rsidRDefault="00DD10D3">
            <w:pPr>
              <w:pStyle w:val="ConsPlusNormal"/>
              <w:jc w:val="center"/>
            </w:pPr>
            <w:r>
              <w:t>чел.</w:t>
            </w:r>
          </w:p>
        </w:tc>
        <w:tc>
          <w:tcPr>
            <w:tcW w:w="567" w:type="dxa"/>
          </w:tcPr>
          <w:p w:rsidR="00DD10D3" w:rsidRDefault="00DD10D3">
            <w:pPr>
              <w:pStyle w:val="ConsPlusNormal"/>
              <w:jc w:val="center"/>
            </w:pPr>
            <w:r>
              <w:t>%</w:t>
            </w:r>
          </w:p>
        </w:tc>
        <w:tc>
          <w:tcPr>
            <w:tcW w:w="916" w:type="dxa"/>
          </w:tcPr>
          <w:p w:rsidR="00DD10D3" w:rsidRDefault="00DD10D3">
            <w:pPr>
              <w:pStyle w:val="ConsPlusNormal"/>
              <w:jc w:val="center"/>
            </w:pPr>
            <w:r>
              <w:t>чел.</w:t>
            </w:r>
          </w:p>
        </w:tc>
        <w:tc>
          <w:tcPr>
            <w:tcW w:w="680" w:type="dxa"/>
          </w:tcPr>
          <w:p w:rsidR="00DD10D3" w:rsidRDefault="00DD10D3">
            <w:pPr>
              <w:pStyle w:val="ConsPlusNormal"/>
              <w:jc w:val="center"/>
            </w:pPr>
            <w:r>
              <w:t>%</w:t>
            </w:r>
          </w:p>
        </w:tc>
      </w:tr>
      <w:tr w:rsidR="00DD10D3">
        <w:tc>
          <w:tcPr>
            <w:tcW w:w="1191" w:type="dxa"/>
          </w:tcPr>
          <w:p w:rsidR="00DD10D3" w:rsidRDefault="00DD10D3">
            <w:pPr>
              <w:pStyle w:val="ConsPlusNormal"/>
              <w:jc w:val="center"/>
            </w:pPr>
            <w:r>
              <w:t>Все население</w:t>
            </w:r>
          </w:p>
        </w:tc>
        <w:tc>
          <w:tcPr>
            <w:tcW w:w="916" w:type="dxa"/>
            <w:vAlign w:val="bottom"/>
          </w:tcPr>
          <w:p w:rsidR="00DD10D3" w:rsidRDefault="00DD10D3">
            <w:pPr>
              <w:pStyle w:val="ConsPlusNormal"/>
              <w:jc w:val="center"/>
            </w:pPr>
            <w:r>
              <w:t>498953</w:t>
            </w:r>
          </w:p>
        </w:tc>
        <w:tc>
          <w:tcPr>
            <w:tcW w:w="680" w:type="dxa"/>
            <w:vAlign w:val="bottom"/>
          </w:tcPr>
          <w:p w:rsidR="00DD10D3" w:rsidRDefault="00DD10D3">
            <w:pPr>
              <w:pStyle w:val="ConsPlusNormal"/>
              <w:jc w:val="center"/>
            </w:pPr>
            <w:r>
              <w:t>100</w:t>
            </w:r>
          </w:p>
        </w:tc>
        <w:tc>
          <w:tcPr>
            <w:tcW w:w="916" w:type="dxa"/>
            <w:vAlign w:val="bottom"/>
          </w:tcPr>
          <w:p w:rsidR="00DD10D3" w:rsidRDefault="00DD10D3">
            <w:pPr>
              <w:pStyle w:val="ConsPlusNormal"/>
              <w:jc w:val="center"/>
            </w:pPr>
            <w:r>
              <w:t>500189</w:t>
            </w:r>
          </w:p>
        </w:tc>
        <w:tc>
          <w:tcPr>
            <w:tcW w:w="680" w:type="dxa"/>
            <w:vAlign w:val="bottom"/>
          </w:tcPr>
          <w:p w:rsidR="00DD10D3" w:rsidRDefault="00DD10D3">
            <w:pPr>
              <w:pStyle w:val="ConsPlusNormal"/>
              <w:jc w:val="center"/>
            </w:pPr>
            <w:r>
              <w:t>100</w:t>
            </w:r>
          </w:p>
        </w:tc>
        <w:tc>
          <w:tcPr>
            <w:tcW w:w="916" w:type="dxa"/>
            <w:vAlign w:val="bottom"/>
          </w:tcPr>
          <w:p w:rsidR="00DD10D3" w:rsidRDefault="00DD10D3">
            <w:pPr>
              <w:pStyle w:val="ConsPlusNormal"/>
              <w:jc w:val="center"/>
            </w:pPr>
            <w:r>
              <w:t>503087</w:t>
            </w:r>
          </w:p>
        </w:tc>
        <w:tc>
          <w:tcPr>
            <w:tcW w:w="680" w:type="dxa"/>
            <w:vAlign w:val="bottom"/>
          </w:tcPr>
          <w:p w:rsidR="00DD10D3" w:rsidRDefault="00DD10D3">
            <w:pPr>
              <w:pStyle w:val="ConsPlusNormal"/>
              <w:jc w:val="center"/>
            </w:pPr>
            <w:r>
              <w:t>100</w:t>
            </w:r>
          </w:p>
        </w:tc>
        <w:tc>
          <w:tcPr>
            <w:tcW w:w="916" w:type="dxa"/>
            <w:vAlign w:val="bottom"/>
          </w:tcPr>
          <w:p w:rsidR="00DD10D3" w:rsidRDefault="00DD10D3">
            <w:pPr>
              <w:pStyle w:val="ConsPlusNormal"/>
              <w:jc w:val="center"/>
            </w:pPr>
            <w:r>
              <w:t>504141</w:t>
            </w:r>
          </w:p>
        </w:tc>
        <w:tc>
          <w:tcPr>
            <w:tcW w:w="567" w:type="dxa"/>
            <w:vAlign w:val="bottom"/>
          </w:tcPr>
          <w:p w:rsidR="00DD10D3" w:rsidRDefault="00DD10D3">
            <w:pPr>
              <w:pStyle w:val="ConsPlusNormal"/>
              <w:jc w:val="center"/>
            </w:pPr>
            <w:r>
              <w:t>100</w:t>
            </w:r>
          </w:p>
        </w:tc>
        <w:tc>
          <w:tcPr>
            <w:tcW w:w="916" w:type="dxa"/>
            <w:vAlign w:val="bottom"/>
          </w:tcPr>
          <w:p w:rsidR="00DD10D3" w:rsidRDefault="00DD10D3">
            <w:pPr>
              <w:pStyle w:val="ConsPlusNormal"/>
              <w:jc w:val="center"/>
            </w:pPr>
            <w:r>
              <w:t>506110</w:t>
            </w:r>
          </w:p>
        </w:tc>
        <w:tc>
          <w:tcPr>
            <w:tcW w:w="680" w:type="dxa"/>
            <w:vAlign w:val="bottom"/>
          </w:tcPr>
          <w:p w:rsidR="00DD10D3" w:rsidRDefault="00DD10D3">
            <w:pPr>
              <w:pStyle w:val="ConsPlusNormal"/>
              <w:jc w:val="center"/>
            </w:pPr>
            <w:r>
              <w:t>100</w:t>
            </w:r>
          </w:p>
        </w:tc>
      </w:tr>
      <w:tr w:rsidR="00DD10D3">
        <w:tc>
          <w:tcPr>
            <w:tcW w:w="9058" w:type="dxa"/>
            <w:gridSpan w:val="11"/>
          </w:tcPr>
          <w:p w:rsidR="00DD10D3" w:rsidRDefault="00DD10D3">
            <w:pPr>
              <w:pStyle w:val="ConsPlusNormal"/>
              <w:jc w:val="center"/>
            </w:pPr>
            <w:r>
              <w:t>в том числе в возрасте, лет</w:t>
            </w:r>
          </w:p>
        </w:tc>
      </w:tr>
      <w:tr w:rsidR="00DD10D3">
        <w:tc>
          <w:tcPr>
            <w:tcW w:w="1191" w:type="dxa"/>
          </w:tcPr>
          <w:p w:rsidR="00DD10D3" w:rsidRDefault="00DD10D3">
            <w:pPr>
              <w:pStyle w:val="ConsPlusNormal"/>
              <w:jc w:val="center"/>
            </w:pPr>
            <w:r>
              <w:t>0</w:t>
            </w:r>
          </w:p>
        </w:tc>
        <w:tc>
          <w:tcPr>
            <w:tcW w:w="916" w:type="dxa"/>
          </w:tcPr>
          <w:p w:rsidR="00DD10D3" w:rsidRDefault="00DD10D3">
            <w:pPr>
              <w:pStyle w:val="ConsPlusNormal"/>
              <w:jc w:val="center"/>
            </w:pPr>
            <w:r>
              <w:t>6164</w:t>
            </w:r>
          </w:p>
        </w:tc>
        <w:tc>
          <w:tcPr>
            <w:tcW w:w="680" w:type="dxa"/>
          </w:tcPr>
          <w:p w:rsidR="00DD10D3" w:rsidRDefault="00DD10D3">
            <w:pPr>
              <w:pStyle w:val="ConsPlusNormal"/>
              <w:jc w:val="center"/>
            </w:pPr>
            <w:r>
              <w:t>1,24</w:t>
            </w:r>
          </w:p>
        </w:tc>
        <w:tc>
          <w:tcPr>
            <w:tcW w:w="916" w:type="dxa"/>
          </w:tcPr>
          <w:p w:rsidR="00DD10D3" w:rsidRDefault="00DD10D3">
            <w:pPr>
              <w:pStyle w:val="ConsPlusNormal"/>
              <w:jc w:val="center"/>
            </w:pPr>
            <w:r>
              <w:t>6074</w:t>
            </w:r>
          </w:p>
        </w:tc>
        <w:tc>
          <w:tcPr>
            <w:tcW w:w="680" w:type="dxa"/>
          </w:tcPr>
          <w:p w:rsidR="00DD10D3" w:rsidRDefault="00DD10D3">
            <w:pPr>
              <w:pStyle w:val="ConsPlusNormal"/>
              <w:jc w:val="center"/>
            </w:pPr>
            <w:r>
              <w:t>1,21</w:t>
            </w:r>
          </w:p>
        </w:tc>
        <w:tc>
          <w:tcPr>
            <w:tcW w:w="916" w:type="dxa"/>
          </w:tcPr>
          <w:p w:rsidR="00DD10D3" w:rsidRDefault="00DD10D3">
            <w:pPr>
              <w:pStyle w:val="ConsPlusNormal"/>
              <w:jc w:val="center"/>
            </w:pPr>
            <w:r>
              <w:t>6432</w:t>
            </w:r>
          </w:p>
        </w:tc>
        <w:tc>
          <w:tcPr>
            <w:tcW w:w="680" w:type="dxa"/>
          </w:tcPr>
          <w:p w:rsidR="00DD10D3" w:rsidRDefault="00DD10D3">
            <w:pPr>
              <w:pStyle w:val="ConsPlusNormal"/>
              <w:jc w:val="center"/>
            </w:pPr>
            <w:r>
              <w:t>1,28</w:t>
            </w:r>
          </w:p>
        </w:tc>
        <w:tc>
          <w:tcPr>
            <w:tcW w:w="916" w:type="dxa"/>
          </w:tcPr>
          <w:p w:rsidR="00DD10D3" w:rsidRDefault="00DD10D3">
            <w:pPr>
              <w:pStyle w:val="ConsPlusNormal"/>
              <w:jc w:val="center"/>
            </w:pPr>
            <w:r>
              <w:t>6891</w:t>
            </w:r>
          </w:p>
        </w:tc>
        <w:tc>
          <w:tcPr>
            <w:tcW w:w="567" w:type="dxa"/>
          </w:tcPr>
          <w:p w:rsidR="00DD10D3" w:rsidRDefault="00DD10D3">
            <w:pPr>
              <w:pStyle w:val="ConsPlusNormal"/>
              <w:jc w:val="center"/>
            </w:pPr>
            <w:r>
              <w:t>1,37</w:t>
            </w:r>
          </w:p>
        </w:tc>
        <w:tc>
          <w:tcPr>
            <w:tcW w:w="916" w:type="dxa"/>
          </w:tcPr>
          <w:p w:rsidR="00DD10D3" w:rsidRDefault="00DD10D3">
            <w:pPr>
              <w:pStyle w:val="ConsPlusNormal"/>
              <w:jc w:val="center"/>
            </w:pPr>
            <w:r>
              <w:t>7016</w:t>
            </w:r>
          </w:p>
        </w:tc>
        <w:tc>
          <w:tcPr>
            <w:tcW w:w="680" w:type="dxa"/>
          </w:tcPr>
          <w:p w:rsidR="00DD10D3" w:rsidRDefault="00DD10D3">
            <w:pPr>
              <w:pStyle w:val="ConsPlusNormal"/>
              <w:jc w:val="center"/>
            </w:pPr>
            <w:r>
              <w:t>1,39</w:t>
            </w:r>
          </w:p>
        </w:tc>
      </w:tr>
      <w:tr w:rsidR="00DD10D3">
        <w:tc>
          <w:tcPr>
            <w:tcW w:w="1191" w:type="dxa"/>
          </w:tcPr>
          <w:p w:rsidR="00DD10D3" w:rsidRDefault="00DD10D3">
            <w:pPr>
              <w:pStyle w:val="ConsPlusNormal"/>
              <w:jc w:val="center"/>
            </w:pPr>
            <w:r>
              <w:t>1 - 6</w:t>
            </w:r>
          </w:p>
        </w:tc>
        <w:tc>
          <w:tcPr>
            <w:tcW w:w="916" w:type="dxa"/>
          </w:tcPr>
          <w:p w:rsidR="00DD10D3" w:rsidRDefault="00DD10D3">
            <w:pPr>
              <w:pStyle w:val="ConsPlusNormal"/>
              <w:jc w:val="center"/>
            </w:pPr>
            <w:r>
              <w:t>30603</w:t>
            </w:r>
          </w:p>
        </w:tc>
        <w:tc>
          <w:tcPr>
            <w:tcW w:w="680" w:type="dxa"/>
          </w:tcPr>
          <w:p w:rsidR="00DD10D3" w:rsidRDefault="00DD10D3">
            <w:pPr>
              <w:pStyle w:val="ConsPlusNormal"/>
              <w:jc w:val="center"/>
            </w:pPr>
            <w:r>
              <w:t>6,13</w:t>
            </w:r>
          </w:p>
        </w:tc>
        <w:tc>
          <w:tcPr>
            <w:tcW w:w="916" w:type="dxa"/>
          </w:tcPr>
          <w:p w:rsidR="00DD10D3" w:rsidRDefault="00DD10D3">
            <w:pPr>
              <w:pStyle w:val="ConsPlusNormal"/>
              <w:jc w:val="center"/>
            </w:pPr>
            <w:r>
              <w:t>32396</w:t>
            </w:r>
          </w:p>
        </w:tc>
        <w:tc>
          <w:tcPr>
            <w:tcW w:w="680" w:type="dxa"/>
          </w:tcPr>
          <w:p w:rsidR="00DD10D3" w:rsidRDefault="00DD10D3">
            <w:pPr>
              <w:pStyle w:val="ConsPlusNormal"/>
              <w:jc w:val="center"/>
            </w:pPr>
            <w:r>
              <w:t>6,48</w:t>
            </w:r>
          </w:p>
        </w:tc>
        <w:tc>
          <w:tcPr>
            <w:tcW w:w="916" w:type="dxa"/>
          </w:tcPr>
          <w:p w:rsidR="00DD10D3" w:rsidRDefault="00DD10D3">
            <w:pPr>
              <w:pStyle w:val="ConsPlusNormal"/>
              <w:jc w:val="center"/>
            </w:pPr>
            <w:r>
              <w:t>34079</w:t>
            </w:r>
          </w:p>
        </w:tc>
        <w:tc>
          <w:tcPr>
            <w:tcW w:w="680" w:type="dxa"/>
          </w:tcPr>
          <w:p w:rsidR="00DD10D3" w:rsidRDefault="00DD10D3">
            <w:pPr>
              <w:pStyle w:val="ConsPlusNormal"/>
              <w:jc w:val="center"/>
            </w:pPr>
            <w:r>
              <w:t>6,77</w:t>
            </w:r>
          </w:p>
        </w:tc>
        <w:tc>
          <w:tcPr>
            <w:tcW w:w="916" w:type="dxa"/>
          </w:tcPr>
          <w:p w:rsidR="00DD10D3" w:rsidRDefault="00DD10D3">
            <w:pPr>
              <w:pStyle w:val="ConsPlusNormal"/>
              <w:jc w:val="center"/>
            </w:pPr>
            <w:r>
              <w:t>35970</w:t>
            </w:r>
          </w:p>
        </w:tc>
        <w:tc>
          <w:tcPr>
            <w:tcW w:w="567" w:type="dxa"/>
          </w:tcPr>
          <w:p w:rsidR="00DD10D3" w:rsidRDefault="00DD10D3">
            <w:pPr>
              <w:pStyle w:val="ConsPlusNormal"/>
              <w:jc w:val="center"/>
            </w:pPr>
            <w:r>
              <w:t>7,13</w:t>
            </w:r>
          </w:p>
        </w:tc>
        <w:tc>
          <w:tcPr>
            <w:tcW w:w="916" w:type="dxa"/>
          </w:tcPr>
          <w:p w:rsidR="00DD10D3" w:rsidRDefault="00DD10D3">
            <w:pPr>
              <w:pStyle w:val="ConsPlusNormal"/>
              <w:jc w:val="center"/>
            </w:pPr>
            <w:r>
              <w:t>37655</w:t>
            </w:r>
          </w:p>
        </w:tc>
        <w:tc>
          <w:tcPr>
            <w:tcW w:w="680" w:type="dxa"/>
          </w:tcPr>
          <w:p w:rsidR="00DD10D3" w:rsidRDefault="00DD10D3">
            <w:pPr>
              <w:pStyle w:val="ConsPlusNormal"/>
              <w:jc w:val="center"/>
            </w:pPr>
            <w:r>
              <w:t>7,44</w:t>
            </w:r>
          </w:p>
        </w:tc>
      </w:tr>
      <w:tr w:rsidR="00DD10D3">
        <w:tc>
          <w:tcPr>
            <w:tcW w:w="1191" w:type="dxa"/>
          </w:tcPr>
          <w:p w:rsidR="00DD10D3" w:rsidRDefault="00DD10D3">
            <w:pPr>
              <w:pStyle w:val="ConsPlusNormal"/>
              <w:jc w:val="center"/>
            </w:pPr>
            <w:r>
              <w:t>7 - 10</w:t>
            </w:r>
          </w:p>
        </w:tc>
        <w:tc>
          <w:tcPr>
            <w:tcW w:w="916" w:type="dxa"/>
          </w:tcPr>
          <w:p w:rsidR="00DD10D3" w:rsidRDefault="00DD10D3">
            <w:pPr>
              <w:pStyle w:val="ConsPlusNormal"/>
              <w:jc w:val="center"/>
            </w:pPr>
            <w:r>
              <w:t>17830</w:t>
            </w:r>
          </w:p>
        </w:tc>
        <w:tc>
          <w:tcPr>
            <w:tcW w:w="680" w:type="dxa"/>
          </w:tcPr>
          <w:p w:rsidR="00DD10D3" w:rsidRDefault="00DD10D3">
            <w:pPr>
              <w:pStyle w:val="ConsPlusNormal"/>
              <w:jc w:val="center"/>
            </w:pPr>
            <w:r>
              <w:t>3,57</w:t>
            </w:r>
          </w:p>
        </w:tc>
        <w:tc>
          <w:tcPr>
            <w:tcW w:w="916" w:type="dxa"/>
          </w:tcPr>
          <w:p w:rsidR="00DD10D3" w:rsidRDefault="00DD10D3">
            <w:pPr>
              <w:pStyle w:val="ConsPlusNormal"/>
              <w:jc w:val="center"/>
            </w:pPr>
            <w:r>
              <w:t>17515</w:t>
            </w:r>
          </w:p>
        </w:tc>
        <w:tc>
          <w:tcPr>
            <w:tcW w:w="680" w:type="dxa"/>
          </w:tcPr>
          <w:p w:rsidR="00DD10D3" w:rsidRDefault="00DD10D3">
            <w:pPr>
              <w:pStyle w:val="ConsPlusNormal"/>
              <w:jc w:val="center"/>
            </w:pPr>
            <w:r>
              <w:t>3,5</w:t>
            </w:r>
          </w:p>
        </w:tc>
        <w:tc>
          <w:tcPr>
            <w:tcW w:w="916" w:type="dxa"/>
          </w:tcPr>
          <w:p w:rsidR="00DD10D3" w:rsidRDefault="00DD10D3">
            <w:pPr>
              <w:pStyle w:val="ConsPlusNormal"/>
              <w:jc w:val="center"/>
            </w:pPr>
            <w:r>
              <w:t>17650</w:t>
            </w:r>
          </w:p>
        </w:tc>
        <w:tc>
          <w:tcPr>
            <w:tcW w:w="680" w:type="dxa"/>
          </w:tcPr>
          <w:p w:rsidR="00DD10D3" w:rsidRDefault="00DD10D3">
            <w:pPr>
              <w:pStyle w:val="ConsPlusNormal"/>
              <w:jc w:val="center"/>
            </w:pPr>
            <w:r>
              <w:t>3,51</w:t>
            </w:r>
          </w:p>
        </w:tc>
        <w:tc>
          <w:tcPr>
            <w:tcW w:w="916" w:type="dxa"/>
          </w:tcPr>
          <w:p w:rsidR="00DD10D3" w:rsidRDefault="00DD10D3">
            <w:pPr>
              <w:pStyle w:val="ConsPlusNormal"/>
              <w:jc w:val="center"/>
            </w:pPr>
            <w:r>
              <w:t>17661</w:t>
            </w:r>
          </w:p>
        </w:tc>
        <w:tc>
          <w:tcPr>
            <w:tcW w:w="567" w:type="dxa"/>
          </w:tcPr>
          <w:p w:rsidR="00DD10D3" w:rsidRDefault="00DD10D3">
            <w:pPr>
              <w:pStyle w:val="ConsPlusNormal"/>
              <w:jc w:val="center"/>
            </w:pPr>
            <w:r>
              <w:t>3,5</w:t>
            </w:r>
          </w:p>
        </w:tc>
        <w:tc>
          <w:tcPr>
            <w:tcW w:w="916" w:type="dxa"/>
          </w:tcPr>
          <w:p w:rsidR="00DD10D3" w:rsidRDefault="00DD10D3">
            <w:pPr>
              <w:pStyle w:val="ConsPlusNormal"/>
              <w:jc w:val="center"/>
            </w:pPr>
            <w:r>
              <w:t>18700</w:t>
            </w:r>
          </w:p>
        </w:tc>
        <w:tc>
          <w:tcPr>
            <w:tcW w:w="680" w:type="dxa"/>
          </w:tcPr>
          <w:p w:rsidR="00DD10D3" w:rsidRDefault="00DD10D3">
            <w:pPr>
              <w:pStyle w:val="ConsPlusNormal"/>
              <w:jc w:val="center"/>
            </w:pPr>
            <w:r>
              <w:t>3,69</w:t>
            </w:r>
          </w:p>
        </w:tc>
      </w:tr>
      <w:tr w:rsidR="00DD10D3">
        <w:tc>
          <w:tcPr>
            <w:tcW w:w="1191" w:type="dxa"/>
          </w:tcPr>
          <w:p w:rsidR="00DD10D3" w:rsidRDefault="00DD10D3">
            <w:pPr>
              <w:pStyle w:val="ConsPlusNormal"/>
              <w:jc w:val="center"/>
            </w:pPr>
            <w:r>
              <w:t>11 - 17</w:t>
            </w:r>
          </w:p>
        </w:tc>
        <w:tc>
          <w:tcPr>
            <w:tcW w:w="916" w:type="dxa"/>
          </w:tcPr>
          <w:p w:rsidR="00DD10D3" w:rsidRDefault="00DD10D3">
            <w:pPr>
              <w:pStyle w:val="ConsPlusNormal"/>
              <w:jc w:val="center"/>
            </w:pPr>
            <w:r>
              <w:t>44072</w:t>
            </w:r>
          </w:p>
        </w:tc>
        <w:tc>
          <w:tcPr>
            <w:tcW w:w="680" w:type="dxa"/>
          </w:tcPr>
          <w:p w:rsidR="00DD10D3" w:rsidRDefault="00DD10D3">
            <w:pPr>
              <w:pStyle w:val="ConsPlusNormal"/>
              <w:jc w:val="center"/>
            </w:pPr>
            <w:r>
              <w:t>8,83</w:t>
            </w:r>
          </w:p>
        </w:tc>
        <w:tc>
          <w:tcPr>
            <w:tcW w:w="916" w:type="dxa"/>
          </w:tcPr>
          <w:p w:rsidR="00DD10D3" w:rsidRDefault="00DD10D3">
            <w:pPr>
              <w:pStyle w:val="ConsPlusNormal"/>
              <w:jc w:val="center"/>
            </w:pPr>
            <w:r>
              <w:t>40930</w:t>
            </w:r>
          </w:p>
        </w:tc>
        <w:tc>
          <w:tcPr>
            <w:tcW w:w="680" w:type="dxa"/>
          </w:tcPr>
          <w:p w:rsidR="00DD10D3" w:rsidRDefault="00DD10D3">
            <w:pPr>
              <w:pStyle w:val="ConsPlusNormal"/>
              <w:jc w:val="center"/>
            </w:pPr>
            <w:r>
              <w:t>8,18</w:t>
            </w:r>
          </w:p>
        </w:tc>
        <w:tc>
          <w:tcPr>
            <w:tcW w:w="916" w:type="dxa"/>
          </w:tcPr>
          <w:p w:rsidR="00DD10D3" w:rsidRDefault="00DD10D3">
            <w:pPr>
              <w:pStyle w:val="ConsPlusNormal"/>
              <w:jc w:val="center"/>
            </w:pPr>
            <w:r>
              <w:t>38146</w:t>
            </w:r>
          </w:p>
        </w:tc>
        <w:tc>
          <w:tcPr>
            <w:tcW w:w="680" w:type="dxa"/>
          </w:tcPr>
          <w:p w:rsidR="00DD10D3" w:rsidRDefault="00DD10D3">
            <w:pPr>
              <w:pStyle w:val="ConsPlusNormal"/>
              <w:jc w:val="center"/>
            </w:pPr>
            <w:r>
              <w:t>7,58</w:t>
            </w:r>
          </w:p>
        </w:tc>
        <w:tc>
          <w:tcPr>
            <w:tcW w:w="916" w:type="dxa"/>
          </w:tcPr>
          <w:p w:rsidR="00DD10D3" w:rsidRDefault="00DD10D3">
            <w:pPr>
              <w:pStyle w:val="ConsPlusNormal"/>
              <w:jc w:val="center"/>
            </w:pPr>
            <w:r>
              <w:t>35641</w:t>
            </w:r>
          </w:p>
        </w:tc>
        <w:tc>
          <w:tcPr>
            <w:tcW w:w="567" w:type="dxa"/>
          </w:tcPr>
          <w:p w:rsidR="00DD10D3" w:rsidRDefault="00DD10D3">
            <w:pPr>
              <w:pStyle w:val="ConsPlusNormal"/>
              <w:jc w:val="center"/>
            </w:pPr>
            <w:r>
              <w:t>7,07</w:t>
            </w:r>
          </w:p>
        </w:tc>
        <w:tc>
          <w:tcPr>
            <w:tcW w:w="916" w:type="dxa"/>
          </w:tcPr>
          <w:p w:rsidR="00DD10D3" w:rsidRDefault="00DD10D3">
            <w:pPr>
              <w:pStyle w:val="ConsPlusNormal"/>
              <w:jc w:val="center"/>
            </w:pPr>
            <w:r>
              <w:t>33755</w:t>
            </w:r>
          </w:p>
        </w:tc>
        <w:tc>
          <w:tcPr>
            <w:tcW w:w="680" w:type="dxa"/>
          </w:tcPr>
          <w:p w:rsidR="00DD10D3" w:rsidRDefault="00DD10D3">
            <w:pPr>
              <w:pStyle w:val="ConsPlusNormal"/>
              <w:jc w:val="center"/>
            </w:pPr>
            <w:r>
              <w:t>6,67</w:t>
            </w:r>
          </w:p>
        </w:tc>
      </w:tr>
      <w:tr w:rsidR="00DD10D3">
        <w:tc>
          <w:tcPr>
            <w:tcW w:w="1191" w:type="dxa"/>
          </w:tcPr>
          <w:p w:rsidR="00DD10D3" w:rsidRDefault="00DD10D3">
            <w:pPr>
              <w:pStyle w:val="ConsPlusNormal"/>
              <w:jc w:val="center"/>
            </w:pPr>
            <w:r>
              <w:t>18 - 29</w:t>
            </w:r>
          </w:p>
        </w:tc>
        <w:tc>
          <w:tcPr>
            <w:tcW w:w="916" w:type="dxa"/>
          </w:tcPr>
          <w:p w:rsidR="00DD10D3" w:rsidRDefault="00DD10D3">
            <w:pPr>
              <w:pStyle w:val="ConsPlusNormal"/>
              <w:jc w:val="center"/>
            </w:pPr>
            <w:r>
              <w:t>107872</w:t>
            </w:r>
          </w:p>
        </w:tc>
        <w:tc>
          <w:tcPr>
            <w:tcW w:w="680" w:type="dxa"/>
          </w:tcPr>
          <w:p w:rsidR="00DD10D3" w:rsidRDefault="00DD10D3">
            <w:pPr>
              <w:pStyle w:val="ConsPlusNormal"/>
              <w:jc w:val="center"/>
            </w:pPr>
            <w:r>
              <w:t>21,6</w:t>
            </w:r>
          </w:p>
        </w:tc>
        <w:tc>
          <w:tcPr>
            <w:tcW w:w="916" w:type="dxa"/>
          </w:tcPr>
          <w:p w:rsidR="00DD10D3" w:rsidRDefault="00DD10D3">
            <w:pPr>
              <w:pStyle w:val="ConsPlusNormal"/>
              <w:jc w:val="center"/>
            </w:pPr>
            <w:r>
              <w:t>108444</w:t>
            </w:r>
          </w:p>
        </w:tc>
        <w:tc>
          <w:tcPr>
            <w:tcW w:w="680" w:type="dxa"/>
          </w:tcPr>
          <w:p w:rsidR="00DD10D3" w:rsidRDefault="00DD10D3">
            <w:pPr>
              <w:pStyle w:val="ConsPlusNormal"/>
              <w:jc w:val="center"/>
            </w:pPr>
            <w:r>
              <w:t>21,7</w:t>
            </w:r>
          </w:p>
        </w:tc>
        <w:tc>
          <w:tcPr>
            <w:tcW w:w="916" w:type="dxa"/>
          </w:tcPr>
          <w:p w:rsidR="00DD10D3" w:rsidRDefault="00DD10D3">
            <w:pPr>
              <w:pStyle w:val="ConsPlusNormal"/>
              <w:jc w:val="center"/>
            </w:pPr>
            <w:r>
              <w:t>109125</w:t>
            </w:r>
          </w:p>
        </w:tc>
        <w:tc>
          <w:tcPr>
            <w:tcW w:w="680" w:type="dxa"/>
          </w:tcPr>
          <w:p w:rsidR="00DD10D3" w:rsidRDefault="00DD10D3">
            <w:pPr>
              <w:pStyle w:val="ConsPlusNormal"/>
              <w:jc w:val="center"/>
            </w:pPr>
            <w:r>
              <w:t>21,7</w:t>
            </w:r>
          </w:p>
        </w:tc>
        <w:tc>
          <w:tcPr>
            <w:tcW w:w="916" w:type="dxa"/>
          </w:tcPr>
          <w:p w:rsidR="00DD10D3" w:rsidRDefault="00DD10D3">
            <w:pPr>
              <w:pStyle w:val="ConsPlusNormal"/>
              <w:jc w:val="center"/>
            </w:pPr>
            <w:r>
              <w:t>108112</w:t>
            </w:r>
          </w:p>
        </w:tc>
        <w:tc>
          <w:tcPr>
            <w:tcW w:w="567" w:type="dxa"/>
          </w:tcPr>
          <w:p w:rsidR="00DD10D3" w:rsidRDefault="00DD10D3">
            <w:pPr>
              <w:pStyle w:val="ConsPlusNormal"/>
              <w:jc w:val="center"/>
            </w:pPr>
            <w:r>
              <w:t>21,4</w:t>
            </w:r>
          </w:p>
        </w:tc>
        <w:tc>
          <w:tcPr>
            <w:tcW w:w="916" w:type="dxa"/>
          </w:tcPr>
          <w:p w:rsidR="00DD10D3" w:rsidRDefault="00DD10D3">
            <w:pPr>
              <w:pStyle w:val="ConsPlusNormal"/>
              <w:jc w:val="center"/>
            </w:pPr>
            <w:r>
              <w:t>106741</w:t>
            </w:r>
          </w:p>
        </w:tc>
        <w:tc>
          <w:tcPr>
            <w:tcW w:w="680" w:type="dxa"/>
          </w:tcPr>
          <w:p w:rsidR="00DD10D3" w:rsidRDefault="00DD10D3">
            <w:pPr>
              <w:pStyle w:val="ConsPlusNormal"/>
              <w:jc w:val="center"/>
            </w:pPr>
            <w:r>
              <w:t>21,1</w:t>
            </w:r>
          </w:p>
        </w:tc>
      </w:tr>
      <w:tr w:rsidR="00DD10D3">
        <w:tc>
          <w:tcPr>
            <w:tcW w:w="1191" w:type="dxa"/>
          </w:tcPr>
          <w:p w:rsidR="00DD10D3" w:rsidRDefault="00DD10D3">
            <w:pPr>
              <w:pStyle w:val="ConsPlusNormal"/>
              <w:jc w:val="center"/>
            </w:pPr>
            <w:r>
              <w:t>30 - 39</w:t>
            </w:r>
          </w:p>
        </w:tc>
        <w:tc>
          <w:tcPr>
            <w:tcW w:w="916" w:type="dxa"/>
          </w:tcPr>
          <w:p w:rsidR="00DD10D3" w:rsidRDefault="00DD10D3">
            <w:pPr>
              <w:pStyle w:val="ConsPlusNormal"/>
              <w:jc w:val="center"/>
            </w:pPr>
            <w:r>
              <w:t>69692</w:t>
            </w:r>
          </w:p>
        </w:tc>
        <w:tc>
          <w:tcPr>
            <w:tcW w:w="680" w:type="dxa"/>
          </w:tcPr>
          <w:p w:rsidR="00DD10D3" w:rsidRDefault="00DD10D3">
            <w:pPr>
              <w:pStyle w:val="ConsPlusNormal"/>
              <w:jc w:val="center"/>
            </w:pPr>
            <w:r>
              <w:t>14,0</w:t>
            </w:r>
          </w:p>
        </w:tc>
        <w:tc>
          <w:tcPr>
            <w:tcW w:w="916" w:type="dxa"/>
          </w:tcPr>
          <w:p w:rsidR="00DD10D3" w:rsidRDefault="00DD10D3">
            <w:pPr>
              <w:pStyle w:val="ConsPlusNormal"/>
              <w:jc w:val="center"/>
            </w:pPr>
            <w:r>
              <w:t>71750</w:t>
            </w:r>
          </w:p>
        </w:tc>
        <w:tc>
          <w:tcPr>
            <w:tcW w:w="680" w:type="dxa"/>
          </w:tcPr>
          <w:p w:rsidR="00DD10D3" w:rsidRDefault="00DD10D3">
            <w:pPr>
              <w:pStyle w:val="ConsPlusNormal"/>
              <w:jc w:val="center"/>
            </w:pPr>
            <w:r>
              <w:t>14,3</w:t>
            </w:r>
          </w:p>
        </w:tc>
        <w:tc>
          <w:tcPr>
            <w:tcW w:w="916" w:type="dxa"/>
          </w:tcPr>
          <w:p w:rsidR="00DD10D3" w:rsidRDefault="00DD10D3">
            <w:pPr>
              <w:pStyle w:val="ConsPlusNormal"/>
              <w:jc w:val="center"/>
            </w:pPr>
            <w:r>
              <w:t>74030</w:t>
            </w:r>
          </w:p>
        </w:tc>
        <w:tc>
          <w:tcPr>
            <w:tcW w:w="680" w:type="dxa"/>
          </w:tcPr>
          <w:p w:rsidR="00DD10D3" w:rsidRDefault="00DD10D3">
            <w:pPr>
              <w:pStyle w:val="ConsPlusNormal"/>
              <w:jc w:val="center"/>
            </w:pPr>
            <w:r>
              <w:t>14,7</w:t>
            </w:r>
          </w:p>
        </w:tc>
        <w:tc>
          <w:tcPr>
            <w:tcW w:w="916" w:type="dxa"/>
          </w:tcPr>
          <w:p w:rsidR="00DD10D3" w:rsidRDefault="00DD10D3">
            <w:pPr>
              <w:pStyle w:val="ConsPlusNormal"/>
              <w:jc w:val="center"/>
            </w:pPr>
            <w:r>
              <w:t>76203</w:t>
            </w:r>
          </w:p>
        </w:tc>
        <w:tc>
          <w:tcPr>
            <w:tcW w:w="567" w:type="dxa"/>
          </w:tcPr>
          <w:p w:rsidR="00DD10D3" w:rsidRDefault="00DD10D3">
            <w:pPr>
              <w:pStyle w:val="ConsPlusNormal"/>
              <w:jc w:val="center"/>
            </w:pPr>
            <w:r>
              <w:t>15,1</w:t>
            </w:r>
          </w:p>
        </w:tc>
        <w:tc>
          <w:tcPr>
            <w:tcW w:w="916" w:type="dxa"/>
          </w:tcPr>
          <w:p w:rsidR="00DD10D3" w:rsidRDefault="00DD10D3">
            <w:pPr>
              <w:pStyle w:val="ConsPlusNormal"/>
              <w:jc w:val="center"/>
            </w:pPr>
            <w:r>
              <w:t>78051</w:t>
            </w:r>
          </w:p>
        </w:tc>
        <w:tc>
          <w:tcPr>
            <w:tcW w:w="680" w:type="dxa"/>
          </w:tcPr>
          <w:p w:rsidR="00DD10D3" w:rsidRDefault="00DD10D3">
            <w:pPr>
              <w:pStyle w:val="ConsPlusNormal"/>
              <w:jc w:val="center"/>
            </w:pPr>
            <w:r>
              <w:t>15,4</w:t>
            </w:r>
          </w:p>
        </w:tc>
      </w:tr>
      <w:tr w:rsidR="00DD10D3">
        <w:tc>
          <w:tcPr>
            <w:tcW w:w="1191" w:type="dxa"/>
          </w:tcPr>
          <w:p w:rsidR="00DD10D3" w:rsidRDefault="00DD10D3">
            <w:pPr>
              <w:pStyle w:val="ConsPlusNormal"/>
              <w:jc w:val="center"/>
            </w:pPr>
            <w:r>
              <w:t>40 - 49</w:t>
            </w:r>
          </w:p>
        </w:tc>
        <w:tc>
          <w:tcPr>
            <w:tcW w:w="916" w:type="dxa"/>
          </w:tcPr>
          <w:p w:rsidR="00DD10D3" w:rsidRDefault="00DD10D3">
            <w:pPr>
              <w:pStyle w:val="ConsPlusNormal"/>
              <w:jc w:val="center"/>
            </w:pPr>
            <w:r>
              <w:t>76601</w:t>
            </w:r>
          </w:p>
        </w:tc>
        <w:tc>
          <w:tcPr>
            <w:tcW w:w="680" w:type="dxa"/>
          </w:tcPr>
          <w:p w:rsidR="00DD10D3" w:rsidRDefault="00DD10D3">
            <w:pPr>
              <w:pStyle w:val="ConsPlusNormal"/>
              <w:jc w:val="center"/>
            </w:pPr>
            <w:r>
              <w:t>15,4</w:t>
            </w:r>
          </w:p>
        </w:tc>
        <w:tc>
          <w:tcPr>
            <w:tcW w:w="916" w:type="dxa"/>
          </w:tcPr>
          <w:p w:rsidR="00DD10D3" w:rsidRDefault="00DD10D3">
            <w:pPr>
              <w:pStyle w:val="ConsPlusNormal"/>
              <w:jc w:val="center"/>
            </w:pPr>
            <w:r>
              <w:t>75308</w:t>
            </w:r>
          </w:p>
        </w:tc>
        <w:tc>
          <w:tcPr>
            <w:tcW w:w="680" w:type="dxa"/>
          </w:tcPr>
          <w:p w:rsidR="00DD10D3" w:rsidRDefault="00DD10D3">
            <w:pPr>
              <w:pStyle w:val="ConsPlusNormal"/>
              <w:jc w:val="center"/>
            </w:pPr>
            <w:r>
              <w:t>15,1</w:t>
            </w:r>
          </w:p>
        </w:tc>
        <w:tc>
          <w:tcPr>
            <w:tcW w:w="916" w:type="dxa"/>
          </w:tcPr>
          <w:p w:rsidR="00DD10D3" w:rsidRDefault="00DD10D3">
            <w:pPr>
              <w:pStyle w:val="ConsPlusNormal"/>
              <w:jc w:val="center"/>
            </w:pPr>
            <w:r>
              <w:t>73717</w:t>
            </w:r>
          </w:p>
        </w:tc>
        <w:tc>
          <w:tcPr>
            <w:tcW w:w="680" w:type="dxa"/>
          </w:tcPr>
          <w:p w:rsidR="00DD10D3" w:rsidRDefault="00DD10D3">
            <w:pPr>
              <w:pStyle w:val="ConsPlusNormal"/>
              <w:jc w:val="center"/>
            </w:pPr>
            <w:r>
              <w:t>14,7</w:t>
            </w:r>
          </w:p>
        </w:tc>
        <w:tc>
          <w:tcPr>
            <w:tcW w:w="916" w:type="dxa"/>
          </w:tcPr>
          <w:p w:rsidR="00DD10D3" w:rsidRDefault="00DD10D3">
            <w:pPr>
              <w:pStyle w:val="ConsPlusNormal"/>
              <w:jc w:val="center"/>
            </w:pPr>
            <w:r>
              <w:t>71810</w:t>
            </w:r>
          </w:p>
        </w:tc>
        <w:tc>
          <w:tcPr>
            <w:tcW w:w="567" w:type="dxa"/>
          </w:tcPr>
          <w:p w:rsidR="00DD10D3" w:rsidRDefault="00DD10D3">
            <w:pPr>
              <w:pStyle w:val="ConsPlusNormal"/>
              <w:jc w:val="center"/>
            </w:pPr>
            <w:r>
              <w:t>14,2</w:t>
            </w:r>
          </w:p>
        </w:tc>
        <w:tc>
          <w:tcPr>
            <w:tcW w:w="916" w:type="dxa"/>
          </w:tcPr>
          <w:p w:rsidR="00DD10D3" w:rsidRDefault="00DD10D3">
            <w:pPr>
              <w:pStyle w:val="ConsPlusNormal"/>
              <w:jc w:val="center"/>
            </w:pPr>
            <w:r>
              <w:t>70190</w:t>
            </w:r>
          </w:p>
        </w:tc>
        <w:tc>
          <w:tcPr>
            <w:tcW w:w="680" w:type="dxa"/>
          </w:tcPr>
          <w:p w:rsidR="00DD10D3" w:rsidRDefault="00DD10D3">
            <w:pPr>
              <w:pStyle w:val="ConsPlusNormal"/>
              <w:jc w:val="center"/>
            </w:pPr>
            <w:r>
              <w:t>13,9</w:t>
            </w:r>
          </w:p>
        </w:tc>
      </w:tr>
      <w:tr w:rsidR="00DD10D3">
        <w:tc>
          <w:tcPr>
            <w:tcW w:w="1191" w:type="dxa"/>
          </w:tcPr>
          <w:p w:rsidR="00DD10D3" w:rsidRDefault="00DD10D3">
            <w:pPr>
              <w:pStyle w:val="ConsPlusNormal"/>
              <w:jc w:val="center"/>
            </w:pPr>
            <w:r>
              <w:t>50 - 54</w:t>
            </w:r>
          </w:p>
        </w:tc>
        <w:tc>
          <w:tcPr>
            <w:tcW w:w="916" w:type="dxa"/>
          </w:tcPr>
          <w:p w:rsidR="00DD10D3" w:rsidRDefault="00DD10D3">
            <w:pPr>
              <w:pStyle w:val="ConsPlusNormal"/>
              <w:jc w:val="center"/>
            </w:pPr>
            <w:r>
              <w:t>36823</w:t>
            </w:r>
          </w:p>
        </w:tc>
        <w:tc>
          <w:tcPr>
            <w:tcW w:w="680" w:type="dxa"/>
          </w:tcPr>
          <w:p w:rsidR="00DD10D3" w:rsidRDefault="00DD10D3">
            <w:pPr>
              <w:pStyle w:val="ConsPlusNormal"/>
              <w:jc w:val="center"/>
            </w:pPr>
            <w:r>
              <w:t>7,38</w:t>
            </w:r>
          </w:p>
        </w:tc>
        <w:tc>
          <w:tcPr>
            <w:tcW w:w="916" w:type="dxa"/>
          </w:tcPr>
          <w:p w:rsidR="00DD10D3" w:rsidRDefault="00DD10D3">
            <w:pPr>
              <w:pStyle w:val="ConsPlusNormal"/>
              <w:jc w:val="center"/>
            </w:pPr>
            <w:r>
              <w:t>37165</w:t>
            </w:r>
          </w:p>
        </w:tc>
        <w:tc>
          <w:tcPr>
            <w:tcW w:w="680" w:type="dxa"/>
          </w:tcPr>
          <w:p w:rsidR="00DD10D3" w:rsidRDefault="00DD10D3">
            <w:pPr>
              <w:pStyle w:val="ConsPlusNormal"/>
              <w:jc w:val="center"/>
            </w:pPr>
            <w:r>
              <w:t>7,43</w:t>
            </w:r>
          </w:p>
        </w:tc>
        <w:tc>
          <w:tcPr>
            <w:tcW w:w="916" w:type="dxa"/>
          </w:tcPr>
          <w:p w:rsidR="00DD10D3" w:rsidRDefault="00DD10D3">
            <w:pPr>
              <w:pStyle w:val="ConsPlusNormal"/>
              <w:jc w:val="center"/>
            </w:pPr>
            <w:r>
              <w:t>37077</w:t>
            </w:r>
          </w:p>
        </w:tc>
        <w:tc>
          <w:tcPr>
            <w:tcW w:w="680" w:type="dxa"/>
          </w:tcPr>
          <w:p w:rsidR="00DD10D3" w:rsidRDefault="00DD10D3">
            <w:pPr>
              <w:pStyle w:val="ConsPlusNormal"/>
              <w:jc w:val="center"/>
            </w:pPr>
            <w:r>
              <w:t>7,37</w:t>
            </w:r>
          </w:p>
        </w:tc>
        <w:tc>
          <w:tcPr>
            <w:tcW w:w="916" w:type="dxa"/>
          </w:tcPr>
          <w:p w:rsidR="00DD10D3" w:rsidRDefault="00DD10D3">
            <w:pPr>
              <w:pStyle w:val="ConsPlusNormal"/>
              <w:jc w:val="center"/>
            </w:pPr>
            <w:r>
              <w:t>37447</w:t>
            </w:r>
          </w:p>
        </w:tc>
        <w:tc>
          <w:tcPr>
            <w:tcW w:w="567" w:type="dxa"/>
          </w:tcPr>
          <w:p w:rsidR="00DD10D3" w:rsidRDefault="00DD10D3">
            <w:pPr>
              <w:pStyle w:val="ConsPlusNormal"/>
              <w:jc w:val="center"/>
            </w:pPr>
            <w:r>
              <w:t>7,43</w:t>
            </w:r>
          </w:p>
        </w:tc>
        <w:tc>
          <w:tcPr>
            <w:tcW w:w="916" w:type="dxa"/>
          </w:tcPr>
          <w:p w:rsidR="00DD10D3" w:rsidRDefault="00DD10D3">
            <w:pPr>
              <w:pStyle w:val="ConsPlusNormal"/>
              <w:jc w:val="center"/>
            </w:pPr>
            <w:r>
              <w:t>37373</w:t>
            </w:r>
          </w:p>
        </w:tc>
        <w:tc>
          <w:tcPr>
            <w:tcW w:w="680" w:type="dxa"/>
          </w:tcPr>
          <w:p w:rsidR="00DD10D3" w:rsidRDefault="00DD10D3">
            <w:pPr>
              <w:pStyle w:val="ConsPlusNormal"/>
              <w:jc w:val="center"/>
            </w:pPr>
            <w:r>
              <w:t>7,38</w:t>
            </w:r>
          </w:p>
        </w:tc>
      </w:tr>
      <w:tr w:rsidR="00DD10D3">
        <w:tc>
          <w:tcPr>
            <w:tcW w:w="1191" w:type="dxa"/>
          </w:tcPr>
          <w:p w:rsidR="00DD10D3" w:rsidRDefault="00DD10D3">
            <w:pPr>
              <w:pStyle w:val="ConsPlusNormal"/>
              <w:jc w:val="center"/>
            </w:pPr>
            <w:r>
              <w:t>55 - 59</w:t>
            </w:r>
          </w:p>
        </w:tc>
        <w:tc>
          <w:tcPr>
            <w:tcW w:w="916" w:type="dxa"/>
          </w:tcPr>
          <w:p w:rsidR="00DD10D3" w:rsidRDefault="00DD10D3">
            <w:pPr>
              <w:pStyle w:val="ConsPlusNormal"/>
              <w:jc w:val="center"/>
            </w:pPr>
            <w:r>
              <w:t>30154</w:t>
            </w:r>
          </w:p>
        </w:tc>
        <w:tc>
          <w:tcPr>
            <w:tcW w:w="680" w:type="dxa"/>
          </w:tcPr>
          <w:p w:rsidR="00DD10D3" w:rsidRDefault="00DD10D3">
            <w:pPr>
              <w:pStyle w:val="ConsPlusNormal"/>
              <w:jc w:val="center"/>
            </w:pPr>
            <w:r>
              <w:t>6,04</w:t>
            </w:r>
          </w:p>
        </w:tc>
        <w:tc>
          <w:tcPr>
            <w:tcW w:w="916" w:type="dxa"/>
          </w:tcPr>
          <w:p w:rsidR="00DD10D3" w:rsidRDefault="00DD10D3">
            <w:pPr>
              <w:pStyle w:val="ConsPlusNormal"/>
              <w:jc w:val="center"/>
            </w:pPr>
            <w:r>
              <w:t>31559</w:t>
            </w:r>
          </w:p>
        </w:tc>
        <w:tc>
          <w:tcPr>
            <w:tcW w:w="680" w:type="dxa"/>
          </w:tcPr>
          <w:p w:rsidR="00DD10D3" w:rsidRDefault="00DD10D3">
            <w:pPr>
              <w:pStyle w:val="ConsPlusNormal"/>
              <w:jc w:val="center"/>
            </w:pPr>
            <w:r>
              <w:t>6,31</w:t>
            </w:r>
          </w:p>
        </w:tc>
        <w:tc>
          <w:tcPr>
            <w:tcW w:w="916" w:type="dxa"/>
          </w:tcPr>
          <w:p w:rsidR="00DD10D3" w:rsidRDefault="00DD10D3">
            <w:pPr>
              <w:pStyle w:val="ConsPlusNormal"/>
              <w:jc w:val="center"/>
            </w:pPr>
            <w:r>
              <w:t>33192</w:t>
            </w:r>
          </w:p>
        </w:tc>
        <w:tc>
          <w:tcPr>
            <w:tcW w:w="680" w:type="dxa"/>
          </w:tcPr>
          <w:p w:rsidR="00DD10D3" w:rsidRDefault="00DD10D3">
            <w:pPr>
              <w:pStyle w:val="ConsPlusNormal"/>
              <w:jc w:val="center"/>
            </w:pPr>
            <w:r>
              <w:t>6,6</w:t>
            </w:r>
          </w:p>
        </w:tc>
        <w:tc>
          <w:tcPr>
            <w:tcW w:w="916" w:type="dxa"/>
          </w:tcPr>
          <w:p w:rsidR="00DD10D3" w:rsidRDefault="00DD10D3">
            <w:pPr>
              <w:pStyle w:val="ConsPlusNormal"/>
              <w:jc w:val="center"/>
            </w:pPr>
            <w:r>
              <w:t>33817</w:t>
            </w:r>
          </w:p>
        </w:tc>
        <w:tc>
          <w:tcPr>
            <w:tcW w:w="567" w:type="dxa"/>
          </w:tcPr>
          <w:p w:rsidR="00DD10D3" w:rsidRDefault="00DD10D3">
            <w:pPr>
              <w:pStyle w:val="ConsPlusNormal"/>
              <w:jc w:val="center"/>
            </w:pPr>
            <w:r>
              <w:t>6,71</w:t>
            </w:r>
          </w:p>
        </w:tc>
        <w:tc>
          <w:tcPr>
            <w:tcW w:w="916" w:type="dxa"/>
          </w:tcPr>
          <w:p w:rsidR="00DD10D3" w:rsidRDefault="00DD10D3">
            <w:pPr>
              <w:pStyle w:val="ConsPlusNormal"/>
              <w:jc w:val="center"/>
            </w:pPr>
            <w:r>
              <w:t>33879</w:t>
            </w:r>
          </w:p>
        </w:tc>
        <w:tc>
          <w:tcPr>
            <w:tcW w:w="680" w:type="dxa"/>
          </w:tcPr>
          <w:p w:rsidR="00DD10D3" w:rsidRDefault="00DD10D3">
            <w:pPr>
              <w:pStyle w:val="ConsPlusNormal"/>
              <w:jc w:val="center"/>
            </w:pPr>
            <w:r>
              <w:t>6,69</w:t>
            </w:r>
          </w:p>
        </w:tc>
      </w:tr>
      <w:tr w:rsidR="00DD10D3">
        <w:tc>
          <w:tcPr>
            <w:tcW w:w="1191" w:type="dxa"/>
          </w:tcPr>
          <w:p w:rsidR="00DD10D3" w:rsidRDefault="00DD10D3">
            <w:pPr>
              <w:pStyle w:val="ConsPlusNormal"/>
              <w:jc w:val="center"/>
            </w:pPr>
            <w:r>
              <w:t>60 лет и</w:t>
            </w:r>
          </w:p>
          <w:p w:rsidR="00DD10D3" w:rsidRDefault="00DD10D3">
            <w:pPr>
              <w:pStyle w:val="ConsPlusNormal"/>
              <w:jc w:val="center"/>
            </w:pPr>
            <w:r>
              <w:t>старше</w:t>
            </w:r>
          </w:p>
        </w:tc>
        <w:tc>
          <w:tcPr>
            <w:tcW w:w="916" w:type="dxa"/>
          </w:tcPr>
          <w:p w:rsidR="00DD10D3" w:rsidRDefault="00DD10D3">
            <w:pPr>
              <w:pStyle w:val="ConsPlusNormal"/>
              <w:jc w:val="center"/>
            </w:pPr>
            <w:r>
              <w:t>79142</w:t>
            </w:r>
          </w:p>
        </w:tc>
        <w:tc>
          <w:tcPr>
            <w:tcW w:w="680" w:type="dxa"/>
          </w:tcPr>
          <w:p w:rsidR="00DD10D3" w:rsidRDefault="00DD10D3">
            <w:pPr>
              <w:pStyle w:val="ConsPlusNormal"/>
              <w:jc w:val="center"/>
            </w:pPr>
            <w:r>
              <w:t>15,9</w:t>
            </w:r>
          </w:p>
        </w:tc>
        <w:tc>
          <w:tcPr>
            <w:tcW w:w="916" w:type="dxa"/>
          </w:tcPr>
          <w:p w:rsidR="00DD10D3" w:rsidRDefault="00DD10D3">
            <w:pPr>
              <w:pStyle w:val="ConsPlusNormal"/>
              <w:jc w:val="center"/>
            </w:pPr>
            <w:r>
              <w:t>79048</w:t>
            </w:r>
          </w:p>
        </w:tc>
        <w:tc>
          <w:tcPr>
            <w:tcW w:w="680" w:type="dxa"/>
          </w:tcPr>
          <w:p w:rsidR="00DD10D3" w:rsidRDefault="00DD10D3">
            <w:pPr>
              <w:pStyle w:val="ConsPlusNormal"/>
              <w:jc w:val="center"/>
            </w:pPr>
            <w:r>
              <w:t>15,8</w:t>
            </w:r>
          </w:p>
        </w:tc>
        <w:tc>
          <w:tcPr>
            <w:tcW w:w="916" w:type="dxa"/>
          </w:tcPr>
          <w:p w:rsidR="00DD10D3" w:rsidRDefault="00DD10D3">
            <w:pPr>
              <w:pStyle w:val="ConsPlusNormal"/>
              <w:jc w:val="center"/>
            </w:pPr>
            <w:r>
              <w:t>79639</w:t>
            </w:r>
          </w:p>
        </w:tc>
        <w:tc>
          <w:tcPr>
            <w:tcW w:w="680" w:type="dxa"/>
          </w:tcPr>
          <w:p w:rsidR="00DD10D3" w:rsidRDefault="00DD10D3">
            <w:pPr>
              <w:pStyle w:val="ConsPlusNormal"/>
              <w:jc w:val="center"/>
            </w:pPr>
            <w:r>
              <w:t>15,8</w:t>
            </w:r>
          </w:p>
        </w:tc>
        <w:tc>
          <w:tcPr>
            <w:tcW w:w="916" w:type="dxa"/>
          </w:tcPr>
          <w:p w:rsidR="00DD10D3" w:rsidRDefault="00DD10D3">
            <w:pPr>
              <w:pStyle w:val="ConsPlusNormal"/>
              <w:jc w:val="center"/>
            </w:pPr>
            <w:r>
              <w:t>80589</w:t>
            </w:r>
          </w:p>
        </w:tc>
        <w:tc>
          <w:tcPr>
            <w:tcW w:w="567" w:type="dxa"/>
          </w:tcPr>
          <w:p w:rsidR="00DD10D3" w:rsidRDefault="00DD10D3">
            <w:pPr>
              <w:pStyle w:val="ConsPlusNormal"/>
              <w:jc w:val="center"/>
            </w:pPr>
            <w:r>
              <w:t>16,0</w:t>
            </w:r>
          </w:p>
        </w:tc>
        <w:tc>
          <w:tcPr>
            <w:tcW w:w="916" w:type="dxa"/>
          </w:tcPr>
          <w:p w:rsidR="00DD10D3" w:rsidRDefault="00DD10D3">
            <w:pPr>
              <w:pStyle w:val="ConsPlusNormal"/>
              <w:jc w:val="center"/>
            </w:pPr>
            <w:r>
              <w:t>82750</w:t>
            </w:r>
          </w:p>
        </w:tc>
        <w:tc>
          <w:tcPr>
            <w:tcW w:w="680" w:type="dxa"/>
          </w:tcPr>
          <w:p w:rsidR="00DD10D3" w:rsidRDefault="00DD10D3">
            <w:pPr>
              <w:pStyle w:val="ConsPlusNormal"/>
              <w:jc w:val="center"/>
            </w:pPr>
            <w:r>
              <w:t>16,4</w:t>
            </w:r>
          </w:p>
        </w:tc>
      </w:tr>
    </w:tbl>
    <w:p w:rsidR="00DD10D3" w:rsidRDefault="00DD10D3">
      <w:pPr>
        <w:pStyle w:val="ConsPlusNormal"/>
        <w:ind w:firstLine="540"/>
        <w:jc w:val="both"/>
      </w:pPr>
    </w:p>
    <w:p w:rsidR="00DD10D3" w:rsidRDefault="00DD10D3">
      <w:pPr>
        <w:pStyle w:val="ConsPlusNormal"/>
        <w:ind w:firstLine="540"/>
        <w:jc w:val="both"/>
      </w:pPr>
      <w:r>
        <w:t>"Бэби-бум", охвативший Россию после 2006 года, способствовал значительному росту рождаемости. Так, в Астрахани в 2009 году родилось 7066 малышей (что на 1,9% больше, чем в 2008 году), из них 3453 девочки и 3613 мальчиков. Это оказало влияние на увеличение численности населения в возрасте до 1 года и в возрасте от 1 до 6 лет. По данным на начало 2010 года, численность детей в возрасте до 1 года составила 7016 человек против 6891 человек на начало 2009 года, а в возрасте от 1 года до 6 - 37655 человек (104,7% к 2008 году).</w:t>
      </w:r>
    </w:p>
    <w:p w:rsidR="00DD10D3" w:rsidRDefault="00DD10D3">
      <w:pPr>
        <w:pStyle w:val="ConsPlusNormal"/>
        <w:spacing w:before="220"/>
        <w:ind w:firstLine="540"/>
        <w:jc w:val="both"/>
      </w:pPr>
      <w:r>
        <w:t>Позитивную тенденцию на формирование детского населения оказывает снижение детской смертности. Если в 2004 году коэффициент младенческой смертности составлял 13,0 в расчете на тысячу родившихся, то в 2009 году этот показатель составил 7,5.</w:t>
      </w:r>
    </w:p>
    <w:p w:rsidR="00DD10D3" w:rsidRDefault="00DD10D3">
      <w:pPr>
        <w:pStyle w:val="ConsPlusNormal"/>
        <w:spacing w:before="220"/>
        <w:ind w:firstLine="540"/>
        <w:jc w:val="both"/>
      </w:pPr>
      <w:r>
        <w:t xml:space="preserve">Выросла численность детей в возрасте от 7 до 10 лет, их в 2009 году стало на 1039 человек </w:t>
      </w:r>
      <w:r>
        <w:lastRenderedPageBreak/>
        <w:t>больше, чем в 2008.</w:t>
      </w:r>
    </w:p>
    <w:p w:rsidR="00DD10D3" w:rsidRDefault="00DD10D3">
      <w:pPr>
        <w:pStyle w:val="ConsPlusNormal"/>
        <w:spacing w:before="220"/>
        <w:ind w:firstLine="540"/>
        <w:jc w:val="both"/>
      </w:pPr>
      <w:r>
        <w:t>Снижение рождаемости в 1990-х годах сказалось на формировании группы населения от 11 до 17 лет в период 2005 - 2009 гг., численность которой снизилась на 23,4% по сравнению с 2005 годом. Это снижение в свою очередь вызывает некоторое опасение: эти лица в скором времени вступят в репродуктивный возраст, а их незначительное число может привести к ухудшению демографической обстановки.</w:t>
      </w:r>
    </w:p>
    <w:p w:rsidR="00DD10D3" w:rsidRDefault="00DD10D3">
      <w:pPr>
        <w:pStyle w:val="ConsPlusNormal"/>
        <w:spacing w:before="220"/>
        <w:ind w:firstLine="540"/>
        <w:jc w:val="both"/>
      </w:pPr>
      <w:r>
        <w:t>Несмотря на демографические колебания прошлого столетия, наиболее многочисленной группой населения остаются лица в возрасте от 18 до 29 лет, их на начало 2010 года проживало на территории города 106,7 тыс. человек, или 21,1% от общей численности населения. Превалирование в структуре населения данной категории лиц указывает на повышение возможностей развития и экономической ориентации города.</w:t>
      </w:r>
    </w:p>
    <w:p w:rsidR="00DD10D3" w:rsidRDefault="00DD10D3">
      <w:pPr>
        <w:pStyle w:val="ConsPlusNormal"/>
        <w:spacing w:before="220"/>
        <w:ind w:firstLine="540"/>
        <w:jc w:val="both"/>
      </w:pPr>
      <w:r>
        <w:t>К наиболее многочисленным группам также можно отнести лиц в возрасте от 30 до 39 лет и от 40 до 49 лет, их удельный вес в структуре населения соответственно составил 15,4 и 13,9%. Эти люди на сегодняшний день в большой мере формируют группу трудоспособного населения города и являются наиболее экономически активными. Однако следует отметить, что их доля с каждым годом сокращается.</w:t>
      </w:r>
    </w:p>
    <w:p w:rsidR="00DD10D3" w:rsidRDefault="00DD10D3">
      <w:pPr>
        <w:pStyle w:val="ConsPlusNormal"/>
        <w:spacing w:before="220"/>
        <w:ind w:firstLine="540"/>
        <w:jc w:val="both"/>
      </w:pPr>
      <w:r>
        <w:t>Численность населения в возрасте от 60 лет и старше на 1 января 2010 года составила 82,8 тыс. человек, таким образом, за год численность этой группы увеличилась на 2161 чел. В Астрахани, как и в России в целом, прослеживается тенденция старения населения, что в перспективе может привести к повышению социальной нагрузки на работающее население. В то же время это свидетельствует об увеличении продолжительности жизни населения, а именно о повышении качества жизни и уровня благосостояния.</w:t>
      </w:r>
    </w:p>
    <w:p w:rsidR="00DD10D3" w:rsidRDefault="00DD10D3">
      <w:pPr>
        <w:pStyle w:val="ConsPlusNormal"/>
        <w:spacing w:before="220"/>
        <w:ind w:firstLine="540"/>
        <w:jc w:val="both"/>
      </w:pPr>
      <w:r>
        <w:t>В результате проведенной сегментации можно сделать вывод о стабильном увеличении населения (как в абсолютном выражении, так и доли в общей численности населения) в возрасте от 0 до 17 лет, а также в возрасте от 55 и старше (от 41,7% в 2005 году до 42,8% в 2009 году) и снижении населения в возрасте от 18 до 54 лет (от 58,3% до 57,8%). Данный факт свидетельствует об увеличении доли нетрудоспособного населения по сравнению с экономически активным населением. Однако именно экономически активное население является двигателем основных процессов, влияющих на экономическое состояние города и, в частности, на пополнение бюджета города за счет налога на доходы физических лиц.</w:t>
      </w:r>
    </w:p>
    <w:p w:rsidR="00DD10D3" w:rsidRDefault="00DD10D3">
      <w:pPr>
        <w:pStyle w:val="ConsPlusNormal"/>
        <w:ind w:firstLine="540"/>
        <w:jc w:val="both"/>
      </w:pPr>
    </w:p>
    <w:p w:rsidR="00DD10D3" w:rsidRDefault="00DD10D3">
      <w:pPr>
        <w:pStyle w:val="ConsPlusNormal"/>
        <w:ind w:firstLine="540"/>
        <w:jc w:val="both"/>
      </w:pPr>
      <w:r>
        <w:t>1.2. Сегментация населения по полу</w:t>
      </w:r>
    </w:p>
    <w:p w:rsidR="00DD10D3" w:rsidRDefault="00DD10D3">
      <w:pPr>
        <w:pStyle w:val="ConsPlusNormal"/>
        <w:spacing w:before="220"/>
        <w:ind w:firstLine="540"/>
        <w:jc w:val="both"/>
      </w:pPr>
      <w:r>
        <w:t>По данным Астраханьстата, в Астрахани на 1 января 2010 года проживало 230819 мужчин и 275291 женщина, то есть соотношение численности мужчин и женщин составило соответственно 45,6% и 54,4%. Таким образом, на каждую тысячу мужчин приходится 1193 женщины. Такой перевес численности женщин над численностью мужчин характерен как для населения большинства стран мира, так и для России и Астрахани в частности.</w:t>
      </w:r>
    </w:p>
    <w:p w:rsidR="00DD10D3" w:rsidRDefault="00DD10D3">
      <w:pPr>
        <w:pStyle w:val="ConsPlusNormal"/>
        <w:spacing w:before="220"/>
        <w:ind w:firstLine="540"/>
        <w:jc w:val="both"/>
      </w:pPr>
      <w:r>
        <w:t>Напротив, складывается ситуация с соотношением полов при рождении. В соответствии с ней на протяжении многих лет мальчиков рождается больше, чем девочек. Так в 2009 году на каждые 100 новорожденных девочек зарегистрировано около 105 новорожденных мальчиков.</w:t>
      </w:r>
    </w:p>
    <w:p w:rsidR="00DD10D3" w:rsidRDefault="00DD10D3">
      <w:pPr>
        <w:pStyle w:val="ConsPlusNormal"/>
        <w:spacing w:before="220"/>
        <w:ind w:firstLine="540"/>
        <w:jc w:val="both"/>
      </w:pPr>
      <w:r>
        <w:t>Перевес числа женщин над числом мужчин формируется в средних возрастах в результате разной скорости вымирания женского и мужского населения (а также за счет миграционных процессов) и нарастает при переходе к старшим возрастным группам, таким образом, к возрасту "старше трудоспособного" женщин становится примерно в 2,8 раза больше, чем мужчин.</w:t>
      </w:r>
    </w:p>
    <w:p w:rsidR="00DD10D3" w:rsidRDefault="00DD10D3">
      <w:pPr>
        <w:pStyle w:val="ConsPlusNormal"/>
        <w:spacing w:before="220"/>
        <w:ind w:firstLine="540"/>
        <w:jc w:val="both"/>
      </w:pPr>
      <w:r>
        <w:t xml:space="preserve">Данная сегментация выделяет значительную проблему - сокращение численности мужского населения города. В то же время именно мужское население обладает значительным опытом, </w:t>
      </w:r>
      <w:r>
        <w:lastRenderedPageBreak/>
        <w:t>знаниями (в т.ч. техническими), управленческими качествами, рабочими навыками в различных отраслях экономики и является основным ресурсом для развития экономики города Астрахани.</w:t>
      </w:r>
    </w:p>
    <w:p w:rsidR="00DD10D3" w:rsidRDefault="00DD10D3">
      <w:pPr>
        <w:pStyle w:val="ConsPlusNormal"/>
        <w:ind w:firstLine="540"/>
        <w:jc w:val="both"/>
      </w:pPr>
    </w:p>
    <w:p w:rsidR="00DD10D3" w:rsidRDefault="00DD10D3">
      <w:pPr>
        <w:pStyle w:val="ConsPlusNormal"/>
        <w:ind w:firstLine="540"/>
        <w:jc w:val="both"/>
      </w:pPr>
      <w:r>
        <w:t>1.3. Сегментация населения по национальному составу</w:t>
      </w:r>
    </w:p>
    <w:p w:rsidR="00DD10D3" w:rsidRDefault="00DD10D3">
      <w:pPr>
        <w:pStyle w:val="ConsPlusNormal"/>
        <w:spacing w:before="220"/>
        <w:ind w:firstLine="540"/>
        <w:jc w:val="both"/>
      </w:pPr>
      <w:r>
        <w:t>Астрахань - это многонациональный город, в котором проживает более 100 национальностей и 14 религиозных конфессий. Такое соседство накладывает свой отпечаток на город, придает ему определенный спектр, делая его городом контрастов, с экзотической изюминкой, где соединяются культуры Европы и Азии.</w:t>
      </w:r>
    </w:p>
    <w:p w:rsidR="00DD10D3" w:rsidRDefault="00DD10D3">
      <w:pPr>
        <w:pStyle w:val="ConsPlusNormal"/>
        <w:spacing w:before="220"/>
        <w:ind w:firstLine="540"/>
        <w:jc w:val="both"/>
      </w:pPr>
      <w:r>
        <w:t>Выгодное географическое положение Астрахани способствовало развитию торговли и привлечению на ее территорию представителей разных народов и этнических групп.</w:t>
      </w:r>
    </w:p>
    <w:p w:rsidR="00DD10D3" w:rsidRDefault="00DD10D3">
      <w:pPr>
        <w:pStyle w:val="ConsPlusNormal"/>
        <w:spacing w:before="220"/>
        <w:ind w:firstLine="540"/>
        <w:jc w:val="both"/>
      </w:pPr>
      <w:r>
        <w:t>По данным переписи населения 2002 года, наибольший удельный вес населения составляют русские, их проживает 400151 человек, или 79,32% от общей численности населения. Также значительную долю занимают: татары - 7,70% (38864 чел.), казахи - 4,18% (21104 чел.), украинцы - 1,26% (6336 чел.), азербайджанцы - 1,24% (6267 чел.) и армяне - 0,92% (4647 чел.). Представители прочих национальностей составляют 4,59% от общей численности населения и к ним относятся аварцы, башкиры, грузины, даргинцы, евреи, ингуши, калмыки и т.д.</w:t>
      </w:r>
    </w:p>
    <w:p w:rsidR="00DD10D3" w:rsidRDefault="00DD10D3">
      <w:pPr>
        <w:pStyle w:val="ConsPlusNormal"/>
        <w:jc w:val="center"/>
      </w:pPr>
    </w:p>
    <w:p w:rsidR="00DD10D3" w:rsidRDefault="00DD10D3">
      <w:pPr>
        <w:pStyle w:val="ConsPlusNormal"/>
        <w:jc w:val="center"/>
        <w:outlineLvl w:val="2"/>
      </w:pPr>
      <w:r>
        <w:t>Национальный состав г. Астрахани</w:t>
      </w:r>
    </w:p>
    <w:p w:rsidR="00DD10D3" w:rsidRDefault="00DD10D3">
      <w:pPr>
        <w:pStyle w:val="ConsPlusNormal"/>
        <w:jc w:val="center"/>
      </w:pPr>
      <w:r>
        <w:t>по данным Всероссийской переписи населения 2002 г.</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74"/>
        <w:gridCol w:w="1361"/>
      </w:tblGrid>
      <w:tr w:rsidR="00DD10D3">
        <w:tc>
          <w:tcPr>
            <w:tcW w:w="3231" w:type="dxa"/>
          </w:tcPr>
          <w:p w:rsidR="00DD10D3" w:rsidRDefault="00DD10D3">
            <w:pPr>
              <w:pStyle w:val="ConsPlusNormal"/>
              <w:jc w:val="center"/>
            </w:pPr>
            <w:r>
              <w:t>Национальность</w:t>
            </w:r>
          </w:p>
        </w:tc>
        <w:tc>
          <w:tcPr>
            <w:tcW w:w="1474" w:type="dxa"/>
          </w:tcPr>
          <w:p w:rsidR="00DD10D3" w:rsidRDefault="00DD10D3">
            <w:pPr>
              <w:pStyle w:val="ConsPlusNormal"/>
              <w:jc w:val="center"/>
            </w:pPr>
            <w:r>
              <w:t>Человек</w:t>
            </w:r>
          </w:p>
        </w:tc>
        <w:tc>
          <w:tcPr>
            <w:tcW w:w="1361" w:type="dxa"/>
          </w:tcPr>
          <w:p w:rsidR="00DD10D3" w:rsidRDefault="00DD10D3">
            <w:pPr>
              <w:pStyle w:val="ConsPlusNormal"/>
              <w:jc w:val="center"/>
            </w:pPr>
            <w:r>
              <w:t>Доли, %</w:t>
            </w:r>
          </w:p>
        </w:tc>
      </w:tr>
      <w:tr w:rsidR="00DD10D3">
        <w:tc>
          <w:tcPr>
            <w:tcW w:w="3231" w:type="dxa"/>
          </w:tcPr>
          <w:p w:rsidR="00DD10D3" w:rsidRDefault="00DD10D3">
            <w:pPr>
              <w:pStyle w:val="ConsPlusNormal"/>
            </w:pPr>
            <w:r>
              <w:t>Все население</w:t>
            </w:r>
          </w:p>
        </w:tc>
        <w:tc>
          <w:tcPr>
            <w:tcW w:w="1474" w:type="dxa"/>
          </w:tcPr>
          <w:p w:rsidR="00DD10D3" w:rsidRDefault="00DD10D3">
            <w:pPr>
              <w:pStyle w:val="ConsPlusNormal"/>
              <w:jc w:val="center"/>
            </w:pPr>
            <w:r>
              <w:t>504501</w:t>
            </w:r>
          </w:p>
        </w:tc>
        <w:tc>
          <w:tcPr>
            <w:tcW w:w="1361" w:type="dxa"/>
          </w:tcPr>
          <w:p w:rsidR="00DD10D3" w:rsidRDefault="00DD10D3">
            <w:pPr>
              <w:pStyle w:val="ConsPlusNormal"/>
              <w:jc w:val="center"/>
            </w:pPr>
            <w:r>
              <w:t>100</w:t>
            </w:r>
          </w:p>
        </w:tc>
      </w:tr>
      <w:tr w:rsidR="00DD10D3">
        <w:tc>
          <w:tcPr>
            <w:tcW w:w="6066" w:type="dxa"/>
            <w:gridSpan w:val="3"/>
          </w:tcPr>
          <w:p w:rsidR="00DD10D3" w:rsidRDefault="00DD10D3">
            <w:pPr>
              <w:pStyle w:val="ConsPlusNormal"/>
            </w:pPr>
            <w:r>
              <w:t>из них:</w:t>
            </w:r>
          </w:p>
        </w:tc>
      </w:tr>
      <w:tr w:rsidR="00DD10D3">
        <w:tc>
          <w:tcPr>
            <w:tcW w:w="3231" w:type="dxa"/>
          </w:tcPr>
          <w:p w:rsidR="00DD10D3" w:rsidRDefault="00DD10D3">
            <w:pPr>
              <w:pStyle w:val="ConsPlusNormal"/>
            </w:pPr>
            <w:r>
              <w:t>азербайджанцы</w:t>
            </w:r>
          </w:p>
        </w:tc>
        <w:tc>
          <w:tcPr>
            <w:tcW w:w="1474" w:type="dxa"/>
          </w:tcPr>
          <w:p w:rsidR="00DD10D3" w:rsidRDefault="00DD10D3">
            <w:pPr>
              <w:pStyle w:val="ConsPlusNormal"/>
              <w:jc w:val="center"/>
            </w:pPr>
            <w:r>
              <w:t>6267</w:t>
            </w:r>
          </w:p>
        </w:tc>
        <w:tc>
          <w:tcPr>
            <w:tcW w:w="1361" w:type="dxa"/>
          </w:tcPr>
          <w:p w:rsidR="00DD10D3" w:rsidRDefault="00DD10D3">
            <w:pPr>
              <w:pStyle w:val="ConsPlusNormal"/>
              <w:jc w:val="center"/>
            </w:pPr>
            <w:r>
              <w:t>1,24</w:t>
            </w:r>
          </w:p>
        </w:tc>
      </w:tr>
      <w:tr w:rsidR="00DD10D3">
        <w:tc>
          <w:tcPr>
            <w:tcW w:w="3231" w:type="dxa"/>
          </w:tcPr>
          <w:p w:rsidR="00DD10D3" w:rsidRDefault="00DD10D3">
            <w:pPr>
              <w:pStyle w:val="ConsPlusNormal"/>
            </w:pPr>
            <w:r>
              <w:t>армяне</w:t>
            </w:r>
          </w:p>
        </w:tc>
        <w:tc>
          <w:tcPr>
            <w:tcW w:w="1474" w:type="dxa"/>
          </w:tcPr>
          <w:p w:rsidR="00DD10D3" w:rsidRDefault="00DD10D3">
            <w:pPr>
              <w:pStyle w:val="ConsPlusNormal"/>
              <w:jc w:val="center"/>
            </w:pPr>
            <w:r>
              <w:t>4647</w:t>
            </w:r>
          </w:p>
        </w:tc>
        <w:tc>
          <w:tcPr>
            <w:tcW w:w="1361" w:type="dxa"/>
          </w:tcPr>
          <w:p w:rsidR="00DD10D3" w:rsidRDefault="00DD10D3">
            <w:pPr>
              <w:pStyle w:val="ConsPlusNormal"/>
              <w:jc w:val="center"/>
            </w:pPr>
            <w:r>
              <w:t>0,92</w:t>
            </w:r>
          </w:p>
        </w:tc>
      </w:tr>
      <w:tr w:rsidR="00DD10D3">
        <w:tc>
          <w:tcPr>
            <w:tcW w:w="3231" w:type="dxa"/>
          </w:tcPr>
          <w:p w:rsidR="00DD10D3" w:rsidRDefault="00DD10D3">
            <w:pPr>
              <w:pStyle w:val="ConsPlusNormal"/>
            </w:pPr>
            <w:r>
              <w:t>казахи</w:t>
            </w:r>
          </w:p>
        </w:tc>
        <w:tc>
          <w:tcPr>
            <w:tcW w:w="1474" w:type="dxa"/>
          </w:tcPr>
          <w:p w:rsidR="00DD10D3" w:rsidRDefault="00DD10D3">
            <w:pPr>
              <w:pStyle w:val="ConsPlusNormal"/>
              <w:jc w:val="center"/>
            </w:pPr>
            <w:r>
              <w:t>21104</w:t>
            </w:r>
          </w:p>
        </w:tc>
        <w:tc>
          <w:tcPr>
            <w:tcW w:w="1361" w:type="dxa"/>
          </w:tcPr>
          <w:p w:rsidR="00DD10D3" w:rsidRDefault="00DD10D3">
            <w:pPr>
              <w:pStyle w:val="ConsPlusNormal"/>
              <w:jc w:val="center"/>
            </w:pPr>
            <w:r>
              <w:t>4,18</w:t>
            </w:r>
          </w:p>
        </w:tc>
      </w:tr>
      <w:tr w:rsidR="00DD10D3">
        <w:tc>
          <w:tcPr>
            <w:tcW w:w="3231" w:type="dxa"/>
          </w:tcPr>
          <w:p w:rsidR="00DD10D3" w:rsidRDefault="00DD10D3">
            <w:pPr>
              <w:pStyle w:val="ConsPlusNormal"/>
            </w:pPr>
            <w:r>
              <w:t>русские</w:t>
            </w:r>
          </w:p>
        </w:tc>
        <w:tc>
          <w:tcPr>
            <w:tcW w:w="1474" w:type="dxa"/>
          </w:tcPr>
          <w:p w:rsidR="00DD10D3" w:rsidRDefault="00DD10D3">
            <w:pPr>
              <w:pStyle w:val="ConsPlusNormal"/>
              <w:jc w:val="center"/>
            </w:pPr>
            <w:r>
              <w:t>400151</w:t>
            </w:r>
          </w:p>
        </w:tc>
        <w:tc>
          <w:tcPr>
            <w:tcW w:w="1361" w:type="dxa"/>
          </w:tcPr>
          <w:p w:rsidR="00DD10D3" w:rsidRDefault="00DD10D3">
            <w:pPr>
              <w:pStyle w:val="ConsPlusNormal"/>
              <w:jc w:val="center"/>
            </w:pPr>
            <w:r>
              <w:t>79,32</w:t>
            </w:r>
          </w:p>
        </w:tc>
      </w:tr>
      <w:tr w:rsidR="00DD10D3">
        <w:tc>
          <w:tcPr>
            <w:tcW w:w="3231" w:type="dxa"/>
          </w:tcPr>
          <w:p w:rsidR="00DD10D3" w:rsidRDefault="00DD10D3">
            <w:pPr>
              <w:pStyle w:val="ConsPlusNormal"/>
            </w:pPr>
            <w:r>
              <w:t>татары</w:t>
            </w:r>
          </w:p>
        </w:tc>
        <w:tc>
          <w:tcPr>
            <w:tcW w:w="1474" w:type="dxa"/>
          </w:tcPr>
          <w:p w:rsidR="00DD10D3" w:rsidRDefault="00DD10D3">
            <w:pPr>
              <w:pStyle w:val="ConsPlusNormal"/>
              <w:jc w:val="center"/>
            </w:pPr>
            <w:r>
              <w:t>38864</w:t>
            </w:r>
          </w:p>
        </w:tc>
        <w:tc>
          <w:tcPr>
            <w:tcW w:w="1361" w:type="dxa"/>
          </w:tcPr>
          <w:p w:rsidR="00DD10D3" w:rsidRDefault="00DD10D3">
            <w:pPr>
              <w:pStyle w:val="ConsPlusNormal"/>
              <w:jc w:val="center"/>
            </w:pPr>
            <w:r>
              <w:t>7,70</w:t>
            </w:r>
          </w:p>
        </w:tc>
      </w:tr>
      <w:tr w:rsidR="00DD10D3">
        <w:tc>
          <w:tcPr>
            <w:tcW w:w="3231" w:type="dxa"/>
          </w:tcPr>
          <w:p w:rsidR="00DD10D3" w:rsidRDefault="00DD10D3">
            <w:pPr>
              <w:pStyle w:val="ConsPlusNormal"/>
            </w:pPr>
            <w:r>
              <w:t>украинцы</w:t>
            </w:r>
          </w:p>
        </w:tc>
        <w:tc>
          <w:tcPr>
            <w:tcW w:w="1474" w:type="dxa"/>
          </w:tcPr>
          <w:p w:rsidR="00DD10D3" w:rsidRDefault="00DD10D3">
            <w:pPr>
              <w:pStyle w:val="ConsPlusNormal"/>
              <w:jc w:val="center"/>
            </w:pPr>
            <w:r>
              <w:t>6336</w:t>
            </w:r>
          </w:p>
        </w:tc>
        <w:tc>
          <w:tcPr>
            <w:tcW w:w="1361" w:type="dxa"/>
          </w:tcPr>
          <w:p w:rsidR="00DD10D3" w:rsidRDefault="00DD10D3">
            <w:pPr>
              <w:pStyle w:val="ConsPlusNormal"/>
              <w:jc w:val="center"/>
            </w:pPr>
            <w:r>
              <w:t>1,26</w:t>
            </w:r>
          </w:p>
        </w:tc>
      </w:tr>
      <w:tr w:rsidR="00DD10D3">
        <w:tc>
          <w:tcPr>
            <w:tcW w:w="3231" w:type="dxa"/>
          </w:tcPr>
          <w:p w:rsidR="00DD10D3" w:rsidRDefault="00DD10D3">
            <w:pPr>
              <w:pStyle w:val="ConsPlusNormal"/>
            </w:pPr>
            <w:r>
              <w:t>представители прочих национальностей</w:t>
            </w:r>
          </w:p>
        </w:tc>
        <w:tc>
          <w:tcPr>
            <w:tcW w:w="1474" w:type="dxa"/>
          </w:tcPr>
          <w:p w:rsidR="00DD10D3" w:rsidRDefault="00DD10D3">
            <w:pPr>
              <w:pStyle w:val="ConsPlusNormal"/>
              <w:jc w:val="center"/>
            </w:pPr>
            <w:r>
              <w:t>23177</w:t>
            </w:r>
          </w:p>
        </w:tc>
        <w:tc>
          <w:tcPr>
            <w:tcW w:w="1361" w:type="dxa"/>
          </w:tcPr>
          <w:p w:rsidR="00DD10D3" w:rsidRDefault="00DD10D3">
            <w:pPr>
              <w:pStyle w:val="ConsPlusNormal"/>
              <w:jc w:val="center"/>
            </w:pPr>
            <w:r>
              <w:t>4,59</w:t>
            </w:r>
          </w:p>
        </w:tc>
      </w:tr>
    </w:tbl>
    <w:p w:rsidR="00DD10D3" w:rsidRDefault="00DD10D3">
      <w:pPr>
        <w:pStyle w:val="ConsPlusNormal"/>
        <w:ind w:firstLine="540"/>
        <w:jc w:val="both"/>
      </w:pPr>
    </w:p>
    <w:p w:rsidR="00DD10D3" w:rsidRDefault="00DD10D3">
      <w:pPr>
        <w:pStyle w:val="ConsPlusNormal"/>
        <w:ind w:firstLine="540"/>
        <w:jc w:val="both"/>
      </w:pPr>
      <w:r>
        <w:t>Численность населения города с 2002 года выросла до 506,1 тыс. человек против 504,5 тыс. человек по переписи населения. Увеличение численности населения за счет естественной рождаемости и миграционных притоков изменили и структуру национального состава, в которой наблюдается снижение доли населения русских и увеличение тюркоязычных и кавказских народностей.</w:t>
      </w:r>
    </w:p>
    <w:p w:rsidR="00DD10D3" w:rsidRDefault="00DD10D3">
      <w:pPr>
        <w:pStyle w:val="ConsPlusNormal"/>
        <w:ind w:firstLine="540"/>
        <w:jc w:val="both"/>
      </w:pPr>
    </w:p>
    <w:p w:rsidR="00DD10D3" w:rsidRDefault="00DD10D3">
      <w:pPr>
        <w:pStyle w:val="ConsPlusNormal"/>
        <w:ind w:firstLine="540"/>
        <w:jc w:val="both"/>
      </w:pPr>
      <w:r>
        <w:t>1.4. Сегментация населения по уровню образования</w:t>
      </w:r>
    </w:p>
    <w:p w:rsidR="00DD10D3" w:rsidRDefault="00DD10D3">
      <w:pPr>
        <w:pStyle w:val="ConsPlusNormal"/>
        <w:spacing w:before="220"/>
        <w:ind w:firstLine="540"/>
        <w:jc w:val="both"/>
      </w:pPr>
      <w:r>
        <w:t xml:space="preserve">Уровень образования населения - одна из важнейших характеристик человеческого капитала, показатель, который отражает экономический потенциал города. В целом для Астрахани характерен высокий уровень образования населения, который в свою очередь </w:t>
      </w:r>
      <w:r>
        <w:lastRenderedPageBreak/>
        <w:t>обеспечивается высокими показателями участия населения в образовательных процессах.</w:t>
      </w:r>
    </w:p>
    <w:p w:rsidR="00DD10D3" w:rsidRDefault="00DD10D3">
      <w:pPr>
        <w:pStyle w:val="ConsPlusNormal"/>
        <w:spacing w:before="220"/>
        <w:ind w:firstLine="540"/>
        <w:jc w:val="both"/>
      </w:pPr>
      <w:r>
        <w:t>По данным Всероссийской переписи населения 2002 года, из общего числа лиц в возрасте 15 лет и старше 283,1 тыс. человек (66,7%) имеют профессиональное образование (послевузовское, высшее, неполное высшее, среднее и начальное). При этом 152,4 тыс. человек, или 35,9% имеют среднее образование, 75,5 тыс. человек (17,8%) - высшее, 39,5 тыс. человек (9,3%) - начальное профессиональное и 14,4 тыс. человек (3,4%) - неполное высшее. Любопытен тот факт, что впервые при переписи населения 2002 года зафиксировано число лиц, имеющих послевузовское образование (закончивших аспирантуру, докторантуру, ординатуру), которое составило 1,3 тыс. человек (0,3%).</w:t>
      </w:r>
    </w:p>
    <w:p w:rsidR="00DD10D3" w:rsidRDefault="00DD10D3">
      <w:pPr>
        <w:pStyle w:val="ConsPlusNormal"/>
        <w:spacing w:before="220"/>
        <w:ind w:firstLine="540"/>
        <w:jc w:val="both"/>
      </w:pPr>
      <w:r>
        <w:t>При переписи населения учтено 137,5 тыс. человек в возрасте 15 лет и более, имеющих общее образование, что составляет 32,4% этой возрастной группы. Следует отметить, что из числа лиц с общим образованием среднее (полное) имеют 64,1 тыс. человек, или 15,1%, основное - 50,5 тыс. человек (11,9%) и начальное - 22,9 тыс. человек, или 5,4%.</w:t>
      </w:r>
    </w:p>
    <w:p w:rsidR="00DD10D3" w:rsidRDefault="00DD10D3">
      <w:pPr>
        <w:pStyle w:val="ConsPlusNormal"/>
        <w:jc w:val="center"/>
      </w:pPr>
    </w:p>
    <w:p w:rsidR="00DD10D3" w:rsidRDefault="00DD10D3">
      <w:pPr>
        <w:pStyle w:val="ConsPlusNormal"/>
        <w:jc w:val="center"/>
        <w:outlineLvl w:val="2"/>
      </w:pPr>
      <w:r>
        <w:t>Распределение населения г. Астрахани</w:t>
      </w:r>
    </w:p>
    <w:p w:rsidR="00DD10D3" w:rsidRDefault="00DD10D3">
      <w:pPr>
        <w:pStyle w:val="ConsPlusNormal"/>
        <w:jc w:val="center"/>
      </w:pPr>
      <w:r>
        <w:t>в возрасте 15 лет и более по уровню образования</w:t>
      </w:r>
    </w:p>
    <w:p w:rsidR="00DD10D3" w:rsidRDefault="00DD10D3">
      <w:pPr>
        <w:pStyle w:val="ConsPlusNormal"/>
        <w:jc w:val="center"/>
      </w:pPr>
      <w:r>
        <w:t>по данным Всероссийской переписи населения 2002 г.</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61"/>
        <w:gridCol w:w="1871"/>
        <w:gridCol w:w="1757"/>
      </w:tblGrid>
      <w:tr w:rsidR="00DD10D3">
        <w:tc>
          <w:tcPr>
            <w:tcW w:w="5329" w:type="dxa"/>
            <w:gridSpan w:val="2"/>
            <w:vMerge w:val="restart"/>
          </w:tcPr>
          <w:p w:rsidR="00DD10D3" w:rsidRDefault="00DD10D3">
            <w:pPr>
              <w:pStyle w:val="ConsPlusNormal"/>
              <w:jc w:val="center"/>
            </w:pPr>
            <w:r>
              <w:t>Вид образования</w:t>
            </w:r>
          </w:p>
        </w:tc>
        <w:tc>
          <w:tcPr>
            <w:tcW w:w="3628" w:type="dxa"/>
            <w:gridSpan w:val="2"/>
          </w:tcPr>
          <w:p w:rsidR="00DD10D3" w:rsidRDefault="00DD10D3">
            <w:pPr>
              <w:pStyle w:val="ConsPlusNormal"/>
              <w:jc w:val="center"/>
            </w:pPr>
            <w:r>
              <w:t>Все население города</w:t>
            </w:r>
          </w:p>
        </w:tc>
      </w:tr>
      <w:tr w:rsidR="00DD10D3">
        <w:tc>
          <w:tcPr>
            <w:tcW w:w="5329" w:type="dxa"/>
            <w:gridSpan w:val="2"/>
            <w:vMerge/>
          </w:tcPr>
          <w:p w:rsidR="00DD10D3" w:rsidRDefault="00DD10D3"/>
        </w:tc>
        <w:tc>
          <w:tcPr>
            <w:tcW w:w="1871" w:type="dxa"/>
          </w:tcPr>
          <w:p w:rsidR="00DD10D3" w:rsidRDefault="00DD10D3">
            <w:pPr>
              <w:pStyle w:val="ConsPlusNormal"/>
              <w:jc w:val="center"/>
            </w:pPr>
            <w:r>
              <w:t>чел.</w:t>
            </w:r>
          </w:p>
        </w:tc>
        <w:tc>
          <w:tcPr>
            <w:tcW w:w="1757" w:type="dxa"/>
          </w:tcPr>
          <w:p w:rsidR="00DD10D3" w:rsidRDefault="00DD10D3">
            <w:pPr>
              <w:pStyle w:val="ConsPlusNormal"/>
              <w:jc w:val="center"/>
            </w:pPr>
            <w:r>
              <w:t>%</w:t>
            </w:r>
          </w:p>
        </w:tc>
      </w:tr>
      <w:tr w:rsidR="00DD10D3">
        <w:tc>
          <w:tcPr>
            <w:tcW w:w="2268" w:type="dxa"/>
            <w:vMerge w:val="restart"/>
          </w:tcPr>
          <w:p w:rsidR="00DD10D3" w:rsidRDefault="00DD10D3">
            <w:pPr>
              <w:pStyle w:val="ConsPlusNormal"/>
            </w:pPr>
            <w:r>
              <w:t>Профессиональное</w:t>
            </w:r>
          </w:p>
        </w:tc>
        <w:tc>
          <w:tcPr>
            <w:tcW w:w="3061" w:type="dxa"/>
          </w:tcPr>
          <w:p w:rsidR="00DD10D3" w:rsidRDefault="00DD10D3">
            <w:pPr>
              <w:pStyle w:val="ConsPlusNormal"/>
            </w:pPr>
            <w:r>
              <w:t>послевузовское</w:t>
            </w:r>
          </w:p>
        </w:tc>
        <w:tc>
          <w:tcPr>
            <w:tcW w:w="1871" w:type="dxa"/>
          </w:tcPr>
          <w:p w:rsidR="00DD10D3" w:rsidRDefault="00DD10D3">
            <w:pPr>
              <w:pStyle w:val="ConsPlusNormal"/>
              <w:jc w:val="center"/>
            </w:pPr>
            <w:r>
              <w:t>1273</w:t>
            </w:r>
          </w:p>
        </w:tc>
        <w:tc>
          <w:tcPr>
            <w:tcW w:w="1757" w:type="dxa"/>
          </w:tcPr>
          <w:p w:rsidR="00DD10D3" w:rsidRDefault="00DD10D3">
            <w:pPr>
              <w:pStyle w:val="ConsPlusNormal"/>
              <w:jc w:val="center"/>
            </w:pPr>
            <w:r>
              <w:t>0,3</w:t>
            </w:r>
          </w:p>
        </w:tc>
      </w:tr>
      <w:tr w:rsidR="00DD10D3">
        <w:tc>
          <w:tcPr>
            <w:tcW w:w="2268" w:type="dxa"/>
            <w:vMerge/>
          </w:tcPr>
          <w:p w:rsidR="00DD10D3" w:rsidRDefault="00DD10D3"/>
        </w:tc>
        <w:tc>
          <w:tcPr>
            <w:tcW w:w="3061" w:type="dxa"/>
          </w:tcPr>
          <w:p w:rsidR="00DD10D3" w:rsidRDefault="00DD10D3">
            <w:pPr>
              <w:pStyle w:val="ConsPlusNormal"/>
            </w:pPr>
            <w:r>
              <w:t>высшее</w:t>
            </w:r>
          </w:p>
        </w:tc>
        <w:tc>
          <w:tcPr>
            <w:tcW w:w="1871" w:type="dxa"/>
          </w:tcPr>
          <w:p w:rsidR="00DD10D3" w:rsidRDefault="00DD10D3">
            <w:pPr>
              <w:pStyle w:val="ConsPlusNormal"/>
              <w:jc w:val="center"/>
            </w:pPr>
            <w:r>
              <w:t>75538</w:t>
            </w:r>
          </w:p>
        </w:tc>
        <w:tc>
          <w:tcPr>
            <w:tcW w:w="1757" w:type="dxa"/>
          </w:tcPr>
          <w:p w:rsidR="00DD10D3" w:rsidRDefault="00DD10D3">
            <w:pPr>
              <w:pStyle w:val="ConsPlusNormal"/>
              <w:jc w:val="center"/>
            </w:pPr>
            <w:r>
              <w:t>17,8</w:t>
            </w:r>
          </w:p>
        </w:tc>
      </w:tr>
      <w:tr w:rsidR="00DD10D3">
        <w:tc>
          <w:tcPr>
            <w:tcW w:w="2268" w:type="dxa"/>
            <w:vMerge/>
          </w:tcPr>
          <w:p w:rsidR="00DD10D3" w:rsidRDefault="00DD10D3"/>
        </w:tc>
        <w:tc>
          <w:tcPr>
            <w:tcW w:w="3061" w:type="dxa"/>
          </w:tcPr>
          <w:p w:rsidR="00DD10D3" w:rsidRDefault="00DD10D3">
            <w:pPr>
              <w:pStyle w:val="ConsPlusNormal"/>
            </w:pPr>
            <w:r>
              <w:t>неполное высшее</w:t>
            </w:r>
          </w:p>
        </w:tc>
        <w:tc>
          <w:tcPr>
            <w:tcW w:w="1871" w:type="dxa"/>
          </w:tcPr>
          <w:p w:rsidR="00DD10D3" w:rsidRDefault="00DD10D3">
            <w:pPr>
              <w:pStyle w:val="ConsPlusNormal"/>
              <w:jc w:val="center"/>
            </w:pPr>
            <w:r>
              <w:t>14429</w:t>
            </w:r>
          </w:p>
        </w:tc>
        <w:tc>
          <w:tcPr>
            <w:tcW w:w="1757" w:type="dxa"/>
          </w:tcPr>
          <w:p w:rsidR="00DD10D3" w:rsidRDefault="00DD10D3">
            <w:pPr>
              <w:pStyle w:val="ConsPlusNormal"/>
              <w:jc w:val="center"/>
            </w:pPr>
            <w:r>
              <w:t>3,4</w:t>
            </w:r>
          </w:p>
        </w:tc>
      </w:tr>
      <w:tr w:rsidR="00DD10D3">
        <w:tc>
          <w:tcPr>
            <w:tcW w:w="2268" w:type="dxa"/>
            <w:vMerge/>
          </w:tcPr>
          <w:p w:rsidR="00DD10D3" w:rsidRDefault="00DD10D3"/>
        </w:tc>
        <w:tc>
          <w:tcPr>
            <w:tcW w:w="3061" w:type="dxa"/>
          </w:tcPr>
          <w:p w:rsidR="00DD10D3" w:rsidRDefault="00DD10D3">
            <w:pPr>
              <w:pStyle w:val="ConsPlusNormal"/>
            </w:pPr>
            <w:r>
              <w:t>среднее</w:t>
            </w:r>
          </w:p>
        </w:tc>
        <w:tc>
          <w:tcPr>
            <w:tcW w:w="1871" w:type="dxa"/>
          </w:tcPr>
          <w:p w:rsidR="00DD10D3" w:rsidRDefault="00DD10D3">
            <w:pPr>
              <w:pStyle w:val="ConsPlusNormal"/>
              <w:jc w:val="center"/>
            </w:pPr>
            <w:r>
              <w:t>152350</w:t>
            </w:r>
          </w:p>
        </w:tc>
        <w:tc>
          <w:tcPr>
            <w:tcW w:w="1757" w:type="dxa"/>
          </w:tcPr>
          <w:p w:rsidR="00DD10D3" w:rsidRDefault="00DD10D3">
            <w:pPr>
              <w:pStyle w:val="ConsPlusNormal"/>
              <w:jc w:val="center"/>
            </w:pPr>
            <w:r>
              <w:t>35,9</w:t>
            </w:r>
          </w:p>
        </w:tc>
      </w:tr>
      <w:tr w:rsidR="00DD10D3">
        <w:tc>
          <w:tcPr>
            <w:tcW w:w="2268" w:type="dxa"/>
            <w:vMerge/>
          </w:tcPr>
          <w:p w:rsidR="00DD10D3" w:rsidRDefault="00DD10D3"/>
        </w:tc>
        <w:tc>
          <w:tcPr>
            <w:tcW w:w="3061" w:type="dxa"/>
          </w:tcPr>
          <w:p w:rsidR="00DD10D3" w:rsidRDefault="00DD10D3">
            <w:pPr>
              <w:pStyle w:val="ConsPlusNormal"/>
            </w:pPr>
            <w:r>
              <w:t>начальное</w:t>
            </w:r>
          </w:p>
        </w:tc>
        <w:tc>
          <w:tcPr>
            <w:tcW w:w="1871" w:type="dxa"/>
          </w:tcPr>
          <w:p w:rsidR="00DD10D3" w:rsidRDefault="00DD10D3">
            <w:pPr>
              <w:pStyle w:val="ConsPlusNormal"/>
              <w:jc w:val="center"/>
            </w:pPr>
            <w:r>
              <w:t>39467</w:t>
            </w:r>
          </w:p>
        </w:tc>
        <w:tc>
          <w:tcPr>
            <w:tcW w:w="1757" w:type="dxa"/>
          </w:tcPr>
          <w:p w:rsidR="00DD10D3" w:rsidRDefault="00DD10D3">
            <w:pPr>
              <w:pStyle w:val="ConsPlusNormal"/>
              <w:jc w:val="center"/>
            </w:pPr>
            <w:r>
              <w:t>9,3</w:t>
            </w:r>
          </w:p>
        </w:tc>
      </w:tr>
      <w:tr w:rsidR="00DD10D3">
        <w:tc>
          <w:tcPr>
            <w:tcW w:w="2268" w:type="dxa"/>
            <w:vMerge w:val="restart"/>
          </w:tcPr>
          <w:p w:rsidR="00DD10D3" w:rsidRDefault="00DD10D3">
            <w:pPr>
              <w:pStyle w:val="ConsPlusNormal"/>
            </w:pPr>
            <w:r>
              <w:t>общее</w:t>
            </w:r>
          </w:p>
        </w:tc>
        <w:tc>
          <w:tcPr>
            <w:tcW w:w="3061" w:type="dxa"/>
          </w:tcPr>
          <w:p w:rsidR="00DD10D3" w:rsidRDefault="00DD10D3">
            <w:pPr>
              <w:pStyle w:val="ConsPlusNormal"/>
            </w:pPr>
            <w:r>
              <w:t>среднее (полное)</w:t>
            </w:r>
          </w:p>
        </w:tc>
        <w:tc>
          <w:tcPr>
            <w:tcW w:w="1871" w:type="dxa"/>
          </w:tcPr>
          <w:p w:rsidR="00DD10D3" w:rsidRDefault="00DD10D3">
            <w:pPr>
              <w:pStyle w:val="ConsPlusNormal"/>
              <w:jc w:val="center"/>
            </w:pPr>
            <w:r>
              <w:t>64080</w:t>
            </w:r>
          </w:p>
        </w:tc>
        <w:tc>
          <w:tcPr>
            <w:tcW w:w="1757" w:type="dxa"/>
          </w:tcPr>
          <w:p w:rsidR="00DD10D3" w:rsidRDefault="00DD10D3">
            <w:pPr>
              <w:pStyle w:val="ConsPlusNormal"/>
              <w:jc w:val="center"/>
            </w:pPr>
            <w:r>
              <w:t>15,1</w:t>
            </w:r>
          </w:p>
        </w:tc>
      </w:tr>
      <w:tr w:rsidR="00DD10D3">
        <w:tc>
          <w:tcPr>
            <w:tcW w:w="2268" w:type="dxa"/>
            <w:vMerge/>
          </w:tcPr>
          <w:p w:rsidR="00DD10D3" w:rsidRDefault="00DD10D3"/>
        </w:tc>
        <w:tc>
          <w:tcPr>
            <w:tcW w:w="3061" w:type="dxa"/>
          </w:tcPr>
          <w:p w:rsidR="00DD10D3" w:rsidRDefault="00DD10D3">
            <w:pPr>
              <w:pStyle w:val="ConsPlusNormal"/>
            </w:pPr>
            <w:r>
              <w:t>основное</w:t>
            </w:r>
          </w:p>
        </w:tc>
        <w:tc>
          <w:tcPr>
            <w:tcW w:w="1871" w:type="dxa"/>
          </w:tcPr>
          <w:p w:rsidR="00DD10D3" w:rsidRDefault="00DD10D3">
            <w:pPr>
              <w:pStyle w:val="ConsPlusNormal"/>
              <w:jc w:val="center"/>
            </w:pPr>
            <w:r>
              <w:t>50500</w:t>
            </w:r>
          </w:p>
        </w:tc>
        <w:tc>
          <w:tcPr>
            <w:tcW w:w="1757" w:type="dxa"/>
          </w:tcPr>
          <w:p w:rsidR="00DD10D3" w:rsidRDefault="00DD10D3">
            <w:pPr>
              <w:pStyle w:val="ConsPlusNormal"/>
              <w:jc w:val="center"/>
            </w:pPr>
            <w:r>
              <w:t>11,9</w:t>
            </w:r>
          </w:p>
        </w:tc>
      </w:tr>
      <w:tr w:rsidR="00DD10D3">
        <w:tc>
          <w:tcPr>
            <w:tcW w:w="2268" w:type="dxa"/>
            <w:vMerge/>
          </w:tcPr>
          <w:p w:rsidR="00DD10D3" w:rsidRDefault="00DD10D3"/>
        </w:tc>
        <w:tc>
          <w:tcPr>
            <w:tcW w:w="3061" w:type="dxa"/>
          </w:tcPr>
          <w:p w:rsidR="00DD10D3" w:rsidRDefault="00DD10D3">
            <w:pPr>
              <w:pStyle w:val="ConsPlusNormal"/>
            </w:pPr>
            <w:r>
              <w:t>начальное</w:t>
            </w:r>
          </w:p>
        </w:tc>
        <w:tc>
          <w:tcPr>
            <w:tcW w:w="1871" w:type="dxa"/>
          </w:tcPr>
          <w:p w:rsidR="00DD10D3" w:rsidRDefault="00DD10D3">
            <w:pPr>
              <w:pStyle w:val="ConsPlusNormal"/>
              <w:jc w:val="center"/>
            </w:pPr>
            <w:r>
              <w:t>22916</w:t>
            </w:r>
          </w:p>
        </w:tc>
        <w:tc>
          <w:tcPr>
            <w:tcW w:w="1757" w:type="dxa"/>
          </w:tcPr>
          <w:p w:rsidR="00DD10D3" w:rsidRDefault="00DD10D3">
            <w:pPr>
              <w:pStyle w:val="ConsPlusNormal"/>
              <w:jc w:val="center"/>
            </w:pPr>
            <w:r>
              <w:t>5,4</w:t>
            </w:r>
          </w:p>
        </w:tc>
      </w:tr>
      <w:tr w:rsidR="00DD10D3">
        <w:tc>
          <w:tcPr>
            <w:tcW w:w="5329" w:type="dxa"/>
            <w:gridSpan w:val="2"/>
          </w:tcPr>
          <w:p w:rsidR="00DD10D3" w:rsidRDefault="00DD10D3">
            <w:pPr>
              <w:pStyle w:val="ConsPlusNormal"/>
            </w:pPr>
            <w:r>
              <w:t>не имеющие начального общего образования</w:t>
            </w:r>
          </w:p>
        </w:tc>
        <w:tc>
          <w:tcPr>
            <w:tcW w:w="1871" w:type="dxa"/>
          </w:tcPr>
          <w:p w:rsidR="00DD10D3" w:rsidRDefault="00DD10D3">
            <w:pPr>
              <w:pStyle w:val="ConsPlusNormal"/>
              <w:jc w:val="center"/>
            </w:pPr>
            <w:r>
              <w:t>3819</w:t>
            </w:r>
          </w:p>
        </w:tc>
        <w:tc>
          <w:tcPr>
            <w:tcW w:w="1757" w:type="dxa"/>
          </w:tcPr>
          <w:p w:rsidR="00DD10D3" w:rsidRDefault="00DD10D3">
            <w:pPr>
              <w:pStyle w:val="ConsPlusNormal"/>
              <w:jc w:val="center"/>
            </w:pPr>
            <w:r>
              <w:t>0,9</w:t>
            </w:r>
          </w:p>
        </w:tc>
      </w:tr>
      <w:tr w:rsidR="00DD10D3">
        <w:tc>
          <w:tcPr>
            <w:tcW w:w="5329" w:type="dxa"/>
            <w:gridSpan w:val="2"/>
          </w:tcPr>
          <w:p w:rsidR="00DD10D3" w:rsidRDefault="00DD10D3">
            <w:pPr>
              <w:pStyle w:val="ConsPlusNormal"/>
            </w:pPr>
            <w:r>
              <w:t>Всего:</w:t>
            </w:r>
          </w:p>
        </w:tc>
        <w:tc>
          <w:tcPr>
            <w:tcW w:w="1871" w:type="dxa"/>
          </w:tcPr>
          <w:p w:rsidR="00DD10D3" w:rsidRDefault="00DD10D3">
            <w:pPr>
              <w:pStyle w:val="ConsPlusNormal"/>
              <w:jc w:val="center"/>
            </w:pPr>
            <w:r>
              <w:t>424372</w:t>
            </w:r>
          </w:p>
        </w:tc>
        <w:tc>
          <w:tcPr>
            <w:tcW w:w="1757" w:type="dxa"/>
          </w:tcPr>
          <w:p w:rsidR="00DD10D3" w:rsidRDefault="00DD10D3">
            <w:pPr>
              <w:pStyle w:val="ConsPlusNormal"/>
              <w:jc w:val="center"/>
            </w:pPr>
            <w:r>
              <w:t>100,0</w:t>
            </w:r>
          </w:p>
        </w:tc>
      </w:tr>
    </w:tbl>
    <w:p w:rsidR="00DD10D3" w:rsidRDefault="00DD10D3">
      <w:pPr>
        <w:pStyle w:val="ConsPlusNormal"/>
        <w:ind w:firstLine="540"/>
        <w:jc w:val="both"/>
      </w:pPr>
    </w:p>
    <w:p w:rsidR="00DD10D3" w:rsidRDefault="00DD10D3">
      <w:pPr>
        <w:pStyle w:val="ConsPlusNormal"/>
        <w:ind w:firstLine="540"/>
        <w:jc w:val="both"/>
      </w:pPr>
      <w:r>
        <w:t>Немаловажным показателем, характеризующим уровень образования населения города, является показатель неграмотности. Так, в Астрахани по данным переписи населения 2002 года, 3,8 тыс. человек не имеют начального общего образования, что составляет 0,9% от общего числа лиц в возрасте 15 лет и старше. По переписи населения 1989 года удельный вес этой категории лиц составлял 5%, что говорит о продолжающейся тенденции снижения доли неграмотных.</w:t>
      </w:r>
    </w:p>
    <w:p w:rsidR="00DD10D3" w:rsidRDefault="00DD10D3">
      <w:pPr>
        <w:pStyle w:val="ConsPlusNormal"/>
        <w:spacing w:before="220"/>
        <w:ind w:firstLine="540"/>
        <w:jc w:val="both"/>
      </w:pPr>
      <w:r>
        <w:t xml:space="preserve">Всероссийская перепись населения 2002 года зафиксировала в Астрахани превышение доли женщин, имеющих профессиональное и общее образование, по сравнению с мужчинами. 57,7% женщин в возрасте 15 лет и старше имеют высшее образование и 55,9% среднее, среди мужского населения эти показатели составляют 42,3% и 44,1% соответственно. Следует отметить, что по уровню образования превышение доли женщин по сравнению с мужчинами наблюдается практически по всем видам образования, исключение составляет только начальное </w:t>
      </w:r>
      <w:r>
        <w:lastRenderedPageBreak/>
        <w:t>профессиональное образование. Там ситуация складывается следующим образом: начальное профессиональное имеют 53,7% мужчин из общего числа лиц в возрасте 15 лет и старше и 46,3% женщин.</w:t>
      </w:r>
    </w:p>
    <w:p w:rsidR="00DD10D3" w:rsidRDefault="00DD10D3">
      <w:pPr>
        <w:pStyle w:val="ConsPlusNormal"/>
        <w:jc w:val="center"/>
      </w:pPr>
    </w:p>
    <w:p w:rsidR="00DD10D3" w:rsidRDefault="00DD10D3">
      <w:pPr>
        <w:sectPr w:rsidR="00DD10D3" w:rsidSect="00471DFA">
          <w:pgSz w:w="11906" w:h="16838"/>
          <w:pgMar w:top="1134" w:right="567" w:bottom="1134" w:left="1985" w:header="709" w:footer="709" w:gutter="0"/>
          <w:cols w:space="708"/>
          <w:docGrid w:linePitch="360"/>
        </w:sectPr>
      </w:pPr>
    </w:p>
    <w:p w:rsidR="00DD10D3" w:rsidRDefault="00DD10D3">
      <w:pPr>
        <w:pStyle w:val="ConsPlusNormal"/>
        <w:jc w:val="center"/>
        <w:outlineLvl w:val="2"/>
      </w:pPr>
      <w:r>
        <w:lastRenderedPageBreak/>
        <w:t>Распределение населения г. Астрахани в возрасте 15 лет</w:t>
      </w:r>
    </w:p>
    <w:p w:rsidR="00DD10D3" w:rsidRDefault="00DD10D3">
      <w:pPr>
        <w:pStyle w:val="ConsPlusNormal"/>
        <w:jc w:val="center"/>
      </w:pPr>
      <w:r>
        <w:t>и более по полу и уровню образования по данным</w:t>
      </w:r>
    </w:p>
    <w:p w:rsidR="00DD10D3" w:rsidRDefault="00DD10D3">
      <w:pPr>
        <w:pStyle w:val="ConsPlusNormal"/>
        <w:jc w:val="center"/>
      </w:pPr>
      <w:r>
        <w:t>Всероссийской переписи населения 2002 г.</w:t>
      </w:r>
    </w:p>
    <w:p w:rsidR="00DD10D3" w:rsidRDefault="00DD10D3">
      <w:pPr>
        <w:pStyle w:val="ConsPlusNormal"/>
        <w:jc w:val="center"/>
      </w:pPr>
    </w:p>
    <w:p w:rsidR="00DD10D3" w:rsidRDefault="00DD10D3">
      <w:pPr>
        <w:pStyle w:val="ConsPlusNonformat"/>
        <w:jc w:val="both"/>
      </w:pPr>
      <w:r>
        <w:t xml:space="preserve">                                                                      (в %)</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155"/>
        <w:gridCol w:w="1155"/>
        <w:gridCol w:w="1155"/>
        <w:gridCol w:w="964"/>
        <w:gridCol w:w="907"/>
        <w:gridCol w:w="1077"/>
        <w:gridCol w:w="1155"/>
        <w:gridCol w:w="850"/>
        <w:gridCol w:w="1134"/>
      </w:tblGrid>
      <w:tr w:rsidR="00DD10D3">
        <w:tc>
          <w:tcPr>
            <w:tcW w:w="1701" w:type="dxa"/>
            <w:vMerge w:val="restart"/>
          </w:tcPr>
          <w:p w:rsidR="00DD10D3" w:rsidRDefault="00DD10D3">
            <w:pPr>
              <w:pStyle w:val="ConsPlusNormal"/>
              <w:jc w:val="both"/>
            </w:pPr>
          </w:p>
        </w:tc>
        <w:tc>
          <w:tcPr>
            <w:tcW w:w="8418" w:type="dxa"/>
            <w:gridSpan w:val="8"/>
          </w:tcPr>
          <w:p w:rsidR="00DD10D3" w:rsidRDefault="00DD10D3">
            <w:pPr>
              <w:pStyle w:val="ConsPlusNormal"/>
              <w:jc w:val="center"/>
            </w:pPr>
            <w:r>
              <w:t>из него имеют образование</w:t>
            </w:r>
          </w:p>
        </w:tc>
        <w:tc>
          <w:tcPr>
            <w:tcW w:w="1134" w:type="dxa"/>
            <w:vMerge w:val="restart"/>
          </w:tcPr>
          <w:p w:rsidR="00DD10D3" w:rsidRDefault="00DD10D3">
            <w:pPr>
              <w:pStyle w:val="ConsPlusNormal"/>
              <w:jc w:val="center"/>
            </w:pPr>
            <w:r>
              <w:t>не имеющие начального общего образования</w:t>
            </w:r>
          </w:p>
        </w:tc>
      </w:tr>
      <w:tr w:rsidR="00DD10D3">
        <w:tc>
          <w:tcPr>
            <w:tcW w:w="1701" w:type="dxa"/>
            <w:vMerge/>
          </w:tcPr>
          <w:p w:rsidR="00DD10D3" w:rsidRDefault="00DD10D3"/>
        </w:tc>
        <w:tc>
          <w:tcPr>
            <w:tcW w:w="5336" w:type="dxa"/>
            <w:gridSpan w:val="5"/>
          </w:tcPr>
          <w:p w:rsidR="00DD10D3" w:rsidRDefault="00DD10D3">
            <w:pPr>
              <w:pStyle w:val="ConsPlusNormal"/>
              <w:jc w:val="center"/>
            </w:pPr>
            <w:r>
              <w:t>профессиональное</w:t>
            </w:r>
          </w:p>
        </w:tc>
        <w:tc>
          <w:tcPr>
            <w:tcW w:w="3082" w:type="dxa"/>
            <w:gridSpan w:val="3"/>
          </w:tcPr>
          <w:p w:rsidR="00DD10D3" w:rsidRDefault="00DD10D3">
            <w:pPr>
              <w:pStyle w:val="ConsPlusNormal"/>
              <w:jc w:val="center"/>
            </w:pPr>
            <w:r>
              <w:t>общее</w:t>
            </w:r>
          </w:p>
        </w:tc>
        <w:tc>
          <w:tcPr>
            <w:tcW w:w="1134" w:type="dxa"/>
            <w:vMerge/>
          </w:tcPr>
          <w:p w:rsidR="00DD10D3" w:rsidRDefault="00DD10D3"/>
        </w:tc>
      </w:tr>
      <w:tr w:rsidR="00DD10D3">
        <w:tc>
          <w:tcPr>
            <w:tcW w:w="1701" w:type="dxa"/>
            <w:vMerge/>
          </w:tcPr>
          <w:p w:rsidR="00DD10D3" w:rsidRDefault="00DD10D3"/>
        </w:tc>
        <w:tc>
          <w:tcPr>
            <w:tcW w:w="1155" w:type="dxa"/>
          </w:tcPr>
          <w:p w:rsidR="00DD10D3" w:rsidRDefault="00DD10D3">
            <w:pPr>
              <w:pStyle w:val="ConsPlusNormal"/>
              <w:jc w:val="center"/>
            </w:pPr>
            <w:r>
              <w:t>послевузовское</w:t>
            </w:r>
          </w:p>
        </w:tc>
        <w:tc>
          <w:tcPr>
            <w:tcW w:w="1155" w:type="dxa"/>
            <w:vAlign w:val="center"/>
          </w:tcPr>
          <w:p w:rsidR="00DD10D3" w:rsidRDefault="00DD10D3">
            <w:pPr>
              <w:pStyle w:val="ConsPlusNormal"/>
              <w:jc w:val="center"/>
            </w:pPr>
            <w:r>
              <w:t>высшее</w:t>
            </w:r>
          </w:p>
        </w:tc>
        <w:tc>
          <w:tcPr>
            <w:tcW w:w="1155" w:type="dxa"/>
          </w:tcPr>
          <w:p w:rsidR="00DD10D3" w:rsidRDefault="00DD10D3">
            <w:pPr>
              <w:pStyle w:val="ConsPlusNormal"/>
              <w:jc w:val="center"/>
            </w:pPr>
            <w:r>
              <w:t>неполное высшее</w:t>
            </w:r>
          </w:p>
        </w:tc>
        <w:tc>
          <w:tcPr>
            <w:tcW w:w="964" w:type="dxa"/>
          </w:tcPr>
          <w:p w:rsidR="00DD10D3" w:rsidRDefault="00DD10D3">
            <w:pPr>
              <w:pStyle w:val="ConsPlusNormal"/>
              <w:jc w:val="center"/>
            </w:pPr>
            <w:r>
              <w:t>среднее</w:t>
            </w:r>
          </w:p>
        </w:tc>
        <w:tc>
          <w:tcPr>
            <w:tcW w:w="907" w:type="dxa"/>
          </w:tcPr>
          <w:p w:rsidR="00DD10D3" w:rsidRDefault="00DD10D3">
            <w:pPr>
              <w:pStyle w:val="ConsPlusNormal"/>
              <w:jc w:val="center"/>
            </w:pPr>
            <w:r>
              <w:t>начальное</w:t>
            </w:r>
          </w:p>
        </w:tc>
        <w:tc>
          <w:tcPr>
            <w:tcW w:w="1077" w:type="dxa"/>
          </w:tcPr>
          <w:p w:rsidR="00DD10D3" w:rsidRDefault="00DD10D3">
            <w:pPr>
              <w:pStyle w:val="ConsPlusNormal"/>
              <w:jc w:val="center"/>
            </w:pPr>
            <w:r>
              <w:t>среднее (полное)</w:t>
            </w:r>
          </w:p>
        </w:tc>
        <w:tc>
          <w:tcPr>
            <w:tcW w:w="1155" w:type="dxa"/>
          </w:tcPr>
          <w:p w:rsidR="00DD10D3" w:rsidRDefault="00DD10D3">
            <w:pPr>
              <w:pStyle w:val="ConsPlusNormal"/>
              <w:jc w:val="center"/>
            </w:pPr>
            <w:r>
              <w:t>основное</w:t>
            </w:r>
          </w:p>
        </w:tc>
        <w:tc>
          <w:tcPr>
            <w:tcW w:w="850" w:type="dxa"/>
          </w:tcPr>
          <w:p w:rsidR="00DD10D3" w:rsidRDefault="00DD10D3">
            <w:pPr>
              <w:pStyle w:val="ConsPlusNormal"/>
              <w:jc w:val="center"/>
            </w:pPr>
            <w:r>
              <w:t>начальное</w:t>
            </w:r>
          </w:p>
        </w:tc>
        <w:tc>
          <w:tcPr>
            <w:tcW w:w="1134" w:type="dxa"/>
            <w:vMerge/>
          </w:tcPr>
          <w:p w:rsidR="00DD10D3" w:rsidRDefault="00DD10D3"/>
        </w:tc>
      </w:tr>
      <w:tr w:rsidR="00DD10D3">
        <w:tc>
          <w:tcPr>
            <w:tcW w:w="1701" w:type="dxa"/>
          </w:tcPr>
          <w:p w:rsidR="00DD10D3" w:rsidRDefault="00DD10D3">
            <w:pPr>
              <w:pStyle w:val="ConsPlusNormal"/>
              <w:jc w:val="both"/>
            </w:pPr>
            <w:r>
              <w:t>Все население</w:t>
            </w:r>
          </w:p>
        </w:tc>
        <w:tc>
          <w:tcPr>
            <w:tcW w:w="1155" w:type="dxa"/>
          </w:tcPr>
          <w:p w:rsidR="00DD10D3" w:rsidRDefault="00DD10D3">
            <w:pPr>
              <w:pStyle w:val="ConsPlusNormal"/>
              <w:jc w:val="center"/>
            </w:pPr>
            <w:r>
              <w:t>100,0</w:t>
            </w:r>
          </w:p>
        </w:tc>
        <w:tc>
          <w:tcPr>
            <w:tcW w:w="1155" w:type="dxa"/>
          </w:tcPr>
          <w:p w:rsidR="00DD10D3" w:rsidRDefault="00DD10D3">
            <w:pPr>
              <w:pStyle w:val="ConsPlusNormal"/>
              <w:jc w:val="center"/>
            </w:pPr>
            <w:r>
              <w:t>100,0</w:t>
            </w:r>
          </w:p>
        </w:tc>
        <w:tc>
          <w:tcPr>
            <w:tcW w:w="1155" w:type="dxa"/>
          </w:tcPr>
          <w:p w:rsidR="00DD10D3" w:rsidRDefault="00DD10D3">
            <w:pPr>
              <w:pStyle w:val="ConsPlusNormal"/>
              <w:jc w:val="center"/>
            </w:pPr>
            <w:r>
              <w:t>100,0</w:t>
            </w:r>
          </w:p>
        </w:tc>
        <w:tc>
          <w:tcPr>
            <w:tcW w:w="964" w:type="dxa"/>
          </w:tcPr>
          <w:p w:rsidR="00DD10D3" w:rsidRDefault="00DD10D3">
            <w:pPr>
              <w:pStyle w:val="ConsPlusNormal"/>
              <w:jc w:val="center"/>
            </w:pPr>
            <w:r>
              <w:t>100,0</w:t>
            </w:r>
          </w:p>
        </w:tc>
        <w:tc>
          <w:tcPr>
            <w:tcW w:w="907" w:type="dxa"/>
          </w:tcPr>
          <w:p w:rsidR="00DD10D3" w:rsidRDefault="00DD10D3">
            <w:pPr>
              <w:pStyle w:val="ConsPlusNormal"/>
              <w:jc w:val="center"/>
            </w:pPr>
            <w:r>
              <w:t>100,0</w:t>
            </w:r>
          </w:p>
        </w:tc>
        <w:tc>
          <w:tcPr>
            <w:tcW w:w="1077" w:type="dxa"/>
          </w:tcPr>
          <w:p w:rsidR="00DD10D3" w:rsidRDefault="00DD10D3">
            <w:pPr>
              <w:pStyle w:val="ConsPlusNormal"/>
              <w:jc w:val="center"/>
            </w:pPr>
            <w:r>
              <w:t>100,0</w:t>
            </w:r>
          </w:p>
        </w:tc>
        <w:tc>
          <w:tcPr>
            <w:tcW w:w="1155" w:type="dxa"/>
          </w:tcPr>
          <w:p w:rsidR="00DD10D3" w:rsidRDefault="00DD10D3">
            <w:pPr>
              <w:pStyle w:val="ConsPlusNormal"/>
              <w:jc w:val="center"/>
            </w:pPr>
            <w:r>
              <w:t>100,0</w:t>
            </w:r>
          </w:p>
        </w:tc>
        <w:tc>
          <w:tcPr>
            <w:tcW w:w="850" w:type="dxa"/>
          </w:tcPr>
          <w:p w:rsidR="00DD10D3" w:rsidRDefault="00DD10D3">
            <w:pPr>
              <w:pStyle w:val="ConsPlusNormal"/>
              <w:jc w:val="center"/>
            </w:pPr>
            <w:r>
              <w:t>100,0</w:t>
            </w:r>
          </w:p>
        </w:tc>
        <w:tc>
          <w:tcPr>
            <w:tcW w:w="1134" w:type="dxa"/>
          </w:tcPr>
          <w:p w:rsidR="00DD10D3" w:rsidRDefault="00DD10D3">
            <w:pPr>
              <w:pStyle w:val="ConsPlusNormal"/>
              <w:jc w:val="center"/>
            </w:pPr>
            <w:r>
              <w:t>100,0</w:t>
            </w:r>
          </w:p>
        </w:tc>
      </w:tr>
      <w:tr w:rsidR="00DD10D3">
        <w:tc>
          <w:tcPr>
            <w:tcW w:w="1701" w:type="dxa"/>
          </w:tcPr>
          <w:p w:rsidR="00DD10D3" w:rsidRDefault="00DD10D3">
            <w:pPr>
              <w:pStyle w:val="ConsPlusNormal"/>
            </w:pPr>
            <w:r>
              <w:t>Мужчины</w:t>
            </w:r>
          </w:p>
        </w:tc>
        <w:tc>
          <w:tcPr>
            <w:tcW w:w="1155" w:type="dxa"/>
          </w:tcPr>
          <w:p w:rsidR="00DD10D3" w:rsidRDefault="00DD10D3">
            <w:pPr>
              <w:pStyle w:val="ConsPlusNormal"/>
              <w:jc w:val="center"/>
            </w:pPr>
            <w:r>
              <w:t>44,9</w:t>
            </w:r>
          </w:p>
        </w:tc>
        <w:tc>
          <w:tcPr>
            <w:tcW w:w="1155" w:type="dxa"/>
          </w:tcPr>
          <w:p w:rsidR="00DD10D3" w:rsidRDefault="00DD10D3">
            <w:pPr>
              <w:pStyle w:val="ConsPlusNormal"/>
              <w:jc w:val="center"/>
            </w:pPr>
            <w:r>
              <w:t>42,3</w:t>
            </w:r>
          </w:p>
        </w:tc>
        <w:tc>
          <w:tcPr>
            <w:tcW w:w="1155" w:type="dxa"/>
          </w:tcPr>
          <w:p w:rsidR="00DD10D3" w:rsidRDefault="00DD10D3">
            <w:pPr>
              <w:pStyle w:val="ConsPlusNormal"/>
              <w:jc w:val="center"/>
            </w:pPr>
            <w:r>
              <w:t>42,7</w:t>
            </w:r>
          </w:p>
        </w:tc>
        <w:tc>
          <w:tcPr>
            <w:tcW w:w="964" w:type="dxa"/>
          </w:tcPr>
          <w:p w:rsidR="00DD10D3" w:rsidRDefault="00DD10D3">
            <w:pPr>
              <w:pStyle w:val="ConsPlusNormal"/>
              <w:jc w:val="center"/>
            </w:pPr>
            <w:r>
              <w:t>44,1</w:t>
            </w:r>
          </w:p>
        </w:tc>
        <w:tc>
          <w:tcPr>
            <w:tcW w:w="907" w:type="dxa"/>
          </w:tcPr>
          <w:p w:rsidR="00DD10D3" w:rsidRDefault="00DD10D3">
            <w:pPr>
              <w:pStyle w:val="ConsPlusNormal"/>
              <w:jc w:val="center"/>
            </w:pPr>
            <w:r>
              <w:t>53,7</w:t>
            </w:r>
          </w:p>
        </w:tc>
        <w:tc>
          <w:tcPr>
            <w:tcW w:w="1077" w:type="dxa"/>
          </w:tcPr>
          <w:p w:rsidR="00DD10D3" w:rsidRDefault="00DD10D3">
            <w:pPr>
              <w:pStyle w:val="ConsPlusNormal"/>
              <w:jc w:val="center"/>
            </w:pPr>
            <w:r>
              <w:t>47,2</w:t>
            </w:r>
          </w:p>
        </w:tc>
        <w:tc>
          <w:tcPr>
            <w:tcW w:w="1155" w:type="dxa"/>
          </w:tcPr>
          <w:p w:rsidR="00DD10D3" w:rsidRDefault="00DD10D3">
            <w:pPr>
              <w:pStyle w:val="ConsPlusNormal"/>
              <w:jc w:val="center"/>
            </w:pPr>
            <w:r>
              <w:t>47,4</w:t>
            </w:r>
          </w:p>
        </w:tc>
        <w:tc>
          <w:tcPr>
            <w:tcW w:w="850" w:type="dxa"/>
          </w:tcPr>
          <w:p w:rsidR="00DD10D3" w:rsidRDefault="00DD10D3">
            <w:pPr>
              <w:pStyle w:val="ConsPlusNormal"/>
              <w:jc w:val="center"/>
            </w:pPr>
            <w:r>
              <w:t>35,7</w:t>
            </w:r>
          </w:p>
        </w:tc>
        <w:tc>
          <w:tcPr>
            <w:tcW w:w="1134" w:type="dxa"/>
          </w:tcPr>
          <w:p w:rsidR="00DD10D3" w:rsidRDefault="00DD10D3">
            <w:pPr>
              <w:pStyle w:val="ConsPlusNormal"/>
              <w:jc w:val="center"/>
            </w:pPr>
            <w:r>
              <w:t>30,8</w:t>
            </w:r>
          </w:p>
        </w:tc>
      </w:tr>
      <w:tr w:rsidR="00DD10D3">
        <w:tc>
          <w:tcPr>
            <w:tcW w:w="1701" w:type="dxa"/>
          </w:tcPr>
          <w:p w:rsidR="00DD10D3" w:rsidRDefault="00DD10D3">
            <w:pPr>
              <w:pStyle w:val="ConsPlusNormal"/>
            </w:pPr>
            <w:r>
              <w:t>Женщины</w:t>
            </w:r>
          </w:p>
        </w:tc>
        <w:tc>
          <w:tcPr>
            <w:tcW w:w="1155" w:type="dxa"/>
          </w:tcPr>
          <w:p w:rsidR="00DD10D3" w:rsidRDefault="00DD10D3">
            <w:pPr>
              <w:pStyle w:val="ConsPlusNormal"/>
              <w:jc w:val="center"/>
            </w:pPr>
            <w:r>
              <w:t>55,1</w:t>
            </w:r>
          </w:p>
        </w:tc>
        <w:tc>
          <w:tcPr>
            <w:tcW w:w="1155" w:type="dxa"/>
          </w:tcPr>
          <w:p w:rsidR="00DD10D3" w:rsidRDefault="00DD10D3">
            <w:pPr>
              <w:pStyle w:val="ConsPlusNormal"/>
              <w:jc w:val="center"/>
            </w:pPr>
            <w:r>
              <w:t>57,7</w:t>
            </w:r>
          </w:p>
        </w:tc>
        <w:tc>
          <w:tcPr>
            <w:tcW w:w="1155" w:type="dxa"/>
          </w:tcPr>
          <w:p w:rsidR="00DD10D3" w:rsidRDefault="00DD10D3">
            <w:pPr>
              <w:pStyle w:val="ConsPlusNormal"/>
              <w:jc w:val="center"/>
            </w:pPr>
            <w:r>
              <w:t>57,3</w:t>
            </w:r>
          </w:p>
        </w:tc>
        <w:tc>
          <w:tcPr>
            <w:tcW w:w="964" w:type="dxa"/>
          </w:tcPr>
          <w:p w:rsidR="00DD10D3" w:rsidRDefault="00DD10D3">
            <w:pPr>
              <w:pStyle w:val="ConsPlusNormal"/>
              <w:jc w:val="center"/>
            </w:pPr>
            <w:r>
              <w:t>55,9</w:t>
            </w:r>
          </w:p>
        </w:tc>
        <w:tc>
          <w:tcPr>
            <w:tcW w:w="907" w:type="dxa"/>
          </w:tcPr>
          <w:p w:rsidR="00DD10D3" w:rsidRDefault="00DD10D3">
            <w:pPr>
              <w:pStyle w:val="ConsPlusNormal"/>
              <w:jc w:val="center"/>
            </w:pPr>
            <w:r>
              <w:t>46,3</w:t>
            </w:r>
          </w:p>
        </w:tc>
        <w:tc>
          <w:tcPr>
            <w:tcW w:w="1077" w:type="dxa"/>
          </w:tcPr>
          <w:p w:rsidR="00DD10D3" w:rsidRDefault="00DD10D3">
            <w:pPr>
              <w:pStyle w:val="ConsPlusNormal"/>
              <w:jc w:val="center"/>
            </w:pPr>
            <w:r>
              <w:t>52,8</w:t>
            </w:r>
          </w:p>
        </w:tc>
        <w:tc>
          <w:tcPr>
            <w:tcW w:w="1155" w:type="dxa"/>
          </w:tcPr>
          <w:p w:rsidR="00DD10D3" w:rsidRDefault="00DD10D3">
            <w:pPr>
              <w:pStyle w:val="ConsPlusNormal"/>
              <w:jc w:val="center"/>
            </w:pPr>
            <w:r>
              <w:t>52,6</w:t>
            </w:r>
          </w:p>
        </w:tc>
        <w:tc>
          <w:tcPr>
            <w:tcW w:w="850" w:type="dxa"/>
          </w:tcPr>
          <w:p w:rsidR="00DD10D3" w:rsidRDefault="00DD10D3">
            <w:pPr>
              <w:pStyle w:val="ConsPlusNormal"/>
              <w:jc w:val="center"/>
            </w:pPr>
            <w:r>
              <w:t>64,3</w:t>
            </w:r>
          </w:p>
        </w:tc>
        <w:tc>
          <w:tcPr>
            <w:tcW w:w="1134" w:type="dxa"/>
          </w:tcPr>
          <w:p w:rsidR="00DD10D3" w:rsidRDefault="00DD10D3">
            <w:pPr>
              <w:pStyle w:val="ConsPlusNormal"/>
              <w:jc w:val="center"/>
            </w:pPr>
            <w:r>
              <w:t>69,2</w:t>
            </w:r>
          </w:p>
        </w:tc>
      </w:tr>
    </w:tbl>
    <w:p w:rsidR="00DD10D3" w:rsidRDefault="00DD10D3">
      <w:pPr>
        <w:sectPr w:rsidR="00DD10D3">
          <w:pgSz w:w="16838" w:h="11905" w:orient="landscape"/>
          <w:pgMar w:top="1985" w:right="1134" w:bottom="567" w:left="1134" w:header="0" w:footer="0" w:gutter="0"/>
          <w:cols w:space="720"/>
        </w:sectPr>
      </w:pPr>
    </w:p>
    <w:p w:rsidR="00DD10D3" w:rsidRDefault="00DD10D3">
      <w:pPr>
        <w:pStyle w:val="ConsPlusNormal"/>
        <w:ind w:firstLine="540"/>
        <w:jc w:val="both"/>
      </w:pPr>
    </w:p>
    <w:p w:rsidR="00DD10D3" w:rsidRDefault="00DD10D3">
      <w:pPr>
        <w:pStyle w:val="ConsPlusNormal"/>
        <w:ind w:firstLine="540"/>
        <w:jc w:val="both"/>
      </w:pPr>
      <w:r>
        <w:t>В период после переписи населения 2002 года до 2010 года в г. Астрахани сохранилась тенденция повышения уровня образования населения, о чем свидетельствуют показатели численности студентов и выпуска специалистов образовательными учреждениями города.</w:t>
      </w:r>
    </w:p>
    <w:p w:rsidR="00DD10D3" w:rsidRDefault="00DD10D3">
      <w:pPr>
        <w:pStyle w:val="ConsPlusNormal"/>
        <w:spacing w:before="220"/>
        <w:ind w:firstLine="540"/>
        <w:jc w:val="both"/>
      </w:pPr>
      <w:r>
        <w:t>На начало 2010/2011 учебного года в городе действовали 93 общеобразовательных учреждений, в том числе 83 дневных. В 2010 году аттестат об основном общем образовании получили 2992 человека (63,7% к 2009 году). Среднее (полное) общее образование получили 2810 человек (на 374 человека меньше, чем в 2009 году).</w:t>
      </w:r>
    </w:p>
    <w:p w:rsidR="00DD10D3" w:rsidRDefault="00DD10D3">
      <w:pPr>
        <w:pStyle w:val="ConsPlusNormal"/>
        <w:jc w:val="center"/>
      </w:pPr>
    </w:p>
    <w:p w:rsidR="00DD10D3" w:rsidRDefault="00DD10D3">
      <w:pPr>
        <w:pStyle w:val="ConsPlusNormal"/>
        <w:jc w:val="center"/>
        <w:outlineLvl w:val="2"/>
      </w:pPr>
      <w:r>
        <w:t>Численность студентов и выпуск специалистов</w:t>
      </w:r>
    </w:p>
    <w:p w:rsidR="00DD10D3" w:rsidRDefault="00DD10D3">
      <w:pPr>
        <w:pStyle w:val="ConsPlusNormal"/>
        <w:jc w:val="center"/>
      </w:pPr>
      <w:r>
        <w:t>образовательных учреждений г. Астрахани в 2009 - 2010 гг.</w:t>
      </w:r>
    </w:p>
    <w:p w:rsidR="00DD10D3" w:rsidRDefault="00DD10D3">
      <w:pPr>
        <w:pStyle w:val="ConsPlusNormal"/>
        <w:jc w:val="center"/>
      </w:pPr>
    </w:p>
    <w:p w:rsidR="00DD10D3" w:rsidRDefault="00DD10D3">
      <w:pPr>
        <w:pStyle w:val="ConsPlusNonformat"/>
        <w:jc w:val="both"/>
      </w:pPr>
      <w:r>
        <w:t xml:space="preserve">                                                                  (человек)</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04"/>
        <w:gridCol w:w="1247"/>
        <w:gridCol w:w="1191"/>
        <w:gridCol w:w="1417"/>
      </w:tblGrid>
      <w:tr w:rsidR="00DD10D3">
        <w:tc>
          <w:tcPr>
            <w:tcW w:w="3742" w:type="dxa"/>
            <w:vMerge w:val="restart"/>
          </w:tcPr>
          <w:p w:rsidR="00DD10D3" w:rsidRDefault="00DD10D3">
            <w:pPr>
              <w:pStyle w:val="ConsPlusNormal"/>
              <w:jc w:val="both"/>
            </w:pPr>
          </w:p>
        </w:tc>
        <w:tc>
          <w:tcPr>
            <w:tcW w:w="2551" w:type="dxa"/>
            <w:gridSpan w:val="2"/>
          </w:tcPr>
          <w:p w:rsidR="00DD10D3" w:rsidRDefault="00DD10D3">
            <w:pPr>
              <w:pStyle w:val="ConsPlusNormal"/>
              <w:jc w:val="center"/>
            </w:pPr>
            <w:r>
              <w:t>на начало 2009/2010 учебного года</w:t>
            </w:r>
          </w:p>
        </w:tc>
        <w:tc>
          <w:tcPr>
            <w:tcW w:w="2608" w:type="dxa"/>
            <w:gridSpan w:val="2"/>
          </w:tcPr>
          <w:p w:rsidR="00DD10D3" w:rsidRDefault="00DD10D3">
            <w:pPr>
              <w:pStyle w:val="ConsPlusNormal"/>
              <w:jc w:val="center"/>
            </w:pPr>
            <w:r>
              <w:t>на начало 2010/2011 учебного года</w:t>
            </w:r>
          </w:p>
        </w:tc>
      </w:tr>
      <w:tr w:rsidR="00DD10D3">
        <w:tc>
          <w:tcPr>
            <w:tcW w:w="3742" w:type="dxa"/>
            <w:vMerge/>
          </w:tcPr>
          <w:p w:rsidR="00DD10D3" w:rsidRDefault="00DD10D3"/>
        </w:tc>
        <w:tc>
          <w:tcPr>
            <w:tcW w:w="1304" w:type="dxa"/>
          </w:tcPr>
          <w:p w:rsidR="00DD10D3" w:rsidRDefault="00DD10D3">
            <w:pPr>
              <w:pStyle w:val="ConsPlusNormal"/>
              <w:jc w:val="center"/>
            </w:pPr>
            <w:r>
              <w:t>численность студентов</w:t>
            </w:r>
          </w:p>
        </w:tc>
        <w:tc>
          <w:tcPr>
            <w:tcW w:w="1247" w:type="dxa"/>
          </w:tcPr>
          <w:p w:rsidR="00DD10D3" w:rsidRDefault="00DD10D3">
            <w:pPr>
              <w:pStyle w:val="ConsPlusNormal"/>
              <w:jc w:val="center"/>
            </w:pPr>
            <w:r>
              <w:t>выпуск специалистов</w:t>
            </w:r>
          </w:p>
        </w:tc>
        <w:tc>
          <w:tcPr>
            <w:tcW w:w="1191" w:type="dxa"/>
          </w:tcPr>
          <w:p w:rsidR="00DD10D3" w:rsidRDefault="00DD10D3">
            <w:pPr>
              <w:pStyle w:val="ConsPlusNormal"/>
              <w:jc w:val="center"/>
            </w:pPr>
            <w:r>
              <w:t>численность студентов</w:t>
            </w:r>
          </w:p>
        </w:tc>
        <w:tc>
          <w:tcPr>
            <w:tcW w:w="1417" w:type="dxa"/>
          </w:tcPr>
          <w:p w:rsidR="00DD10D3" w:rsidRDefault="00DD10D3">
            <w:pPr>
              <w:pStyle w:val="ConsPlusNormal"/>
              <w:jc w:val="center"/>
            </w:pPr>
            <w:r>
              <w:t>выпуск специалистов</w:t>
            </w:r>
          </w:p>
        </w:tc>
      </w:tr>
      <w:tr w:rsidR="00DD10D3">
        <w:tc>
          <w:tcPr>
            <w:tcW w:w="3742" w:type="dxa"/>
          </w:tcPr>
          <w:p w:rsidR="00DD10D3" w:rsidRDefault="00DD10D3">
            <w:pPr>
              <w:pStyle w:val="ConsPlusNormal"/>
              <w:jc w:val="both"/>
            </w:pPr>
            <w:r>
              <w:t>Образовательных учреждений, реализующих программу начального профессионального образования</w:t>
            </w:r>
          </w:p>
        </w:tc>
        <w:tc>
          <w:tcPr>
            <w:tcW w:w="1304" w:type="dxa"/>
          </w:tcPr>
          <w:p w:rsidR="00DD10D3" w:rsidRDefault="00DD10D3">
            <w:pPr>
              <w:pStyle w:val="ConsPlusNormal"/>
              <w:jc w:val="center"/>
            </w:pPr>
            <w:r>
              <w:t>4601</w:t>
            </w:r>
          </w:p>
        </w:tc>
        <w:tc>
          <w:tcPr>
            <w:tcW w:w="1247" w:type="dxa"/>
          </w:tcPr>
          <w:p w:rsidR="00DD10D3" w:rsidRDefault="00DD10D3">
            <w:pPr>
              <w:pStyle w:val="ConsPlusNormal"/>
              <w:jc w:val="center"/>
            </w:pPr>
            <w:r>
              <w:t>3577</w:t>
            </w:r>
          </w:p>
        </w:tc>
        <w:tc>
          <w:tcPr>
            <w:tcW w:w="1191" w:type="dxa"/>
          </w:tcPr>
          <w:p w:rsidR="00DD10D3" w:rsidRDefault="00DD10D3">
            <w:pPr>
              <w:pStyle w:val="ConsPlusNormal"/>
              <w:jc w:val="center"/>
            </w:pPr>
            <w:r>
              <w:t>4747</w:t>
            </w:r>
          </w:p>
        </w:tc>
        <w:tc>
          <w:tcPr>
            <w:tcW w:w="1417" w:type="dxa"/>
          </w:tcPr>
          <w:p w:rsidR="00DD10D3" w:rsidRDefault="00DD10D3">
            <w:pPr>
              <w:pStyle w:val="ConsPlusNormal"/>
              <w:jc w:val="center"/>
            </w:pPr>
            <w:r>
              <w:t>3041</w:t>
            </w:r>
          </w:p>
        </w:tc>
      </w:tr>
      <w:tr w:rsidR="00DD10D3">
        <w:tc>
          <w:tcPr>
            <w:tcW w:w="3742" w:type="dxa"/>
          </w:tcPr>
          <w:p w:rsidR="00DD10D3" w:rsidRDefault="00DD10D3">
            <w:pPr>
              <w:pStyle w:val="ConsPlusNormal"/>
              <w:jc w:val="both"/>
            </w:pPr>
            <w:r>
              <w:t>Государственных образовательных учреждений среднего профессионального образования</w:t>
            </w:r>
          </w:p>
        </w:tc>
        <w:tc>
          <w:tcPr>
            <w:tcW w:w="1304" w:type="dxa"/>
          </w:tcPr>
          <w:p w:rsidR="00DD10D3" w:rsidRDefault="00DD10D3">
            <w:pPr>
              <w:pStyle w:val="ConsPlusNormal"/>
              <w:jc w:val="center"/>
            </w:pPr>
            <w:r>
              <w:t>17820</w:t>
            </w:r>
          </w:p>
        </w:tc>
        <w:tc>
          <w:tcPr>
            <w:tcW w:w="1247" w:type="dxa"/>
          </w:tcPr>
          <w:p w:rsidR="00DD10D3" w:rsidRDefault="00DD10D3">
            <w:pPr>
              <w:pStyle w:val="ConsPlusNormal"/>
              <w:jc w:val="center"/>
            </w:pPr>
            <w:r>
              <w:t>4976</w:t>
            </w:r>
          </w:p>
        </w:tc>
        <w:tc>
          <w:tcPr>
            <w:tcW w:w="1191" w:type="dxa"/>
          </w:tcPr>
          <w:p w:rsidR="00DD10D3" w:rsidRDefault="00DD10D3">
            <w:pPr>
              <w:pStyle w:val="ConsPlusNormal"/>
              <w:jc w:val="center"/>
            </w:pPr>
            <w:r>
              <w:t>17633</w:t>
            </w:r>
          </w:p>
        </w:tc>
        <w:tc>
          <w:tcPr>
            <w:tcW w:w="1417" w:type="dxa"/>
          </w:tcPr>
          <w:p w:rsidR="00DD10D3" w:rsidRDefault="00DD10D3">
            <w:pPr>
              <w:pStyle w:val="ConsPlusNormal"/>
              <w:jc w:val="center"/>
            </w:pPr>
            <w:r>
              <w:t>4402</w:t>
            </w:r>
          </w:p>
        </w:tc>
      </w:tr>
      <w:tr w:rsidR="00DD10D3">
        <w:tc>
          <w:tcPr>
            <w:tcW w:w="3742" w:type="dxa"/>
          </w:tcPr>
          <w:p w:rsidR="00DD10D3" w:rsidRDefault="00DD10D3">
            <w:pPr>
              <w:pStyle w:val="ConsPlusNormal"/>
              <w:jc w:val="both"/>
            </w:pPr>
            <w:r>
              <w:t>Государственных образовательных учреждений высшего профессионального образования</w:t>
            </w:r>
          </w:p>
        </w:tc>
        <w:tc>
          <w:tcPr>
            <w:tcW w:w="1304" w:type="dxa"/>
          </w:tcPr>
          <w:p w:rsidR="00DD10D3" w:rsidRDefault="00DD10D3">
            <w:pPr>
              <w:pStyle w:val="ConsPlusNormal"/>
              <w:jc w:val="center"/>
            </w:pPr>
            <w:r>
              <w:t>37847</w:t>
            </w:r>
          </w:p>
        </w:tc>
        <w:tc>
          <w:tcPr>
            <w:tcW w:w="1247" w:type="dxa"/>
          </w:tcPr>
          <w:p w:rsidR="00DD10D3" w:rsidRDefault="00DD10D3">
            <w:pPr>
              <w:pStyle w:val="ConsPlusNormal"/>
              <w:jc w:val="center"/>
            </w:pPr>
            <w:r>
              <w:t>6199</w:t>
            </w:r>
          </w:p>
        </w:tc>
        <w:tc>
          <w:tcPr>
            <w:tcW w:w="1191" w:type="dxa"/>
          </w:tcPr>
          <w:p w:rsidR="00DD10D3" w:rsidRDefault="00DD10D3">
            <w:pPr>
              <w:pStyle w:val="ConsPlusNormal"/>
              <w:jc w:val="center"/>
            </w:pPr>
            <w:r>
              <w:t>38191</w:t>
            </w:r>
          </w:p>
        </w:tc>
        <w:tc>
          <w:tcPr>
            <w:tcW w:w="1417" w:type="dxa"/>
          </w:tcPr>
          <w:p w:rsidR="00DD10D3" w:rsidRDefault="00DD10D3">
            <w:pPr>
              <w:pStyle w:val="ConsPlusNormal"/>
              <w:jc w:val="center"/>
            </w:pPr>
            <w:r>
              <w:t>6040</w:t>
            </w:r>
          </w:p>
        </w:tc>
      </w:tr>
      <w:tr w:rsidR="00DD10D3">
        <w:tc>
          <w:tcPr>
            <w:tcW w:w="3742" w:type="dxa"/>
          </w:tcPr>
          <w:p w:rsidR="00DD10D3" w:rsidRDefault="00DD10D3">
            <w:pPr>
              <w:pStyle w:val="ConsPlusNormal"/>
            </w:pPr>
            <w:r>
              <w:t>Негосударственных образовательных учреждений высшего профессионального образования</w:t>
            </w:r>
          </w:p>
        </w:tc>
        <w:tc>
          <w:tcPr>
            <w:tcW w:w="1304" w:type="dxa"/>
          </w:tcPr>
          <w:p w:rsidR="00DD10D3" w:rsidRDefault="00DD10D3">
            <w:pPr>
              <w:pStyle w:val="ConsPlusNormal"/>
              <w:jc w:val="center"/>
            </w:pPr>
            <w:r>
              <w:t>5353</w:t>
            </w:r>
          </w:p>
        </w:tc>
        <w:tc>
          <w:tcPr>
            <w:tcW w:w="1247" w:type="dxa"/>
          </w:tcPr>
          <w:p w:rsidR="00DD10D3" w:rsidRDefault="00DD10D3">
            <w:pPr>
              <w:pStyle w:val="ConsPlusNormal"/>
              <w:jc w:val="center"/>
            </w:pPr>
            <w:r>
              <w:t>962</w:t>
            </w:r>
          </w:p>
        </w:tc>
        <w:tc>
          <w:tcPr>
            <w:tcW w:w="1191" w:type="dxa"/>
          </w:tcPr>
          <w:p w:rsidR="00DD10D3" w:rsidRDefault="00DD10D3">
            <w:pPr>
              <w:pStyle w:val="ConsPlusNormal"/>
              <w:jc w:val="center"/>
            </w:pPr>
            <w:r>
              <w:t>5535</w:t>
            </w:r>
          </w:p>
        </w:tc>
        <w:tc>
          <w:tcPr>
            <w:tcW w:w="1417" w:type="dxa"/>
          </w:tcPr>
          <w:p w:rsidR="00DD10D3" w:rsidRDefault="00DD10D3">
            <w:pPr>
              <w:pStyle w:val="ConsPlusNormal"/>
              <w:jc w:val="center"/>
            </w:pPr>
            <w:r>
              <w:t>925</w:t>
            </w:r>
          </w:p>
        </w:tc>
      </w:tr>
    </w:tbl>
    <w:p w:rsidR="00DD10D3" w:rsidRDefault="00DD10D3">
      <w:pPr>
        <w:pStyle w:val="ConsPlusNormal"/>
        <w:jc w:val="center"/>
      </w:pPr>
    </w:p>
    <w:p w:rsidR="00DD10D3" w:rsidRDefault="00DD10D3">
      <w:pPr>
        <w:pStyle w:val="ConsPlusNormal"/>
        <w:ind w:firstLine="540"/>
        <w:jc w:val="both"/>
      </w:pPr>
      <w:r>
        <w:t>В Астрахани насчитывается 12 образовательных учреждений, реализующих программу начального профессионального образования, в том числе 8 профессиональных училищ и 4 профессиональных лицея. Этими учреждениями осуществляется подготовка судоводителей, радиомехаников, сварщиков, электромонтеров по ремонту и обслуживанию электрооборудования, операторов ЭВМ, изготовителей художественных изделий, изготовителей хлебобулочных изделий, поваров, кондитеров, парикмахеров. Так, в 2010 году образовательными учреждениями, реализующими программу начального профессионального образования, был выпущен 3041 учащийся.</w:t>
      </w:r>
    </w:p>
    <w:p w:rsidR="00DD10D3" w:rsidRDefault="00DD10D3">
      <w:pPr>
        <w:pStyle w:val="ConsPlusNormal"/>
        <w:spacing w:before="220"/>
        <w:ind w:firstLine="540"/>
        <w:jc w:val="both"/>
      </w:pPr>
      <w:r>
        <w:t>Подготовку специалистов среднего звена в Астрахани осуществляют 13 средних специальных учебных заведений. В 2010 году учреждениями среднего профессионального образования было подготовлено 4402 специалиста, из которых 3159 обучались на очной форме, 1178 - на заочной и 28 - экстерном. По сравнению с 2009 годом выпуск сократился на 574 человека (11,5%).</w:t>
      </w:r>
    </w:p>
    <w:p w:rsidR="00DD10D3" w:rsidRDefault="00DD10D3">
      <w:pPr>
        <w:pStyle w:val="ConsPlusNormal"/>
        <w:jc w:val="center"/>
      </w:pPr>
    </w:p>
    <w:p w:rsidR="00DD10D3" w:rsidRDefault="00DD10D3">
      <w:pPr>
        <w:pStyle w:val="ConsPlusNormal"/>
        <w:jc w:val="center"/>
        <w:outlineLvl w:val="2"/>
      </w:pPr>
      <w:r>
        <w:t>Распределение студентов</w:t>
      </w:r>
    </w:p>
    <w:p w:rsidR="00DD10D3" w:rsidRDefault="00DD10D3">
      <w:pPr>
        <w:pStyle w:val="ConsPlusNormal"/>
        <w:jc w:val="center"/>
      </w:pPr>
      <w:r>
        <w:lastRenderedPageBreak/>
        <w:t>государственных образовательных учреждений среднего</w:t>
      </w:r>
    </w:p>
    <w:p w:rsidR="00DD10D3" w:rsidRDefault="00DD10D3">
      <w:pPr>
        <w:pStyle w:val="ConsPlusNormal"/>
        <w:jc w:val="center"/>
      </w:pPr>
      <w:r>
        <w:t>профессионального образования по группам специальностей</w:t>
      </w:r>
    </w:p>
    <w:p w:rsidR="00DD10D3" w:rsidRDefault="00DD10D3">
      <w:pPr>
        <w:pStyle w:val="ConsPlusNormal"/>
        <w:jc w:val="center"/>
      </w:pPr>
    </w:p>
    <w:p w:rsidR="00DD10D3" w:rsidRDefault="00DD10D3">
      <w:pPr>
        <w:pStyle w:val="ConsPlusNonformat"/>
        <w:jc w:val="both"/>
      </w:pPr>
      <w:r>
        <w:t xml:space="preserve">                                       на начало 2010/2011 учебного года; %</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587"/>
        <w:gridCol w:w="1701"/>
      </w:tblGrid>
      <w:tr w:rsidR="00DD10D3">
        <w:tc>
          <w:tcPr>
            <w:tcW w:w="5726" w:type="dxa"/>
          </w:tcPr>
          <w:p w:rsidR="00DD10D3" w:rsidRDefault="00DD10D3">
            <w:pPr>
              <w:pStyle w:val="ConsPlusNormal"/>
              <w:jc w:val="both"/>
            </w:pPr>
          </w:p>
        </w:tc>
        <w:tc>
          <w:tcPr>
            <w:tcW w:w="1587" w:type="dxa"/>
          </w:tcPr>
          <w:p w:rsidR="00DD10D3" w:rsidRDefault="00DD10D3">
            <w:pPr>
              <w:pStyle w:val="ConsPlusNormal"/>
              <w:jc w:val="center"/>
            </w:pPr>
            <w:r>
              <w:t>Численность студентов</w:t>
            </w:r>
          </w:p>
        </w:tc>
        <w:tc>
          <w:tcPr>
            <w:tcW w:w="1701" w:type="dxa"/>
          </w:tcPr>
          <w:p w:rsidR="00DD10D3" w:rsidRDefault="00DD10D3">
            <w:pPr>
              <w:pStyle w:val="ConsPlusNormal"/>
              <w:jc w:val="center"/>
            </w:pPr>
            <w:r>
              <w:t>Выпуск специалистов</w:t>
            </w:r>
          </w:p>
        </w:tc>
      </w:tr>
      <w:tr w:rsidR="00DD10D3">
        <w:tc>
          <w:tcPr>
            <w:tcW w:w="5726" w:type="dxa"/>
          </w:tcPr>
          <w:p w:rsidR="00DD10D3" w:rsidRDefault="00DD10D3">
            <w:pPr>
              <w:pStyle w:val="ConsPlusNormal"/>
            </w:pPr>
            <w:r>
              <w:t>Всего</w:t>
            </w:r>
          </w:p>
        </w:tc>
        <w:tc>
          <w:tcPr>
            <w:tcW w:w="1587" w:type="dxa"/>
          </w:tcPr>
          <w:p w:rsidR="00DD10D3" w:rsidRDefault="00DD10D3">
            <w:pPr>
              <w:pStyle w:val="ConsPlusNormal"/>
              <w:jc w:val="center"/>
            </w:pPr>
            <w:r>
              <w:t>100,0</w:t>
            </w:r>
          </w:p>
        </w:tc>
        <w:tc>
          <w:tcPr>
            <w:tcW w:w="1701" w:type="dxa"/>
          </w:tcPr>
          <w:p w:rsidR="00DD10D3" w:rsidRDefault="00DD10D3">
            <w:pPr>
              <w:pStyle w:val="ConsPlusNormal"/>
              <w:jc w:val="center"/>
            </w:pPr>
            <w:r>
              <w:t>100,0</w:t>
            </w:r>
          </w:p>
        </w:tc>
      </w:tr>
      <w:tr w:rsidR="00DD10D3">
        <w:tc>
          <w:tcPr>
            <w:tcW w:w="5726" w:type="dxa"/>
          </w:tcPr>
          <w:p w:rsidR="00DD10D3" w:rsidRDefault="00DD10D3">
            <w:pPr>
              <w:pStyle w:val="ConsPlusNormal"/>
            </w:pPr>
            <w:r>
              <w:t>Экономика и управление</w:t>
            </w:r>
          </w:p>
        </w:tc>
        <w:tc>
          <w:tcPr>
            <w:tcW w:w="1587" w:type="dxa"/>
          </w:tcPr>
          <w:p w:rsidR="00DD10D3" w:rsidRDefault="00DD10D3">
            <w:pPr>
              <w:pStyle w:val="ConsPlusNormal"/>
              <w:jc w:val="center"/>
            </w:pPr>
            <w:r>
              <w:t>14,7</w:t>
            </w:r>
          </w:p>
        </w:tc>
        <w:tc>
          <w:tcPr>
            <w:tcW w:w="1701" w:type="dxa"/>
          </w:tcPr>
          <w:p w:rsidR="00DD10D3" w:rsidRDefault="00DD10D3">
            <w:pPr>
              <w:pStyle w:val="ConsPlusNormal"/>
              <w:jc w:val="center"/>
            </w:pPr>
            <w:r>
              <w:t>21,2</w:t>
            </w:r>
          </w:p>
        </w:tc>
      </w:tr>
      <w:tr w:rsidR="00DD10D3">
        <w:tc>
          <w:tcPr>
            <w:tcW w:w="5726" w:type="dxa"/>
          </w:tcPr>
          <w:p w:rsidR="00DD10D3" w:rsidRDefault="00DD10D3">
            <w:pPr>
              <w:pStyle w:val="ConsPlusNormal"/>
            </w:pPr>
            <w:r>
              <w:t>Транспортные средства</w:t>
            </w:r>
          </w:p>
        </w:tc>
        <w:tc>
          <w:tcPr>
            <w:tcW w:w="1587" w:type="dxa"/>
          </w:tcPr>
          <w:p w:rsidR="00DD10D3" w:rsidRDefault="00DD10D3">
            <w:pPr>
              <w:pStyle w:val="ConsPlusNormal"/>
              <w:jc w:val="center"/>
            </w:pPr>
            <w:r>
              <w:t>12,4</w:t>
            </w:r>
          </w:p>
        </w:tc>
        <w:tc>
          <w:tcPr>
            <w:tcW w:w="1701" w:type="dxa"/>
          </w:tcPr>
          <w:p w:rsidR="00DD10D3" w:rsidRDefault="00DD10D3">
            <w:pPr>
              <w:pStyle w:val="ConsPlusNormal"/>
              <w:jc w:val="center"/>
            </w:pPr>
            <w:r>
              <w:t>9,8</w:t>
            </w:r>
          </w:p>
        </w:tc>
      </w:tr>
      <w:tr w:rsidR="00DD10D3">
        <w:tc>
          <w:tcPr>
            <w:tcW w:w="5726" w:type="dxa"/>
          </w:tcPr>
          <w:p w:rsidR="00DD10D3" w:rsidRDefault="00DD10D3">
            <w:pPr>
              <w:pStyle w:val="ConsPlusNormal"/>
            </w:pPr>
            <w:r>
              <w:t>Здравоохранение</w:t>
            </w:r>
          </w:p>
        </w:tc>
        <w:tc>
          <w:tcPr>
            <w:tcW w:w="1587" w:type="dxa"/>
          </w:tcPr>
          <w:p w:rsidR="00DD10D3" w:rsidRDefault="00DD10D3">
            <w:pPr>
              <w:pStyle w:val="ConsPlusNormal"/>
              <w:jc w:val="center"/>
            </w:pPr>
            <w:r>
              <w:t>11,6</w:t>
            </w:r>
          </w:p>
        </w:tc>
        <w:tc>
          <w:tcPr>
            <w:tcW w:w="1701" w:type="dxa"/>
          </w:tcPr>
          <w:p w:rsidR="00DD10D3" w:rsidRDefault="00DD10D3">
            <w:pPr>
              <w:pStyle w:val="ConsPlusNormal"/>
              <w:jc w:val="center"/>
            </w:pPr>
            <w:r>
              <w:t>11,2</w:t>
            </w:r>
          </w:p>
        </w:tc>
      </w:tr>
      <w:tr w:rsidR="00DD10D3">
        <w:tc>
          <w:tcPr>
            <w:tcW w:w="5726" w:type="dxa"/>
          </w:tcPr>
          <w:p w:rsidR="00DD10D3" w:rsidRDefault="00DD10D3">
            <w:pPr>
              <w:pStyle w:val="ConsPlusNormal"/>
            </w:pPr>
            <w:r>
              <w:t>Морская техника</w:t>
            </w:r>
          </w:p>
        </w:tc>
        <w:tc>
          <w:tcPr>
            <w:tcW w:w="1587" w:type="dxa"/>
          </w:tcPr>
          <w:p w:rsidR="00DD10D3" w:rsidRDefault="00DD10D3">
            <w:pPr>
              <w:pStyle w:val="ConsPlusNormal"/>
              <w:jc w:val="center"/>
            </w:pPr>
            <w:r>
              <w:t>7,4</w:t>
            </w:r>
          </w:p>
        </w:tc>
        <w:tc>
          <w:tcPr>
            <w:tcW w:w="1701" w:type="dxa"/>
          </w:tcPr>
          <w:p w:rsidR="00DD10D3" w:rsidRDefault="00DD10D3">
            <w:pPr>
              <w:pStyle w:val="ConsPlusNormal"/>
              <w:jc w:val="center"/>
            </w:pPr>
            <w:r>
              <w:t>7,6</w:t>
            </w:r>
          </w:p>
        </w:tc>
      </w:tr>
      <w:tr w:rsidR="00DD10D3">
        <w:tc>
          <w:tcPr>
            <w:tcW w:w="5726" w:type="dxa"/>
          </w:tcPr>
          <w:p w:rsidR="00DD10D3" w:rsidRDefault="00DD10D3">
            <w:pPr>
              <w:pStyle w:val="ConsPlusNormal"/>
            </w:pPr>
            <w:r>
              <w:t>Строительство и архитектура</w:t>
            </w:r>
          </w:p>
        </w:tc>
        <w:tc>
          <w:tcPr>
            <w:tcW w:w="1587" w:type="dxa"/>
          </w:tcPr>
          <w:p w:rsidR="00DD10D3" w:rsidRDefault="00DD10D3">
            <w:pPr>
              <w:pStyle w:val="ConsPlusNormal"/>
              <w:jc w:val="center"/>
            </w:pPr>
            <w:r>
              <w:t>6,9</w:t>
            </w:r>
          </w:p>
        </w:tc>
        <w:tc>
          <w:tcPr>
            <w:tcW w:w="1701" w:type="dxa"/>
          </w:tcPr>
          <w:p w:rsidR="00DD10D3" w:rsidRDefault="00DD10D3">
            <w:pPr>
              <w:pStyle w:val="ConsPlusNormal"/>
              <w:jc w:val="center"/>
            </w:pPr>
            <w:r>
              <w:t>7,3</w:t>
            </w:r>
          </w:p>
        </w:tc>
      </w:tr>
      <w:tr w:rsidR="00DD10D3">
        <w:tc>
          <w:tcPr>
            <w:tcW w:w="5726" w:type="dxa"/>
          </w:tcPr>
          <w:p w:rsidR="00DD10D3" w:rsidRDefault="00DD10D3">
            <w:pPr>
              <w:pStyle w:val="ConsPlusNormal"/>
            </w:pPr>
            <w:r>
              <w:t>Гуманитарные науки</w:t>
            </w:r>
          </w:p>
        </w:tc>
        <w:tc>
          <w:tcPr>
            <w:tcW w:w="1587" w:type="dxa"/>
          </w:tcPr>
          <w:p w:rsidR="00DD10D3" w:rsidRDefault="00DD10D3">
            <w:pPr>
              <w:pStyle w:val="ConsPlusNormal"/>
              <w:jc w:val="center"/>
            </w:pPr>
            <w:r>
              <w:t>6,4</w:t>
            </w:r>
          </w:p>
        </w:tc>
        <w:tc>
          <w:tcPr>
            <w:tcW w:w="1701" w:type="dxa"/>
          </w:tcPr>
          <w:p w:rsidR="00DD10D3" w:rsidRDefault="00DD10D3">
            <w:pPr>
              <w:pStyle w:val="ConsPlusNormal"/>
              <w:jc w:val="center"/>
            </w:pPr>
            <w:r>
              <w:t>5,7</w:t>
            </w:r>
          </w:p>
        </w:tc>
      </w:tr>
      <w:tr w:rsidR="00DD10D3">
        <w:tc>
          <w:tcPr>
            <w:tcW w:w="5726" w:type="dxa"/>
          </w:tcPr>
          <w:p w:rsidR="00DD10D3" w:rsidRDefault="00DD10D3">
            <w:pPr>
              <w:pStyle w:val="ConsPlusNormal"/>
            </w:pPr>
            <w:r>
              <w:t>Образование и педагогика</w:t>
            </w:r>
          </w:p>
        </w:tc>
        <w:tc>
          <w:tcPr>
            <w:tcW w:w="1587" w:type="dxa"/>
          </w:tcPr>
          <w:p w:rsidR="00DD10D3" w:rsidRDefault="00DD10D3">
            <w:pPr>
              <w:pStyle w:val="ConsPlusNormal"/>
              <w:jc w:val="center"/>
            </w:pPr>
            <w:r>
              <w:t>5,7</w:t>
            </w:r>
          </w:p>
        </w:tc>
        <w:tc>
          <w:tcPr>
            <w:tcW w:w="1701" w:type="dxa"/>
          </w:tcPr>
          <w:p w:rsidR="00DD10D3" w:rsidRDefault="00DD10D3">
            <w:pPr>
              <w:pStyle w:val="ConsPlusNormal"/>
              <w:jc w:val="center"/>
            </w:pPr>
            <w:r>
              <w:t>5,2</w:t>
            </w:r>
          </w:p>
        </w:tc>
      </w:tr>
      <w:tr w:rsidR="00DD10D3">
        <w:tc>
          <w:tcPr>
            <w:tcW w:w="5726" w:type="dxa"/>
          </w:tcPr>
          <w:p w:rsidR="00DD10D3" w:rsidRDefault="00DD10D3">
            <w:pPr>
              <w:pStyle w:val="ConsPlusNormal"/>
            </w:pPr>
            <w:r>
              <w:t>Информатика и вычислительная техника</w:t>
            </w:r>
          </w:p>
        </w:tc>
        <w:tc>
          <w:tcPr>
            <w:tcW w:w="1587" w:type="dxa"/>
          </w:tcPr>
          <w:p w:rsidR="00DD10D3" w:rsidRDefault="00DD10D3">
            <w:pPr>
              <w:pStyle w:val="ConsPlusNormal"/>
              <w:jc w:val="center"/>
            </w:pPr>
            <w:r>
              <w:t>4,9</w:t>
            </w:r>
          </w:p>
        </w:tc>
        <w:tc>
          <w:tcPr>
            <w:tcW w:w="1701" w:type="dxa"/>
          </w:tcPr>
          <w:p w:rsidR="00DD10D3" w:rsidRDefault="00DD10D3">
            <w:pPr>
              <w:pStyle w:val="ConsPlusNormal"/>
              <w:jc w:val="center"/>
            </w:pPr>
            <w:r>
              <w:t>5,0</w:t>
            </w:r>
          </w:p>
        </w:tc>
      </w:tr>
      <w:tr w:rsidR="00DD10D3">
        <w:tc>
          <w:tcPr>
            <w:tcW w:w="5726" w:type="dxa"/>
          </w:tcPr>
          <w:p w:rsidR="00DD10D3" w:rsidRDefault="00DD10D3">
            <w:pPr>
              <w:pStyle w:val="ConsPlusNormal"/>
            </w:pPr>
            <w:r>
              <w:t>Сельское и рыбное хозяйство</w:t>
            </w:r>
          </w:p>
        </w:tc>
        <w:tc>
          <w:tcPr>
            <w:tcW w:w="1587" w:type="dxa"/>
          </w:tcPr>
          <w:p w:rsidR="00DD10D3" w:rsidRDefault="00DD10D3">
            <w:pPr>
              <w:pStyle w:val="ConsPlusNormal"/>
              <w:jc w:val="center"/>
            </w:pPr>
            <w:r>
              <w:t>4,9</w:t>
            </w:r>
          </w:p>
        </w:tc>
        <w:tc>
          <w:tcPr>
            <w:tcW w:w="1701" w:type="dxa"/>
          </w:tcPr>
          <w:p w:rsidR="00DD10D3" w:rsidRDefault="00DD10D3">
            <w:pPr>
              <w:pStyle w:val="ConsPlusNormal"/>
              <w:jc w:val="center"/>
            </w:pPr>
            <w:r>
              <w:t>2,2</w:t>
            </w:r>
          </w:p>
        </w:tc>
      </w:tr>
      <w:tr w:rsidR="00DD10D3">
        <w:tc>
          <w:tcPr>
            <w:tcW w:w="5726" w:type="dxa"/>
          </w:tcPr>
          <w:p w:rsidR="00DD10D3" w:rsidRDefault="00DD10D3">
            <w:pPr>
              <w:pStyle w:val="ConsPlusNormal"/>
            </w:pPr>
            <w:r>
              <w:t>Культура и искусство</w:t>
            </w:r>
          </w:p>
        </w:tc>
        <w:tc>
          <w:tcPr>
            <w:tcW w:w="1587" w:type="dxa"/>
          </w:tcPr>
          <w:p w:rsidR="00DD10D3" w:rsidRDefault="00DD10D3">
            <w:pPr>
              <w:pStyle w:val="ConsPlusNormal"/>
              <w:jc w:val="center"/>
            </w:pPr>
            <w:r>
              <w:t>4,5</w:t>
            </w:r>
          </w:p>
        </w:tc>
        <w:tc>
          <w:tcPr>
            <w:tcW w:w="1701" w:type="dxa"/>
          </w:tcPr>
          <w:p w:rsidR="00DD10D3" w:rsidRDefault="00DD10D3">
            <w:pPr>
              <w:pStyle w:val="ConsPlusNormal"/>
              <w:jc w:val="center"/>
            </w:pPr>
            <w:r>
              <w:t>4,6</w:t>
            </w:r>
          </w:p>
        </w:tc>
      </w:tr>
      <w:tr w:rsidR="00DD10D3">
        <w:tc>
          <w:tcPr>
            <w:tcW w:w="5726" w:type="dxa"/>
          </w:tcPr>
          <w:p w:rsidR="00DD10D3" w:rsidRDefault="00DD10D3">
            <w:pPr>
              <w:pStyle w:val="ConsPlusNormal"/>
              <w:jc w:val="both"/>
            </w:pPr>
            <w:r>
              <w:t>Технология продовольственных продуктов и потребительских товаров</w:t>
            </w:r>
          </w:p>
        </w:tc>
        <w:tc>
          <w:tcPr>
            <w:tcW w:w="1587" w:type="dxa"/>
            <w:vAlign w:val="bottom"/>
          </w:tcPr>
          <w:p w:rsidR="00DD10D3" w:rsidRDefault="00DD10D3">
            <w:pPr>
              <w:pStyle w:val="ConsPlusNormal"/>
              <w:jc w:val="center"/>
            </w:pPr>
            <w:r>
              <w:t>4,5</w:t>
            </w:r>
          </w:p>
        </w:tc>
        <w:tc>
          <w:tcPr>
            <w:tcW w:w="1701" w:type="dxa"/>
            <w:vAlign w:val="bottom"/>
          </w:tcPr>
          <w:p w:rsidR="00DD10D3" w:rsidRDefault="00DD10D3">
            <w:pPr>
              <w:pStyle w:val="ConsPlusNormal"/>
              <w:jc w:val="center"/>
            </w:pPr>
            <w:r>
              <w:t>5,1</w:t>
            </w:r>
          </w:p>
        </w:tc>
      </w:tr>
      <w:tr w:rsidR="00DD10D3">
        <w:tc>
          <w:tcPr>
            <w:tcW w:w="5726" w:type="dxa"/>
          </w:tcPr>
          <w:p w:rsidR="00DD10D3" w:rsidRDefault="00DD10D3">
            <w:pPr>
              <w:pStyle w:val="ConsPlusNormal"/>
            </w:pPr>
            <w:r>
              <w:t>Сфера обслуживания</w:t>
            </w:r>
          </w:p>
        </w:tc>
        <w:tc>
          <w:tcPr>
            <w:tcW w:w="1587" w:type="dxa"/>
          </w:tcPr>
          <w:p w:rsidR="00DD10D3" w:rsidRDefault="00DD10D3">
            <w:pPr>
              <w:pStyle w:val="ConsPlusNormal"/>
              <w:jc w:val="center"/>
            </w:pPr>
            <w:r>
              <w:t>4,2</w:t>
            </w:r>
          </w:p>
        </w:tc>
        <w:tc>
          <w:tcPr>
            <w:tcW w:w="1701" w:type="dxa"/>
          </w:tcPr>
          <w:p w:rsidR="00DD10D3" w:rsidRDefault="00DD10D3">
            <w:pPr>
              <w:pStyle w:val="ConsPlusNormal"/>
              <w:jc w:val="center"/>
            </w:pPr>
            <w:r>
              <w:t>4,2</w:t>
            </w:r>
          </w:p>
        </w:tc>
      </w:tr>
      <w:tr w:rsidR="00DD10D3">
        <w:tc>
          <w:tcPr>
            <w:tcW w:w="5726" w:type="dxa"/>
          </w:tcPr>
          <w:p w:rsidR="00DD10D3" w:rsidRDefault="00DD10D3">
            <w:pPr>
              <w:pStyle w:val="ConsPlusNormal"/>
              <w:jc w:val="both"/>
            </w:pPr>
            <w:r>
              <w:t>Геология, разведка и разработка полезных ископаемых</w:t>
            </w:r>
          </w:p>
        </w:tc>
        <w:tc>
          <w:tcPr>
            <w:tcW w:w="1587" w:type="dxa"/>
            <w:vAlign w:val="bottom"/>
          </w:tcPr>
          <w:p w:rsidR="00DD10D3" w:rsidRDefault="00DD10D3">
            <w:pPr>
              <w:pStyle w:val="ConsPlusNormal"/>
              <w:jc w:val="center"/>
            </w:pPr>
            <w:r>
              <w:t>3,9</w:t>
            </w:r>
          </w:p>
        </w:tc>
        <w:tc>
          <w:tcPr>
            <w:tcW w:w="1701" w:type="dxa"/>
            <w:vAlign w:val="bottom"/>
          </w:tcPr>
          <w:p w:rsidR="00DD10D3" w:rsidRDefault="00DD10D3">
            <w:pPr>
              <w:pStyle w:val="ConsPlusNormal"/>
              <w:jc w:val="center"/>
            </w:pPr>
            <w:r>
              <w:t>3,9</w:t>
            </w:r>
          </w:p>
        </w:tc>
      </w:tr>
      <w:tr w:rsidR="00DD10D3">
        <w:tc>
          <w:tcPr>
            <w:tcW w:w="5726" w:type="dxa"/>
          </w:tcPr>
          <w:p w:rsidR="00DD10D3" w:rsidRDefault="00DD10D3">
            <w:pPr>
              <w:pStyle w:val="ConsPlusNormal"/>
              <w:jc w:val="both"/>
            </w:pPr>
            <w:r>
              <w:t>Металлургия, машиностроение и материалообработка</w:t>
            </w:r>
          </w:p>
        </w:tc>
        <w:tc>
          <w:tcPr>
            <w:tcW w:w="1587" w:type="dxa"/>
            <w:vAlign w:val="bottom"/>
          </w:tcPr>
          <w:p w:rsidR="00DD10D3" w:rsidRDefault="00DD10D3">
            <w:pPr>
              <w:pStyle w:val="ConsPlusNormal"/>
              <w:jc w:val="center"/>
            </w:pPr>
            <w:r>
              <w:t>2,2</w:t>
            </w:r>
          </w:p>
        </w:tc>
        <w:tc>
          <w:tcPr>
            <w:tcW w:w="1701" w:type="dxa"/>
            <w:vAlign w:val="bottom"/>
          </w:tcPr>
          <w:p w:rsidR="00DD10D3" w:rsidRDefault="00DD10D3">
            <w:pPr>
              <w:pStyle w:val="ConsPlusNormal"/>
              <w:jc w:val="center"/>
            </w:pPr>
            <w:r>
              <w:t>1,7</w:t>
            </w:r>
          </w:p>
        </w:tc>
      </w:tr>
      <w:tr w:rsidR="00DD10D3">
        <w:tc>
          <w:tcPr>
            <w:tcW w:w="5726" w:type="dxa"/>
          </w:tcPr>
          <w:p w:rsidR="00DD10D3" w:rsidRDefault="00DD10D3">
            <w:pPr>
              <w:pStyle w:val="ConsPlusNormal"/>
            </w:pPr>
            <w:r>
              <w:t>Автоматика и управление</w:t>
            </w:r>
          </w:p>
        </w:tc>
        <w:tc>
          <w:tcPr>
            <w:tcW w:w="1587" w:type="dxa"/>
          </w:tcPr>
          <w:p w:rsidR="00DD10D3" w:rsidRDefault="00DD10D3">
            <w:pPr>
              <w:pStyle w:val="ConsPlusNormal"/>
              <w:jc w:val="center"/>
            </w:pPr>
            <w:r>
              <w:t>1,3</w:t>
            </w:r>
          </w:p>
        </w:tc>
        <w:tc>
          <w:tcPr>
            <w:tcW w:w="1701" w:type="dxa"/>
          </w:tcPr>
          <w:p w:rsidR="00DD10D3" w:rsidRDefault="00DD10D3">
            <w:pPr>
              <w:pStyle w:val="ConsPlusNormal"/>
              <w:jc w:val="center"/>
            </w:pPr>
            <w:r>
              <w:t>1,3</w:t>
            </w:r>
          </w:p>
        </w:tc>
      </w:tr>
      <w:tr w:rsidR="00DD10D3">
        <w:tc>
          <w:tcPr>
            <w:tcW w:w="5726" w:type="dxa"/>
          </w:tcPr>
          <w:p w:rsidR="00DD10D3" w:rsidRDefault="00DD10D3">
            <w:pPr>
              <w:pStyle w:val="ConsPlusNormal"/>
            </w:pPr>
            <w:r>
              <w:t>Электронная техника, радиотехника и связь</w:t>
            </w:r>
          </w:p>
        </w:tc>
        <w:tc>
          <w:tcPr>
            <w:tcW w:w="1587" w:type="dxa"/>
          </w:tcPr>
          <w:p w:rsidR="00DD10D3" w:rsidRDefault="00DD10D3">
            <w:pPr>
              <w:pStyle w:val="ConsPlusNormal"/>
              <w:jc w:val="center"/>
            </w:pPr>
            <w:r>
              <w:t>1,1</w:t>
            </w:r>
          </w:p>
        </w:tc>
        <w:tc>
          <w:tcPr>
            <w:tcW w:w="1701" w:type="dxa"/>
          </w:tcPr>
          <w:p w:rsidR="00DD10D3" w:rsidRDefault="00DD10D3">
            <w:pPr>
              <w:pStyle w:val="ConsPlusNormal"/>
              <w:jc w:val="center"/>
            </w:pPr>
            <w:r>
              <w:t>1,3</w:t>
            </w:r>
          </w:p>
        </w:tc>
      </w:tr>
      <w:tr w:rsidR="00DD10D3">
        <w:tc>
          <w:tcPr>
            <w:tcW w:w="5726" w:type="dxa"/>
          </w:tcPr>
          <w:p w:rsidR="00DD10D3" w:rsidRDefault="00DD10D3">
            <w:pPr>
              <w:pStyle w:val="ConsPlusNormal"/>
              <w:jc w:val="both"/>
            </w:pPr>
            <w:r>
              <w:t>Энергетика, энергетическое машиностроение и электротехника</w:t>
            </w:r>
          </w:p>
        </w:tc>
        <w:tc>
          <w:tcPr>
            <w:tcW w:w="1587" w:type="dxa"/>
            <w:vAlign w:val="bottom"/>
          </w:tcPr>
          <w:p w:rsidR="00DD10D3" w:rsidRDefault="00DD10D3">
            <w:pPr>
              <w:pStyle w:val="ConsPlusNormal"/>
              <w:jc w:val="center"/>
            </w:pPr>
            <w:r>
              <w:t>0,8</w:t>
            </w:r>
          </w:p>
        </w:tc>
        <w:tc>
          <w:tcPr>
            <w:tcW w:w="1701" w:type="dxa"/>
            <w:vAlign w:val="bottom"/>
          </w:tcPr>
          <w:p w:rsidR="00DD10D3" w:rsidRDefault="00DD10D3">
            <w:pPr>
              <w:pStyle w:val="ConsPlusNormal"/>
              <w:jc w:val="center"/>
            </w:pPr>
            <w:r>
              <w:t>0,4</w:t>
            </w:r>
          </w:p>
        </w:tc>
      </w:tr>
      <w:tr w:rsidR="00DD10D3">
        <w:tc>
          <w:tcPr>
            <w:tcW w:w="5726" w:type="dxa"/>
          </w:tcPr>
          <w:p w:rsidR="00DD10D3" w:rsidRDefault="00DD10D3">
            <w:pPr>
              <w:pStyle w:val="ConsPlusNormal"/>
            </w:pPr>
            <w:r>
              <w:t>Геодезия и землеустройство</w:t>
            </w:r>
          </w:p>
        </w:tc>
        <w:tc>
          <w:tcPr>
            <w:tcW w:w="1587" w:type="dxa"/>
          </w:tcPr>
          <w:p w:rsidR="00DD10D3" w:rsidRDefault="00DD10D3">
            <w:pPr>
              <w:pStyle w:val="ConsPlusNormal"/>
              <w:jc w:val="center"/>
            </w:pPr>
            <w:r>
              <w:t>0,8</w:t>
            </w:r>
          </w:p>
        </w:tc>
        <w:tc>
          <w:tcPr>
            <w:tcW w:w="1701" w:type="dxa"/>
          </w:tcPr>
          <w:p w:rsidR="00DD10D3" w:rsidRDefault="00DD10D3">
            <w:pPr>
              <w:pStyle w:val="ConsPlusNormal"/>
              <w:jc w:val="center"/>
            </w:pPr>
            <w:r>
              <w:t>0,6</w:t>
            </w:r>
          </w:p>
        </w:tc>
      </w:tr>
      <w:tr w:rsidR="00DD10D3">
        <w:tc>
          <w:tcPr>
            <w:tcW w:w="5726" w:type="dxa"/>
          </w:tcPr>
          <w:p w:rsidR="00DD10D3" w:rsidRDefault="00DD10D3">
            <w:pPr>
              <w:pStyle w:val="ConsPlusNormal"/>
            </w:pPr>
            <w:r>
              <w:t>Химическая технология и биотехнология</w:t>
            </w:r>
          </w:p>
        </w:tc>
        <w:tc>
          <w:tcPr>
            <w:tcW w:w="1587" w:type="dxa"/>
          </w:tcPr>
          <w:p w:rsidR="00DD10D3" w:rsidRDefault="00DD10D3">
            <w:pPr>
              <w:pStyle w:val="ConsPlusNormal"/>
              <w:jc w:val="center"/>
            </w:pPr>
            <w:r>
              <w:t>0,6</w:t>
            </w:r>
          </w:p>
        </w:tc>
        <w:tc>
          <w:tcPr>
            <w:tcW w:w="1701" w:type="dxa"/>
          </w:tcPr>
          <w:p w:rsidR="00DD10D3" w:rsidRDefault="00DD10D3">
            <w:pPr>
              <w:pStyle w:val="ConsPlusNormal"/>
              <w:jc w:val="center"/>
            </w:pPr>
            <w:r>
              <w:t>0,7</w:t>
            </w:r>
          </w:p>
        </w:tc>
      </w:tr>
      <w:tr w:rsidR="00DD10D3">
        <w:tc>
          <w:tcPr>
            <w:tcW w:w="5726" w:type="dxa"/>
          </w:tcPr>
          <w:p w:rsidR="00DD10D3" w:rsidRDefault="00DD10D3">
            <w:pPr>
              <w:pStyle w:val="ConsPlusNormal"/>
            </w:pPr>
            <w:r>
              <w:t>Социальные науки</w:t>
            </w:r>
          </w:p>
        </w:tc>
        <w:tc>
          <w:tcPr>
            <w:tcW w:w="1587" w:type="dxa"/>
          </w:tcPr>
          <w:p w:rsidR="00DD10D3" w:rsidRDefault="00DD10D3">
            <w:pPr>
              <w:pStyle w:val="ConsPlusNormal"/>
              <w:jc w:val="center"/>
            </w:pPr>
            <w:r>
              <w:t>0,5</w:t>
            </w:r>
          </w:p>
        </w:tc>
        <w:tc>
          <w:tcPr>
            <w:tcW w:w="1701" w:type="dxa"/>
          </w:tcPr>
          <w:p w:rsidR="00DD10D3" w:rsidRDefault="00DD10D3">
            <w:pPr>
              <w:pStyle w:val="ConsPlusNormal"/>
              <w:jc w:val="center"/>
            </w:pPr>
            <w:r>
              <w:t>0,5</w:t>
            </w:r>
          </w:p>
        </w:tc>
      </w:tr>
      <w:tr w:rsidR="00DD10D3">
        <w:tc>
          <w:tcPr>
            <w:tcW w:w="5726" w:type="dxa"/>
          </w:tcPr>
          <w:p w:rsidR="00DD10D3" w:rsidRDefault="00DD10D3">
            <w:pPr>
              <w:pStyle w:val="ConsPlusNormal"/>
              <w:jc w:val="both"/>
            </w:pPr>
            <w:r>
              <w:t>Безопасность жизнедеятельности, природообустройство и защита окружающей среды</w:t>
            </w:r>
          </w:p>
        </w:tc>
        <w:tc>
          <w:tcPr>
            <w:tcW w:w="1587" w:type="dxa"/>
            <w:vAlign w:val="bottom"/>
          </w:tcPr>
          <w:p w:rsidR="00DD10D3" w:rsidRDefault="00DD10D3">
            <w:pPr>
              <w:pStyle w:val="ConsPlusNormal"/>
              <w:jc w:val="center"/>
            </w:pPr>
            <w:r>
              <w:t>0,5</w:t>
            </w:r>
          </w:p>
        </w:tc>
        <w:tc>
          <w:tcPr>
            <w:tcW w:w="1701" w:type="dxa"/>
            <w:vAlign w:val="bottom"/>
          </w:tcPr>
          <w:p w:rsidR="00DD10D3" w:rsidRDefault="00DD10D3">
            <w:pPr>
              <w:pStyle w:val="ConsPlusNormal"/>
              <w:jc w:val="center"/>
            </w:pPr>
            <w:r>
              <w:t>0,3</w:t>
            </w:r>
          </w:p>
        </w:tc>
      </w:tr>
      <w:tr w:rsidR="00DD10D3">
        <w:tc>
          <w:tcPr>
            <w:tcW w:w="5726" w:type="dxa"/>
          </w:tcPr>
          <w:p w:rsidR="00DD10D3" w:rsidRDefault="00DD10D3">
            <w:pPr>
              <w:pStyle w:val="ConsPlusNormal"/>
            </w:pPr>
            <w:r>
              <w:t>Информационная безопасность</w:t>
            </w:r>
          </w:p>
        </w:tc>
        <w:tc>
          <w:tcPr>
            <w:tcW w:w="1587" w:type="dxa"/>
          </w:tcPr>
          <w:p w:rsidR="00DD10D3" w:rsidRDefault="00DD10D3">
            <w:pPr>
              <w:pStyle w:val="ConsPlusNormal"/>
              <w:jc w:val="center"/>
            </w:pPr>
            <w:r>
              <w:t>0,4</w:t>
            </w:r>
          </w:p>
        </w:tc>
        <w:tc>
          <w:tcPr>
            <w:tcW w:w="1701" w:type="dxa"/>
          </w:tcPr>
          <w:p w:rsidR="00DD10D3" w:rsidRDefault="00DD10D3">
            <w:pPr>
              <w:pStyle w:val="ConsPlusNormal"/>
              <w:jc w:val="center"/>
            </w:pPr>
            <w:r>
              <w:t>0,3</w:t>
            </w:r>
          </w:p>
        </w:tc>
      </w:tr>
    </w:tbl>
    <w:p w:rsidR="00DD10D3" w:rsidRDefault="00DD10D3">
      <w:pPr>
        <w:pStyle w:val="ConsPlusNormal"/>
        <w:ind w:firstLine="540"/>
        <w:jc w:val="both"/>
      </w:pPr>
    </w:p>
    <w:p w:rsidR="00DD10D3" w:rsidRDefault="00DD10D3">
      <w:pPr>
        <w:pStyle w:val="ConsPlusNormal"/>
        <w:ind w:firstLine="540"/>
        <w:jc w:val="both"/>
      </w:pPr>
      <w:r>
        <w:t xml:space="preserve">Наиболее востребованными специальностям среди студентов средних учебных заведений </w:t>
      </w:r>
      <w:r>
        <w:lastRenderedPageBreak/>
        <w:t>на протяжении многих лет остаются такие группы специальностей, как "Экономика и управление", "Транспортные средства", "Здравоохранение" и "Морская техника". Так, более 20% специалистов, окончивших в 2010 году учреждения среднего профессионального образования, получили дипломы в сфере экономики и управления, примерно 11,2% стали специалистами в области здравоохранения, 9,8% - в сфере транспортных средств и 7,6% - в сфере морской техники. Наименее востребованными являются такие группы специальностей, как "Безопасность жизнедеятельности, природообустройство и защита окружающей среды" (0,3% специалистов среди выпускников ссузов), "Информационная безопасность" (0,3%), "Социальные науки" (0,5%), "Геодезия и землеустройство" (0,6%) и "Химическая технология и биотехнология" (0,7%).</w:t>
      </w:r>
    </w:p>
    <w:p w:rsidR="00DD10D3" w:rsidRDefault="00DD10D3">
      <w:pPr>
        <w:pStyle w:val="ConsPlusNormal"/>
        <w:spacing w:before="220"/>
        <w:ind w:firstLine="540"/>
        <w:jc w:val="both"/>
      </w:pPr>
      <w:r>
        <w:t>В городе также действуют 5 государственных образовательных учреждений высшего профессионального образования и 8 филиалов, а также 7 негосударственных высших учебных заведений.</w:t>
      </w:r>
    </w:p>
    <w:p w:rsidR="00DD10D3" w:rsidRDefault="00DD10D3">
      <w:pPr>
        <w:pStyle w:val="ConsPlusNormal"/>
        <w:spacing w:before="220"/>
        <w:ind w:firstLine="540"/>
        <w:jc w:val="both"/>
      </w:pPr>
      <w:r>
        <w:t>Из государственных образовательных учреждений высшего профессионального образования в 2010 году выпущено 6197 специалистов, из которых 3877 человек обучались на очной форме обучения, 2156 человек - на заочной, 153 человека - на вечерней форме обучения и 11 человек закончили вуз экстерном.</w:t>
      </w:r>
    </w:p>
    <w:p w:rsidR="00DD10D3" w:rsidRDefault="00DD10D3">
      <w:pPr>
        <w:pStyle w:val="ConsPlusNormal"/>
        <w:jc w:val="center"/>
      </w:pPr>
    </w:p>
    <w:p w:rsidR="00DD10D3" w:rsidRDefault="00DD10D3">
      <w:pPr>
        <w:pStyle w:val="ConsPlusNormal"/>
        <w:jc w:val="center"/>
        <w:outlineLvl w:val="2"/>
      </w:pPr>
      <w:r>
        <w:t>Распределение студентов</w:t>
      </w:r>
    </w:p>
    <w:p w:rsidR="00DD10D3" w:rsidRDefault="00DD10D3">
      <w:pPr>
        <w:pStyle w:val="ConsPlusNormal"/>
        <w:jc w:val="center"/>
      </w:pPr>
      <w:r>
        <w:t>государственных образовательных учреждений высшего</w:t>
      </w:r>
    </w:p>
    <w:p w:rsidR="00DD10D3" w:rsidRDefault="00DD10D3">
      <w:pPr>
        <w:pStyle w:val="ConsPlusNormal"/>
        <w:jc w:val="center"/>
      </w:pPr>
      <w:r>
        <w:t>профессионального образования по группам специальностей</w:t>
      </w:r>
    </w:p>
    <w:p w:rsidR="00DD10D3" w:rsidRDefault="00DD10D3">
      <w:pPr>
        <w:pStyle w:val="ConsPlusNormal"/>
        <w:jc w:val="center"/>
      </w:pPr>
      <w:r>
        <w:t>и направлениям</w:t>
      </w:r>
    </w:p>
    <w:p w:rsidR="00DD10D3" w:rsidRDefault="00DD10D3">
      <w:pPr>
        <w:pStyle w:val="ConsPlusNormal"/>
        <w:jc w:val="center"/>
      </w:pPr>
    </w:p>
    <w:p w:rsidR="00DD10D3" w:rsidRDefault="00DD10D3">
      <w:pPr>
        <w:pStyle w:val="ConsPlusNonformat"/>
        <w:jc w:val="both"/>
      </w:pPr>
      <w:r>
        <w:t xml:space="preserve">                                       на начало 2010/2011 учебного года; %</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757"/>
        <w:gridCol w:w="1757"/>
      </w:tblGrid>
      <w:tr w:rsidR="00DD10D3">
        <w:tc>
          <w:tcPr>
            <w:tcW w:w="5499" w:type="dxa"/>
          </w:tcPr>
          <w:p w:rsidR="00DD10D3" w:rsidRDefault="00DD10D3">
            <w:pPr>
              <w:pStyle w:val="ConsPlusNormal"/>
              <w:jc w:val="both"/>
            </w:pPr>
          </w:p>
        </w:tc>
        <w:tc>
          <w:tcPr>
            <w:tcW w:w="1757" w:type="dxa"/>
          </w:tcPr>
          <w:p w:rsidR="00DD10D3" w:rsidRDefault="00DD10D3">
            <w:pPr>
              <w:pStyle w:val="ConsPlusNormal"/>
              <w:jc w:val="center"/>
            </w:pPr>
            <w:r>
              <w:t>Численность студентов</w:t>
            </w:r>
          </w:p>
        </w:tc>
        <w:tc>
          <w:tcPr>
            <w:tcW w:w="1757" w:type="dxa"/>
          </w:tcPr>
          <w:p w:rsidR="00DD10D3" w:rsidRDefault="00DD10D3">
            <w:pPr>
              <w:pStyle w:val="ConsPlusNormal"/>
              <w:jc w:val="center"/>
            </w:pPr>
            <w:r>
              <w:t>Выпуск специалистов</w:t>
            </w:r>
          </w:p>
        </w:tc>
      </w:tr>
      <w:tr w:rsidR="00DD10D3">
        <w:tc>
          <w:tcPr>
            <w:tcW w:w="5499" w:type="dxa"/>
          </w:tcPr>
          <w:p w:rsidR="00DD10D3" w:rsidRDefault="00DD10D3">
            <w:pPr>
              <w:pStyle w:val="ConsPlusNormal"/>
            </w:pPr>
            <w:r>
              <w:t>Всего</w:t>
            </w:r>
          </w:p>
        </w:tc>
        <w:tc>
          <w:tcPr>
            <w:tcW w:w="1757" w:type="dxa"/>
          </w:tcPr>
          <w:p w:rsidR="00DD10D3" w:rsidRDefault="00DD10D3">
            <w:pPr>
              <w:pStyle w:val="ConsPlusNormal"/>
              <w:jc w:val="center"/>
            </w:pPr>
            <w:r>
              <w:t>100,0</w:t>
            </w:r>
          </w:p>
        </w:tc>
        <w:tc>
          <w:tcPr>
            <w:tcW w:w="1757" w:type="dxa"/>
          </w:tcPr>
          <w:p w:rsidR="00DD10D3" w:rsidRDefault="00DD10D3">
            <w:pPr>
              <w:pStyle w:val="ConsPlusNormal"/>
              <w:jc w:val="center"/>
            </w:pPr>
            <w:r>
              <w:t>100,0</w:t>
            </w:r>
          </w:p>
        </w:tc>
      </w:tr>
      <w:tr w:rsidR="00DD10D3">
        <w:tc>
          <w:tcPr>
            <w:tcW w:w="5499" w:type="dxa"/>
          </w:tcPr>
          <w:p w:rsidR="00DD10D3" w:rsidRDefault="00DD10D3">
            <w:pPr>
              <w:pStyle w:val="ConsPlusNormal"/>
            </w:pPr>
            <w:r>
              <w:t>Экономика и управление</w:t>
            </w:r>
          </w:p>
        </w:tc>
        <w:tc>
          <w:tcPr>
            <w:tcW w:w="1757" w:type="dxa"/>
          </w:tcPr>
          <w:p w:rsidR="00DD10D3" w:rsidRDefault="00DD10D3">
            <w:pPr>
              <w:pStyle w:val="ConsPlusNormal"/>
              <w:jc w:val="center"/>
            </w:pPr>
            <w:r>
              <w:t>25,8</w:t>
            </w:r>
          </w:p>
        </w:tc>
        <w:tc>
          <w:tcPr>
            <w:tcW w:w="1757" w:type="dxa"/>
          </w:tcPr>
          <w:p w:rsidR="00DD10D3" w:rsidRDefault="00DD10D3">
            <w:pPr>
              <w:pStyle w:val="ConsPlusNormal"/>
              <w:jc w:val="center"/>
            </w:pPr>
            <w:r>
              <w:t>22,3</w:t>
            </w:r>
          </w:p>
        </w:tc>
      </w:tr>
      <w:tr w:rsidR="00DD10D3">
        <w:tc>
          <w:tcPr>
            <w:tcW w:w="5499" w:type="dxa"/>
          </w:tcPr>
          <w:p w:rsidR="00DD10D3" w:rsidRDefault="00DD10D3">
            <w:pPr>
              <w:pStyle w:val="ConsPlusNormal"/>
            </w:pPr>
            <w:r>
              <w:t>Гуманитарные науки</w:t>
            </w:r>
          </w:p>
        </w:tc>
        <w:tc>
          <w:tcPr>
            <w:tcW w:w="1757" w:type="dxa"/>
          </w:tcPr>
          <w:p w:rsidR="00DD10D3" w:rsidRDefault="00DD10D3">
            <w:pPr>
              <w:pStyle w:val="ConsPlusNormal"/>
              <w:jc w:val="center"/>
            </w:pPr>
            <w:r>
              <w:t>16,4</w:t>
            </w:r>
          </w:p>
        </w:tc>
        <w:tc>
          <w:tcPr>
            <w:tcW w:w="1757" w:type="dxa"/>
          </w:tcPr>
          <w:p w:rsidR="00DD10D3" w:rsidRDefault="00DD10D3">
            <w:pPr>
              <w:pStyle w:val="ConsPlusNormal"/>
              <w:jc w:val="center"/>
            </w:pPr>
            <w:r>
              <w:t>22,4</w:t>
            </w:r>
          </w:p>
        </w:tc>
      </w:tr>
      <w:tr w:rsidR="00DD10D3">
        <w:tc>
          <w:tcPr>
            <w:tcW w:w="5499" w:type="dxa"/>
          </w:tcPr>
          <w:p w:rsidR="00DD10D3" w:rsidRDefault="00DD10D3">
            <w:pPr>
              <w:pStyle w:val="ConsPlusNormal"/>
            </w:pPr>
            <w:r>
              <w:t>Здравоохранение</w:t>
            </w:r>
          </w:p>
        </w:tc>
        <w:tc>
          <w:tcPr>
            <w:tcW w:w="1757" w:type="dxa"/>
          </w:tcPr>
          <w:p w:rsidR="00DD10D3" w:rsidRDefault="00DD10D3">
            <w:pPr>
              <w:pStyle w:val="ConsPlusNormal"/>
              <w:jc w:val="center"/>
            </w:pPr>
            <w:r>
              <w:t>9,5</w:t>
            </w:r>
          </w:p>
        </w:tc>
        <w:tc>
          <w:tcPr>
            <w:tcW w:w="1757" w:type="dxa"/>
          </w:tcPr>
          <w:p w:rsidR="00DD10D3" w:rsidRDefault="00DD10D3">
            <w:pPr>
              <w:pStyle w:val="ConsPlusNormal"/>
              <w:jc w:val="center"/>
            </w:pPr>
            <w:r>
              <w:t>8,1</w:t>
            </w:r>
          </w:p>
        </w:tc>
      </w:tr>
      <w:tr w:rsidR="00DD10D3">
        <w:tc>
          <w:tcPr>
            <w:tcW w:w="5499" w:type="dxa"/>
          </w:tcPr>
          <w:p w:rsidR="00DD10D3" w:rsidRDefault="00DD10D3">
            <w:pPr>
              <w:pStyle w:val="ConsPlusNormal"/>
            </w:pPr>
            <w:r>
              <w:t>Образование и педагогика</w:t>
            </w:r>
          </w:p>
        </w:tc>
        <w:tc>
          <w:tcPr>
            <w:tcW w:w="1757" w:type="dxa"/>
          </w:tcPr>
          <w:p w:rsidR="00DD10D3" w:rsidRDefault="00DD10D3">
            <w:pPr>
              <w:pStyle w:val="ConsPlusNormal"/>
              <w:jc w:val="center"/>
            </w:pPr>
            <w:r>
              <w:t>9,2</w:t>
            </w:r>
          </w:p>
        </w:tc>
        <w:tc>
          <w:tcPr>
            <w:tcW w:w="1757" w:type="dxa"/>
          </w:tcPr>
          <w:p w:rsidR="00DD10D3" w:rsidRDefault="00DD10D3">
            <w:pPr>
              <w:pStyle w:val="ConsPlusNormal"/>
              <w:jc w:val="center"/>
            </w:pPr>
            <w:r>
              <w:t>15,1</w:t>
            </w:r>
          </w:p>
        </w:tc>
      </w:tr>
      <w:tr w:rsidR="00DD10D3">
        <w:tc>
          <w:tcPr>
            <w:tcW w:w="5499" w:type="dxa"/>
          </w:tcPr>
          <w:p w:rsidR="00DD10D3" w:rsidRDefault="00DD10D3">
            <w:pPr>
              <w:pStyle w:val="ConsPlusNormal"/>
            </w:pPr>
            <w:r>
              <w:t>Строительство и архитектура</w:t>
            </w:r>
          </w:p>
        </w:tc>
        <w:tc>
          <w:tcPr>
            <w:tcW w:w="1757" w:type="dxa"/>
          </w:tcPr>
          <w:p w:rsidR="00DD10D3" w:rsidRDefault="00DD10D3">
            <w:pPr>
              <w:pStyle w:val="ConsPlusNormal"/>
              <w:jc w:val="center"/>
            </w:pPr>
            <w:r>
              <w:t>4,9</w:t>
            </w:r>
          </w:p>
        </w:tc>
        <w:tc>
          <w:tcPr>
            <w:tcW w:w="1757" w:type="dxa"/>
          </w:tcPr>
          <w:p w:rsidR="00DD10D3" w:rsidRDefault="00DD10D3">
            <w:pPr>
              <w:pStyle w:val="ConsPlusNormal"/>
              <w:jc w:val="center"/>
            </w:pPr>
            <w:r>
              <w:t>3,9</w:t>
            </w:r>
          </w:p>
        </w:tc>
      </w:tr>
      <w:tr w:rsidR="00DD10D3">
        <w:tc>
          <w:tcPr>
            <w:tcW w:w="5499" w:type="dxa"/>
          </w:tcPr>
          <w:p w:rsidR="00DD10D3" w:rsidRDefault="00DD10D3">
            <w:pPr>
              <w:pStyle w:val="ConsPlusNormal"/>
            </w:pPr>
            <w:r>
              <w:t>Сельское и рыбное хозяйство</w:t>
            </w:r>
          </w:p>
        </w:tc>
        <w:tc>
          <w:tcPr>
            <w:tcW w:w="1757" w:type="dxa"/>
          </w:tcPr>
          <w:p w:rsidR="00DD10D3" w:rsidRDefault="00DD10D3">
            <w:pPr>
              <w:pStyle w:val="ConsPlusNormal"/>
              <w:jc w:val="center"/>
            </w:pPr>
            <w:r>
              <w:t>4,2</w:t>
            </w:r>
          </w:p>
        </w:tc>
        <w:tc>
          <w:tcPr>
            <w:tcW w:w="1757" w:type="dxa"/>
          </w:tcPr>
          <w:p w:rsidR="00DD10D3" w:rsidRDefault="00DD10D3">
            <w:pPr>
              <w:pStyle w:val="ConsPlusNormal"/>
              <w:jc w:val="center"/>
            </w:pPr>
            <w:r>
              <w:t>3,8</w:t>
            </w:r>
          </w:p>
        </w:tc>
      </w:tr>
      <w:tr w:rsidR="00DD10D3">
        <w:tc>
          <w:tcPr>
            <w:tcW w:w="5499" w:type="dxa"/>
          </w:tcPr>
          <w:p w:rsidR="00DD10D3" w:rsidRDefault="00DD10D3">
            <w:pPr>
              <w:pStyle w:val="ConsPlusNormal"/>
            </w:pPr>
            <w:r>
              <w:t>Естественные науки</w:t>
            </w:r>
          </w:p>
        </w:tc>
        <w:tc>
          <w:tcPr>
            <w:tcW w:w="1757" w:type="dxa"/>
          </w:tcPr>
          <w:p w:rsidR="00DD10D3" w:rsidRDefault="00DD10D3">
            <w:pPr>
              <w:pStyle w:val="ConsPlusNormal"/>
              <w:jc w:val="center"/>
            </w:pPr>
            <w:r>
              <w:t>4,0</w:t>
            </w:r>
          </w:p>
        </w:tc>
        <w:tc>
          <w:tcPr>
            <w:tcW w:w="1757" w:type="dxa"/>
          </w:tcPr>
          <w:p w:rsidR="00DD10D3" w:rsidRDefault="00DD10D3">
            <w:pPr>
              <w:pStyle w:val="ConsPlusNormal"/>
              <w:jc w:val="center"/>
            </w:pPr>
            <w:r>
              <w:t>5,2</w:t>
            </w:r>
          </w:p>
        </w:tc>
      </w:tr>
      <w:tr w:rsidR="00DD10D3">
        <w:tc>
          <w:tcPr>
            <w:tcW w:w="5499" w:type="dxa"/>
          </w:tcPr>
          <w:p w:rsidR="00DD10D3" w:rsidRDefault="00DD10D3">
            <w:pPr>
              <w:pStyle w:val="ConsPlusNormal"/>
            </w:pPr>
            <w:r>
              <w:t>Морская техника</w:t>
            </w:r>
          </w:p>
        </w:tc>
        <w:tc>
          <w:tcPr>
            <w:tcW w:w="1757" w:type="dxa"/>
          </w:tcPr>
          <w:p w:rsidR="00DD10D3" w:rsidRDefault="00DD10D3">
            <w:pPr>
              <w:pStyle w:val="ConsPlusNormal"/>
              <w:jc w:val="center"/>
            </w:pPr>
            <w:r>
              <w:t>3,7</w:t>
            </w:r>
          </w:p>
        </w:tc>
        <w:tc>
          <w:tcPr>
            <w:tcW w:w="1757" w:type="dxa"/>
          </w:tcPr>
          <w:p w:rsidR="00DD10D3" w:rsidRDefault="00DD10D3">
            <w:pPr>
              <w:pStyle w:val="ConsPlusNormal"/>
              <w:jc w:val="center"/>
            </w:pPr>
            <w:r>
              <w:t>1,1</w:t>
            </w:r>
          </w:p>
        </w:tc>
      </w:tr>
      <w:tr w:rsidR="00DD10D3">
        <w:tc>
          <w:tcPr>
            <w:tcW w:w="5499" w:type="dxa"/>
          </w:tcPr>
          <w:p w:rsidR="00DD10D3" w:rsidRDefault="00DD10D3">
            <w:pPr>
              <w:pStyle w:val="ConsPlusNormal"/>
              <w:jc w:val="both"/>
            </w:pPr>
            <w:r>
              <w:t>Геология, разведка и разработка полезных ископаемых</w:t>
            </w:r>
          </w:p>
        </w:tc>
        <w:tc>
          <w:tcPr>
            <w:tcW w:w="1757" w:type="dxa"/>
            <w:vAlign w:val="bottom"/>
          </w:tcPr>
          <w:p w:rsidR="00DD10D3" w:rsidRDefault="00DD10D3">
            <w:pPr>
              <w:pStyle w:val="ConsPlusNormal"/>
              <w:jc w:val="center"/>
            </w:pPr>
            <w:r>
              <w:t>2,6</w:t>
            </w:r>
          </w:p>
        </w:tc>
        <w:tc>
          <w:tcPr>
            <w:tcW w:w="1757" w:type="dxa"/>
            <w:vAlign w:val="bottom"/>
          </w:tcPr>
          <w:p w:rsidR="00DD10D3" w:rsidRDefault="00DD10D3">
            <w:pPr>
              <w:pStyle w:val="ConsPlusNormal"/>
              <w:jc w:val="center"/>
            </w:pPr>
            <w:r>
              <w:t>2,1</w:t>
            </w:r>
          </w:p>
        </w:tc>
      </w:tr>
      <w:tr w:rsidR="00DD10D3">
        <w:tc>
          <w:tcPr>
            <w:tcW w:w="5499" w:type="dxa"/>
          </w:tcPr>
          <w:p w:rsidR="00DD10D3" w:rsidRDefault="00DD10D3">
            <w:pPr>
              <w:pStyle w:val="ConsPlusNormal"/>
            </w:pPr>
            <w:r>
              <w:t>Информатика и вычислительная техника</w:t>
            </w:r>
          </w:p>
        </w:tc>
        <w:tc>
          <w:tcPr>
            <w:tcW w:w="1757" w:type="dxa"/>
          </w:tcPr>
          <w:p w:rsidR="00DD10D3" w:rsidRDefault="00DD10D3">
            <w:pPr>
              <w:pStyle w:val="ConsPlusNormal"/>
              <w:jc w:val="center"/>
            </w:pPr>
            <w:r>
              <w:t>2,1</w:t>
            </w:r>
          </w:p>
        </w:tc>
        <w:tc>
          <w:tcPr>
            <w:tcW w:w="1757" w:type="dxa"/>
          </w:tcPr>
          <w:p w:rsidR="00DD10D3" w:rsidRDefault="00DD10D3">
            <w:pPr>
              <w:pStyle w:val="ConsPlusNormal"/>
              <w:jc w:val="center"/>
            </w:pPr>
            <w:r>
              <w:t>2,0</w:t>
            </w:r>
          </w:p>
        </w:tc>
      </w:tr>
      <w:tr w:rsidR="00DD10D3">
        <w:tc>
          <w:tcPr>
            <w:tcW w:w="5499" w:type="dxa"/>
          </w:tcPr>
          <w:p w:rsidR="00DD10D3" w:rsidRDefault="00DD10D3">
            <w:pPr>
              <w:pStyle w:val="ConsPlusNormal"/>
            </w:pPr>
            <w:r>
              <w:t>Транспортные средства</w:t>
            </w:r>
          </w:p>
        </w:tc>
        <w:tc>
          <w:tcPr>
            <w:tcW w:w="1757" w:type="dxa"/>
          </w:tcPr>
          <w:p w:rsidR="00DD10D3" w:rsidRDefault="00DD10D3">
            <w:pPr>
              <w:pStyle w:val="ConsPlusNormal"/>
              <w:jc w:val="center"/>
            </w:pPr>
            <w:r>
              <w:t>2,0</w:t>
            </w:r>
          </w:p>
        </w:tc>
        <w:tc>
          <w:tcPr>
            <w:tcW w:w="1757" w:type="dxa"/>
          </w:tcPr>
          <w:p w:rsidR="00DD10D3" w:rsidRDefault="00DD10D3">
            <w:pPr>
              <w:pStyle w:val="ConsPlusNormal"/>
              <w:jc w:val="center"/>
            </w:pPr>
            <w:r>
              <w:t>1,1</w:t>
            </w:r>
          </w:p>
        </w:tc>
      </w:tr>
      <w:tr w:rsidR="00DD10D3">
        <w:tc>
          <w:tcPr>
            <w:tcW w:w="5499" w:type="dxa"/>
          </w:tcPr>
          <w:p w:rsidR="00DD10D3" w:rsidRDefault="00DD10D3">
            <w:pPr>
              <w:pStyle w:val="ConsPlusNormal"/>
            </w:pPr>
            <w:r>
              <w:t>Электронная техника, радиотехника и связь</w:t>
            </w:r>
          </w:p>
        </w:tc>
        <w:tc>
          <w:tcPr>
            <w:tcW w:w="1757" w:type="dxa"/>
          </w:tcPr>
          <w:p w:rsidR="00DD10D3" w:rsidRDefault="00DD10D3">
            <w:pPr>
              <w:pStyle w:val="ConsPlusNormal"/>
              <w:jc w:val="center"/>
            </w:pPr>
            <w:r>
              <w:t>1,7</w:t>
            </w:r>
          </w:p>
        </w:tc>
        <w:tc>
          <w:tcPr>
            <w:tcW w:w="1757" w:type="dxa"/>
          </w:tcPr>
          <w:p w:rsidR="00DD10D3" w:rsidRDefault="00DD10D3">
            <w:pPr>
              <w:pStyle w:val="ConsPlusNormal"/>
              <w:jc w:val="center"/>
            </w:pPr>
            <w:r>
              <w:t>1,9</w:t>
            </w:r>
          </w:p>
        </w:tc>
      </w:tr>
      <w:tr w:rsidR="00DD10D3">
        <w:tc>
          <w:tcPr>
            <w:tcW w:w="5499" w:type="dxa"/>
          </w:tcPr>
          <w:p w:rsidR="00DD10D3" w:rsidRDefault="00DD10D3">
            <w:pPr>
              <w:pStyle w:val="ConsPlusNormal"/>
              <w:jc w:val="both"/>
            </w:pPr>
            <w:r>
              <w:t xml:space="preserve">Энергетика, энергетическое машиностроение и </w:t>
            </w:r>
            <w:r>
              <w:lastRenderedPageBreak/>
              <w:t>электротехника</w:t>
            </w:r>
          </w:p>
        </w:tc>
        <w:tc>
          <w:tcPr>
            <w:tcW w:w="1757" w:type="dxa"/>
            <w:vAlign w:val="bottom"/>
          </w:tcPr>
          <w:p w:rsidR="00DD10D3" w:rsidRDefault="00DD10D3">
            <w:pPr>
              <w:pStyle w:val="ConsPlusNormal"/>
              <w:jc w:val="center"/>
            </w:pPr>
            <w:r>
              <w:lastRenderedPageBreak/>
              <w:t>1,7</w:t>
            </w:r>
          </w:p>
        </w:tc>
        <w:tc>
          <w:tcPr>
            <w:tcW w:w="1757" w:type="dxa"/>
            <w:vAlign w:val="bottom"/>
          </w:tcPr>
          <w:p w:rsidR="00DD10D3" w:rsidRDefault="00DD10D3">
            <w:pPr>
              <w:pStyle w:val="ConsPlusNormal"/>
              <w:jc w:val="center"/>
            </w:pPr>
            <w:r>
              <w:t>0,9</w:t>
            </w:r>
          </w:p>
        </w:tc>
      </w:tr>
      <w:tr w:rsidR="00DD10D3">
        <w:tc>
          <w:tcPr>
            <w:tcW w:w="5499" w:type="dxa"/>
          </w:tcPr>
          <w:p w:rsidR="00DD10D3" w:rsidRDefault="00DD10D3">
            <w:pPr>
              <w:pStyle w:val="ConsPlusNormal"/>
              <w:jc w:val="both"/>
            </w:pPr>
            <w:r>
              <w:lastRenderedPageBreak/>
              <w:t>Металлургия, машиностроение и материалообработка</w:t>
            </w:r>
          </w:p>
        </w:tc>
        <w:tc>
          <w:tcPr>
            <w:tcW w:w="1757" w:type="dxa"/>
            <w:vAlign w:val="bottom"/>
          </w:tcPr>
          <w:p w:rsidR="00DD10D3" w:rsidRDefault="00DD10D3">
            <w:pPr>
              <w:pStyle w:val="ConsPlusNormal"/>
              <w:jc w:val="center"/>
            </w:pPr>
            <w:r>
              <w:t>1,6</w:t>
            </w:r>
          </w:p>
        </w:tc>
        <w:tc>
          <w:tcPr>
            <w:tcW w:w="1757" w:type="dxa"/>
            <w:vAlign w:val="bottom"/>
          </w:tcPr>
          <w:p w:rsidR="00DD10D3" w:rsidRDefault="00DD10D3">
            <w:pPr>
              <w:pStyle w:val="ConsPlusNormal"/>
              <w:jc w:val="center"/>
            </w:pPr>
            <w:r>
              <w:t>1,3</w:t>
            </w:r>
          </w:p>
        </w:tc>
      </w:tr>
      <w:tr w:rsidR="00DD10D3">
        <w:tc>
          <w:tcPr>
            <w:tcW w:w="5499" w:type="dxa"/>
          </w:tcPr>
          <w:p w:rsidR="00DD10D3" w:rsidRDefault="00DD10D3">
            <w:pPr>
              <w:pStyle w:val="ConsPlusNormal"/>
            </w:pPr>
            <w:r>
              <w:t>Сфера обслуживания</w:t>
            </w:r>
          </w:p>
        </w:tc>
        <w:tc>
          <w:tcPr>
            <w:tcW w:w="1757" w:type="dxa"/>
          </w:tcPr>
          <w:p w:rsidR="00DD10D3" w:rsidRDefault="00DD10D3">
            <w:pPr>
              <w:pStyle w:val="ConsPlusNormal"/>
              <w:jc w:val="center"/>
            </w:pPr>
            <w:r>
              <w:t>1,5</w:t>
            </w:r>
          </w:p>
        </w:tc>
        <w:tc>
          <w:tcPr>
            <w:tcW w:w="1757" w:type="dxa"/>
          </w:tcPr>
          <w:p w:rsidR="00DD10D3" w:rsidRDefault="00DD10D3">
            <w:pPr>
              <w:pStyle w:val="ConsPlusNormal"/>
              <w:jc w:val="center"/>
            </w:pPr>
            <w:r>
              <w:t>1,0</w:t>
            </w:r>
          </w:p>
        </w:tc>
      </w:tr>
      <w:tr w:rsidR="00DD10D3">
        <w:tc>
          <w:tcPr>
            <w:tcW w:w="5499" w:type="dxa"/>
          </w:tcPr>
          <w:p w:rsidR="00DD10D3" w:rsidRDefault="00DD10D3">
            <w:pPr>
              <w:pStyle w:val="ConsPlusNormal"/>
            </w:pPr>
            <w:r>
              <w:t>Культура и искусство</w:t>
            </w:r>
          </w:p>
        </w:tc>
        <w:tc>
          <w:tcPr>
            <w:tcW w:w="1757" w:type="dxa"/>
          </w:tcPr>
          <w:p w:rsidR="00DD10D3" w:rsidRDefault="00DD10D3">
            <w:pPr>
              <w:pStyle w:val="ConsPlusNormal"/>
              <w:jc w:val="center"/>
            </w:pPr>
            <w:r>
              <w:t>1,4</w:t>
            </w:r>
          </w:p>
        </w:tc>
        <w:tc>
          <w:tcPr>
            <w:tcW w:w="1757" w:type="dxa"/>
          </w:tcPr>
          <w:p w:rsidR="00DD10D3" w:rsidRDefault="00DD10D3">
            <w:pPr>
              <w:pStyle w:val="ConsPlusNormal"/>
              <w:jc w:val="center"/>
            </w:pPr>
            <w:r>
              <w:t>0,9</w:t>
            </w:r>
          </w:p>
        </w:tc>
      </w:tr>
      <w:tr w:rsidR="00DD10D3">
        <w:tc>
          <w:tcPr>
            <w:tcW w:w="5499" w:type="dxa"/>
          </w:tcPr>
          <w:p w:rsidR="00DD10D3" w:rsidRDefault="00DD10D3">
            <w:pPr>
              <w:pStyle w:val="ConsPlusNormal"/>
            </w:pPr>
            <w:r>
              <w:t>Химическая технология и биотехнология</w:t>
            </w:r>
          </w:p>
        </w:tc>
        <w:tc>
          <w:tcPr>
            <w:tcW w:w="1757" w:type="dxa"/>
          </w:tcPr>
          <w:p w:rsidR="00DD10D3" w:rsidRDefault="00DD10D3">
            <w:pPr>
              <w:pStyle w:val="ConsPlusNormal"/>
              <w:jc w:val="center"/>
            </w:pPr>
            <w:r>
              <w:t>1,3</w:t>
            </w:r>
          </w:p>
        </w:tc>
        <w:tc>
          <w:tcPr>
            <w:tcW w:w="1757" w:type="dxa"/>
          </w:tcPr>
          <w:p w:rsidR="00DD10D3" w:rsidRDefault="00DD10D3">
            <w:pPr>
              <w:pStyle w:val="ConsPlusNormal"/>
              <w:jc w:val="center"/>
            </w:pPr>
            <w:r>
              <w:t>1,0</w:t>
            </w:r>
          </w:p>
        </w:tc>
      </w:tr>
      <w:tr w:rsidR="00DD10D3">
        <w:tc>
          <w:tcPr>
            <w:tcW w:w="5499" w:type="dxa"/>
          </w:tcPr>
          <w:p w:rsidR="00DD10D3" w:rsidRDefault="00DD10D3">
            <w:pPr>
              <w:pStyle w:val="ConsPlusNormal"/>
            </w:pPr>
            <w:r>
              <w:t>Социальные науки</w:t>
            </w:r>
          </w:p>
        </w:tc>
        <w:tc>
          <w:tcPr>
            <w:tcW w:w="1757" w:type="dxa"/>
          </w:tcPr>
          <w:p w:rsidR="00DD10D3" w:rsidRDefault="00DD10D3">
            <w:pPr>
              <w:pStyle w:val="ConsPlusNormal"/>
              <w:jc w:val="center"/>
            </w:pPr>
            <w:r>
              <w:t>1,1</w:t>
            </w:r>
          </w:p>
        </w:tc>
        <w:tc>
          <w:tcPr>
            <w:tcW w:w="1757" w:type="dxa"/>
          </w:tcPr>
          <w:p w:rsidR="00DD10D3" w:rsidRDefault="00DD10D3">
            <w:pPr>
              <w:pStyle w:val="ConsPlusNormal"/>
              <w:jc w:val="center"/>
            </w:pPr>
            <w:r>
              <w:t>1,6</w:t>
            </w:r>
          </w:p>
        </w:tc>
      </w:tr>
      <w:tr w:rsidR="00DD10D3">
        <w:tc>
          <w:tcPr>
            <w:tcW w:w="5499" w:type="dxa"/>
          </w:tcPr>
          <w:p w:rsidR="00DD10D3" w:rsidRDefault="00DD10D3">
            <w:pPr>
              <w:pStyle w:val="ConsPlusNormal"/>
            </w:pPr>
            <w:r>
              <w:t>Автоматика и управление</w:t>
            </w:r>
          </w:p>
        </w:tc>
        <w:tc>
          <w:tcPr>
            <w:tcW w:w="1757" w:type="dxa"/>
          </w:tcPr>
          <w:p w:rsidR="00DD10D3" w:rsidRDefault="00DD10D3">
            <w:pPr>
              <w:pStyle w:val="ConsPlusNormal"/>
              <w:jc w:val="center"/>
            </w:pPr>
            <w:r>
              <w:t>1,0</w:t>
            </w:r>
          </w:p>
        </w:tc>
        <w:tc>
          <w:tcPr>
            <w:tcW w:w="1757" w:type="dxa"/>
          </w:tcPr>
          <w:p w:rsidR="00DD10D3" w:rsidRDefault="00DD10D3">
            <w:pPr>
              <w:pStyle w:val="ConsPlusNormal"/>
              <w:jc w:val="center"/>
            </w:pPr>
            <w:r>
              <w:t>0,8</w:t>
            </w:r>
          </w:p>
        </w:tc>
      </w:tr>
      <w:tr w:rsidR="00DD10D3">
        <w:tc>
          <w:tcPr>
            <w:tcW w:w="5499" w:type="dxa"/>
          </w:tcPr>
          <w:p w:rsidR="00DD10D3" w:rsidRDefault="00DD10D3">
            <w:pPr>
              <w:pStyle w:val="ConsPlusNormal"/>
              <w:jc w:val="both"/>
            </w:pPr>
            <w:r>
              <w:t>Технология продовольственных продуктов и потребительских товаров</w:t>
            </w:r>
          </w:p>
        </w:tc>
        <w:tc>
          <w:tcPr>
            <w:tcW w:w="1757" w:type="dxa"/>
            <w:vAlign w:val="bottom"/>
          </w:tcPr>
          <w:p w:rsidR="00DD10D3" w:rsidRDefault="00DD10D3">
            <w:pPr>
              <w:pStyle w:val="ConsPlusNormal"/>
              <w:jc w:val="center"/>
            </w:pPr>
            <w:r>
              <w:t>1,0</w:t>
            </w:r>
          </w:p>
        </w:tc>
        <w:tc>
          <w:tcPr>
            <w:tcW w:w="1757" w:type="dxa"/>
            <w:vAlign w:val="bottom"/>
          </w:tcPr>
          <w:p w:rsidR="00DD10D3" w:rsidRDefault="00DD10D3">
            <w:pPr>
              <w:pStyle w:val="ConsPlusNormal"/>
              <w:jc w:val="center"/>
            </w:pPr>
            <w:r>
              <w:t>0,5</w:t>
            </w:r>
          </w:p>
        </w:tc>
      </w:tr>
      <w:tr w:rsidR="00DD10D3">
        <w:tc>
          <w:tcPr>
            <w:tcW w:w="5499" w:type="dxa"/>
          </w:tcPr>
          <w:p w:rsidR="00DD10D3" w:rsidRDefault="00DD10D3">
            <w:pPr>
              <w:pStyle w:val="ConsPlusNormal"/>
              <w:jc w:val="both"/>
            </w:pPr>
            <w:r>
              <w:t>Безопасность жизнедеятельности, природообустройство и защита окружающей среды</w:t>
            </w:r>
          </w:p>
        </w:tc>
        <w:tc>
          <w:tcPr>
            <w:tcW w:w="1757" w:type="dxa"/>
            <w:vAlign w:val="bottom"/>
          </w:tcPr>
          <w:p w:rsidR="00DD10D3" w:rsidRDefault="00DD10D3">
            <w:pPr>
              <w:pStyle w:val="ConsPlusNormal"/>
              <w:jc w:val="center"/>
            </w:pPr>
            <w:r>
              <w:t>0,9</w:t>
            </w:r>
          </w:p>
        </w:tc>
        <w:tc>
          <w:tcPr>
            <w:tcW w:w="1757" w:type="dxa"/>
            <w:vAlign w:val="bottom"/>
          </w:tcPr>
          <w:p w:rsidR="00DD10D3" w:rsidRDefault="00DD10D3">
            <w:pPr>
              <w:pStyle w:val="ConsPlusNormal"/>
              <w:jc w:val="center"/>
            </w:pPr>
            <w:r>
              <w:t>0,4</w:t>
            </w:r>
          </w:p>
        </w:tc>
      </w:tr>
      <w:tr w:rsidR="00DD10D3">
        <w:tc>
          <w:tcPr>
            <w:tcW w:w="5499" w:type="dxa"/>
          </w:tcPr>
          <w:p w:rsidR="00DD10D3" w:rsidRDefault="00DD10D3">
            <w:pPr>
              <w:pStyle w:val="ConsPlusNormal"/>
            </w:pPr>
            <w:r>
              <w:t>Геодезия и землеустройство</w:t>
            </w:r>
          </w:p>
        </w:tc>
        <w:tc>
          <w:tcPr>
            <w:tcW w:w="1757" w:type="dxa"/>
          </w:tcPr>
          <w:p w:rsidR="00DD10D3" w:rsidRDefault="00DD10D3">
            <w:pPr>
              <w:pStyle w:val="ConsPlusNormal"/>
              <w:jc w:val="center"/>
            </w:pPr>
            <w:r>
              <w:t>0,8</w:t>
            </w:r>
          </w:p>
        </w:tc>
        <w:tc>
          <w:tcPr>
            <w:tcW w:w="1757" w:type="dxa"/>
          </w:tcPr>
          <w:p w:rsidR="00DD10D3" w:rsidRDefault="00DD10D3">
            <w:pPr>
              <w:pStyle w:val="ConsPlusNormal"/>
              <w:jc w:val="center"/>
            </w:pPr>
            <w:r>
              <w:t>0,1</w:t>
            </w:r>
          </w:p>
        </w:tc>
      </w:tr>
      <w:tr w:rsidR="00DD10D3">
        <w:tc>
          <w:tcPr>
            <w:tcW w:w="5499" w:type="dxa"/>
          </w:tcPr>
          <w:p w:rsidR="00DD10D3" w:rsidRDefault="00DD10D3">
            <w:pPr>
              <w:pStyle w:val="ConsPlusNormal"/>
            </w:pPr>
            <w:r>
              <w:t>Информационная безопасность</w:t>
            </w:r>
          </w:p>
        </w:tc>
        <w:tc>
          <w:tcPr>
            <w:tcW w:w="1757" w:type="dxa"/>
          </w:tcPr>
          <w:p w:rsidR="00DD10D3" w:rsidRDefault="00DD10D3">
            <w:pPr>
              <w:pStyle w:val="ConsPlusNormal"/>
              <w:jc w:val="center"/>
            </w:pPr>
            <w:r>
              <w:t>0,6</w:t>
            </w:r>
          </w:p>
        </w:tc>
        <w:tc>
          <w:tcPr>
            <w:tcW w:w="1757" w:type="dxa"/>
          </w:tcPr>
          <w:p w:rsidR="00DD10D3" w:rsidRDefault="00DD10D3">
            <w:pPr>
              <w:pStyle w:val="ConsPlusNormal"/>
              <w:jc w:val="center"/>
            </w:pPr>
            <w:r>
              <w:t>1,2</w:t>
            </w:r>
          </w:p>
        </w:tc>
      </w:tr>
      <w:tr w:rsidR="00DD10D3">
        <w:tc>
          <w:tcPr>
            <w:tcW w:w="5499" w:type="dxa"/>
          </w:tcPr>
          <w:p w:rsidR="00DD10D3" w:rsidRDefault="00DD10D3">
            <w:pPr>
              <w:pStyle w:val="ConsPlusNormal"/>
            </w:pPr>
            <w:r>
              <w:t>Авиационная и ракетно-космическая техника</w:t>
            </w:r>
          </w:p>
        </w:tc>
        <w:tc>
          <w:tcPr>
            <w:tcW w:w="1757" w:type="dxa"/>
          </w:tcPr>
          <w:p w:rsidR="00DD10D3" w:rsidRDefault="00DD10D3">
            <w:pPr>
              <w:pStyle w:val="ConsPlusNormal"/>
              <w:jc w:val="center"/>
            </w:pPr>
            <w:r>
              <w:t>0,5</w:t>
            </w:r>
          </w:p>
        </w:tc>
        <w:tc>
          <w:tcPr>
            <w:tcW w:w="1757" w:type="dxa"/>
          </w:tcPr>
          <w:p w:rsidR="00DD10D3" w:rsidRDefault="00DD10D3">
            <w:pPr>
              <w:pStyle w:val="ConsPlusNormal"/>
              <w:jc w:val="center"/>
            </w:pPr>
            <w:r>
              <w:t>0,7</w:t>
            </w:r>
          </w:p>
        </w:tc>
      </w:tr>
      <w:tr w:rsidR="00DD10D3">
        <w:tc>
          <w:tcPr>
            <w:tcW w:w="5499" w:type="dxa"/>
          </w:tcPr>
          <w:p w:rsidR="00DD10D3" w:rsidRDefault="00DD10D3">
            <w:pPr>
              <w:pStyle w:val="ConsPlusNormal"/>
            </w:pPr>
            <w:r>
              <w:t>Физико-математические науки</w:t>
            </w:r>
          </w:p>
        </w:tc>
        <w:tc>
          <w:tcPr>
            <w:tcW w:w="1757" w:type="dxa"/>
          </w:tcPr>
          <w:p w:rsidR="00DD10D3" w:rsidRDefault="00DD10D3">
            <w:pPr>
              <w:pStyle w:val="ConsPlusNormal"/>
              <w:jc w:val="center"/>
            </w:pPr>
            <w:r>
              <w:t>0,4</w:t>
            </w:r>
          </w:p>
        </w:tc>
        <w:tc>
          <w:tcPr>
            <w:tcW w:w="1757" w:type="dxa"/>
          </w:tcPr>
          <w:p w:rsidR="00DD10D3" w:rsidRDefault="00DD10D3">
            <w:pPr>
              <w:pStyle w:val="ConsPlusNormal"/>
              <w:jc w:val="center"/>
            </w:pPr>
            <w:r>
              <w:t>0,3</w:t>
            </w:r>
          </w:p>
        </w:tc>
      </w:tr>
      <w:tr w:rsidR="00DD10D3">
        <w:tc>
          <w:tcPr>
            <w:tcW w:w="5499" w:type="dxa"/>
          </w:tcPr>
          <w:p w:rsidR="00DD10D3" w:rsidRDefault="00DD10D3">
            <w:pPr>
              <w:pStyle w:val="ConsPlusNormal"/>
            </w:pPr>
            <w:r>
              <w:t>Приборостроение и оптотехника</w:t>
            </w:r>
          </w:p>
        </w:tc>
        <w:tc>
          <w:tcPr>
            <w:tcW w:w="1757" w:type="dxa"/>
          </w:tcPr>
          <w:p w:rsidR="00DD10D3" w:rsidRDefault="00DD10D3">
            <w:pPr>
              <w:pStyle w:val="ConsPlusNormal"/>
              <w:jc w:val="center"/>
            </w:pPr>
            <w:r>
              <w:t>0,1</w:t>
            </w:r>
          </w:p>
        </w:tc>
        <w:tc>
          <w:tcPr>
            <w:tcW w:w="1757" w:type="dxa"/>
          </w:tcPr>
          <w:p w:rsidR="00DD10D3" w:rsidRDefault="00DD10D3">
            <w:pPr>
              <w:pStyle w:val="ConsPlusNormal"/>
              <w:jc w:val="center"/>
            </w:pPr>
            <w:r>
              <w:t>0,2</w:t>
            </w:r>
          </w:p>
        </w:tc>
      </w:tr>
    </w:tbl>
    <w:p w:rsidR="00DD10D3" w:rsidRDefault="00DD10D3">
      <w:pPr>
        <w:pStyle w:val="ConsPlusNormal"/>
        <w:ind w:firstLine="540"/>
        <w:jc w:val="both"/>
      </w:pPr>
    </w:p>
    <w:p w:rsidR="00DD10D3" w:rsidRDefault="00DD10D3">
      <w:pPr>
        <w:pStyle w:val="ConsPlusNormal"/>
        <w:ind w:firstLine="540"/>
        <w:jc w:val="both"/>
      </w:pPr>
      <w:r>
        <w:t>Государственными образовательными учреждениями высшего профессионального образования в 2010 году выпущено примерно 45% специалистов (от общего числа выпускников) по специальностям и направлениям "Экономика и управление" (22,3%) и "Гуманитарные науки" (22,4%), около 15% - по специальностям и направлениям "Образование и педагогика". При этом всего 0,1% выпускников в 2010 году получили диплом по направлениям и специальностям "Геодезия и землеустройство", 0,2% - стали специалистами по направлениям и специальностям "Приборостроение и оптотехника" и 0,3% - специалистами физико-математических наук.</w:t>
      </w:r>
    </w:p>
    <w:p w:rsidR="00DD10D3" w:rsidRDefault="00DD10D3">
      <w:pPr>
        <w:pStyle w:val="ConsPlusNormal"/>
        <w:spacing w:before="220"/>
        <w:ind w:firstLine="540"/>
        <w:jc w:val="both"/>
      </w:pPr>
      <w:r>
        <w:t>Негосударственными образовательными учреждениями высшего профессионального образования выпущены 925 специалистов, в том числе с очной формой обучения - 250 человек, с заочной - 648 человек, с вечерней формой обучения - 4 человека, а экстернатом негосударственные образовательные учреждения закончили 23 человека.</w:t>
      </w:r>
    </w:p>
    <w:p w:rsidR="00DD10D3" w:rsidRDefault="00DD10D3">
      <w:pPr>
        <w:pStyle w:val="ConsPlusNormal"/>
        <w:jc w:val="center"/>
      </w:pPr>
    </w:p>
    <w:p w:rsidR="00DD10D3" w:rsidRDefault="00DD10D3">
      <w:pPr>
        <w:pStyle w:val="ConsPlusNormal"/>
        <w:jc w:val="center"/>
        <w:outlineLvl w:val="2"/>
      </w:pPr>
      <w:r>
        <w:t>Распределение студентов</w:t>
      </w:r>
    </w:p>
    <w:p w:rsidR="00DD10D3" w:rsidRDefault="00DD10D3">
      <w:pPr>
        <w:pStyle w:val="ConsPlusNormal"/>
        <w:jc w:val="center"/>
      </w:pPr>
      <w:r>
        <w:t>негосударственных образовательных учреждений высшего</w:t>
      </w:r>
    </w:p>
    <w:p w:rsidR="00DD10D3" w:rsidRDefault="00DD10D3">
      <w:pPr>
        <w:pStyle w:val="ConsPlusNormal"/>
        <w:jc w:val="center"/>
      </w:pPr>
      <w:r>
        <w:t>профессионального образования по группам специальностей</w:t>
      </w:r>
    </w:p>
    <w:p w:rsidR="00DD10D3" w:rsidRDefault="00DD10D3">
      <w:pPr>
        <w:pStyle w:val="ConsPlusNormal"/>
        <w:jc w:val="center"/>
      </w:pPr>
      <w:r>
        <w:t>и направлениям</w:t>
      </w:r>
    </w:p>
    <w:p w:rsidR="00DD10D3" w:rsidRDefault="00DD10D3">
      <w:pPr>
        <w:pStyle w:val="ConsPlusNormal"/>
        <w:jc w:val="center"/>
      </w:pPr>
    </w:p>
    <w:p w:rsidR="00DD10D3" w:rsidRDefault="00DD10D3">
      <w:pPr>
        <w:pStyle w:val="ConsPlusNonformat"/>
        <w:jc w:val="both"/>
      </w:pPr>
      <w:r>
        <w:t xml:space="preserve">                                       на начало 2010/2011 учебного года; %</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644"/>
        <w:gridCol w:w="1928"/>
      </w:tblGrid>
      <w:tr w:rsidR="00DD10D3">
        <w:tc>
          <w:tcPr>
            <w:tcW w:w="5386" w:type="dxa"/>
          </w:tcPr>
          <w:p w:rsidR="00DD10D3" w:rsidRDefault="00DD10D3">
            <w:pPr>
              <w:pStyle w:val="ConsPlusNormal"/>
              <w:jc w:val="both"/>
            </w:pPr>
          </w:p>
        </w:tc>
        <w:tc>
          <w:tcPr>
            <w:tcW w:w="1644" w:type="dxa"/>
          </w:tcPr>
          <w:p w:rsidR="00DD10D3" w:rsidRDefault="00DD10D3">
            <w:pPr>
              <w:pStyle w:val="ConsPlusNormal"/>
              <w:jc w:val="center"/>
            </w:pPr>
            <w:r>
              <w:t>Численность студентов</w:t>
            </w:r>
          </w:p>
        </w:tc>
        <w:tc>
          <w:tcPr>
            <w:tcW w:w="1928" w:type="dxa"/>
          </w:tcPr>
          <w:p w:rsidR="00DD10D3" w:rsidRDefault="00DD10D3">
            <w:pPr>
              <w:pStyle w:val="ConsPlusNormal"/>
              <w:jc w:val="center"/>
            </w:pPr>
            <w:r>
              <w:t>Выпуск специалистов</w:t>
            </w:r>
          </w:p>
        </w:tc>
      </w:tr>
      <w:tr w:rsidR="00DD10D3">
        <w:tc>
          <w:tcPr>
            <w:tcW w:w="5386" w:type="dxa"/>
          </w:tcPr>
          <w:p w:rsidR="00DD10D3" w:rsidRDefault="00DD10D3">
            <w:pPr>
              <w:pStyle w:val="ConsPlusNormal"/>
            </w:pPr>
            <w:r>
              <w:t>Всего</w:t>
            </w:r>
          </w:p>
        </w:tc>
        <w:tc>
          <w:tcPr>
            <w:tcW w:w="1644" w:type="dxa"/>
          </w:tcPr>
          <w:p w:rsidR="00DD10D3" w:rsidRDefault="00DD10D3">
            <w:pPr>
              <w:pStyle w:val="ConsPlusNormal"/>
              <w:jc w:val="center"/>
            </w:pPr>
            <w:r>
              <w:t>100,0</w:t>
            </w:r>
          </w:p>
        </w:tc>
        <w:tc>
          <w:tcPr>
            <w:tcW w:w="1928" w:type="dxa"/>
          </w:tcPr>
          <w:p w:rsidR="00DD10D3" w:rsidRDefault="00DD10D3">
            <w:pPr>
              <w:pStyle w:val="ConsPlusNormal"/>
              <w:jc w:val="center"/>
            </w:pPr>
            <w:r>
              <w:t>100,0</w:t>
            </w:r>
          </w:p>
        </w:tc>
      </w:tr>
      <w:tr w:rsidR="00DD10D3">
        <w:tc>
          <w:tcPr>
            <w:tcW w:w="5386" w:type="dxa"/>
          </w:tcPr>
          <w:p w:rsidR="00DD10D3" w:rsidRDefault="00DD10D3">
            <w:pPr>
              <w:pStyle w:val="ConsPlusNormal"/>
            </w:pPr>
            <w:r>
              <w:lastRenderedPageBreak/>
              <w:t>Гуманитарные науки</w:t>
            </w:r>
          </w:p>
        </w:tc>
        <w:tc>
          <w:tcPr>
            <w:tcW w:w="1644" w:type="dxa"/>
          </w:tcPr>
          <w:p w:rsidR="00DD10D3" w:rsidRDefault="00DD10D3">
            <w:pPr>
              <w:pStyle w:val="ConsPlusNormal"/>
              <w:jc w:val="center"/>
            </w:pPr>
            <w:r>
              <w:t>56,3</w:t>
            </w:r>
          </w:p>
        </w:tc>
        <w:tc>
          <w:tcPr>
            <w:tcW w:w="1928" w:type="dxa"/>
          </w:tcPr>
          <w:p w:rsidR="00DD10D3" w:rsidRDefault="00DD10D3">
            <w:pPr>
              <w:pStyle w:val="ConsPlusNormal"/>
              <w:jc w:val="center"/>
            </w:pPr>
            <w:r>
              <w:t>64,2</w:t>
            </w:r>
          </w:p>
        </w:tc>
      </w:tr>
      <w:tr w:rsidR="00DD10D3">
        <w:tc>
          <w:tcPr>
            <w:tcW w:w="5386" w:type="dxa"/>
          </w:tcPr>
          <w:p w:rsidR="00DD10D3" w:rsidRDefault="00DD10D3">
            <w:pPr>
              <w:pStyle w:val="ConsPlusNormal"/>
            </w:pPr>
            <w:r>
              <w:t>Экономика и управление</w:t>
            </w:r>
          </w:p>
        </w:tc>
        <w:tc>
          <w:tcPr>
            <w:tcW w:w="1644" w:type="dxa"/>
          </w:tcPr>
          <w:p w:rsidR="00DD10D3" w:rsidRDefault="00DD10D3">
            <w:pPr>
              <w:pStyle w:val="ConsPlusNormal"/>
              <w:jc w:val="center"/>
            </w:pPr>
            <w:r>
              <w:t>41,6</w:t>
            </w:r>
          </w:p>
        </w:tc>
        <w:tc>
          <w:tcPr>
            <w:tcW w:w="1928" w:type="dxa"/>
          </w:tcPr>
          <w:p w:rsidR="00DD10D3" w:rsidRDefault="00DD10D3">
            <w:pPr>
              <w:pStyle w:val="ConsPlusNormal"/>
              <w:jc w:val="center"/>
            </w:pPr>
            <w:r>
              <w:t>34,2</w:t>
            </w:r>
          </w:p>
        </w:tc>
      </w:tr>
      <w:tr w:rsidR="00DD10D3">
        <w:tc>
          <w:tcPr>
            <w:tcW w:w="5386" w:type="dxa"/>
          </w:tcPr>
          <w:p w:rsidR="00DD10D3" w:rsidRDefault="00DD10D3">
            <w:pPr>
              <w:pStyle w:val="ConsPlusNormal"/>
            </w:pPr>
            <w:r>
              <w:t>Информатика и вычислительная техника</w:t>
            </w:r>
          </w:p>
        </w:tc>
        <w:tc>
          <w:tcPr>
            <w:tcW w:w="1644" w:type="dxa"/>
          </w:tcPr>
          <w:p w:rsidR="00DD10D3" w:rsidRDefault="00DD10D3">
            <w:pPr>
              <w:pStyle w:val="ConsPlusNormal"/>
              <w:jc w:val="center"/>
            </w:pPr>
            <w:r>
              <w:t>1,7</w:t>
            </w:r>
          </w:p>
        </w:tc>
        <w:tc>
          <w:tcPr>
            <w:tcW w:w="1928" w:type="dxa"/>
          </w:tcPr>
          <w:p w:rsidR="00DD10D3" w:rsidRDefault="00DD10D3">
            <w:pPr>
              <w:pStyle w:val="ConsPlusNormal"/>
              <w:jc w:val="center"/>
            </w:pPr>
            <w:r>
              <w:t>1,6</w:t>
            </w:r>
          </w:p>
        </w:tc>
      </w:tr>
      <w:tr w:rsidR="00DD10D3">
        <w:tc>
          <w:tcPr>
            <w:tcW w:w="5386" w:type="dxa"/>
          </w:tcPr>
          <w:p w:rsidR="00DD10D3" w:rsidRDefault="00DD10D3">
            <w:pPr>
              <w:pStyle w:val="ConsPlusNormal"/>
            </w:pPr>
            <w:r>
              <w:t>Культура и искусство</w:t>
            </w:r>
          </w:p>
        </w:tc>
        <w:tc>
          <w:tcPr>
            <w:tcW w:w="1644" w:type="dxa"/>
          </w:tcPr>
          <w:p w:rsidR="00DD10D3" w:rsidRDefault="00DD10D3">
            <w:pPr>
              <w:pStyle w:val="ConsPlusNormal"/>
              <w:jc w:val="center"/>
            </w:pPr>
            <w:r>
              <w:t>0,4</w:t>
            </w:r>
          </w:p>
        </w:tc>
        <w:tc>
          <w:tcPr>
            <w:tcW w:w="1928" w:type="dxa"/>
          </w:tcPr>
          <w:p w:rsidR="00DD10D3" w:rsidRDefault="00DD10D3">
            <w:pPr>
              <w:pStyle w:val="ConsPlusNormal"/>
              <w:jc w:val="center"/>
            </w:pPr>
            <w:r>
              <w:t>0,0</w:t>
            </w:r>
          </w:p>
        </w:tc>
      </w:tr>
    </w:tbl>
    <w:p w:rsidR="00DD10D3" w:rsidRDefault="00DD10D3">
      <w:pPr>
        <w:pStyle w:val="ConsPlusNormal"/>
        <w:ind w:firstLine="540"/>
        <w:jc w:val="both"/>
      </w:pPr>
    </w:p>
    <w:p w:rsidR="00DD10D3" w:rsidRDefault="00DD10D3">
      <w:pPr>
        <w:pStyle w:val="ConsPlusNormal"/>
        <w:ind w:firstLine="540"/>
        <w:jc w:val="both"/>
      </w:pPr>
      <w:r>
        <w:t>Среди выпускников негосударственных образовательных учреждений высшего профессионального образования около 64% получили диплом по специальностям и направлениям "Гуманитарные науки", 34,2% по специальностям и направлениям "Экономика и управление" и всего 1,6% - по специальностям и направлениям "Информатика и вычислительная техника".</w:t>
      </w:r>
    </w:p>
    <w:p w:rsidR="00DD10D3" w:rsidRDefault="00DD10D3">
      <w:pPr>
        <w:pStyle w:val="ConsPlusNormal"/>
        <w:spacing w:before="220"/>
        <w:ind w:firstLine="540"/>
        <w:jc w:val="both"/>
      </w:pPr>
      <w:r>
        <w:t>Несмотря на значительную долю выпускников вузов таких специальностей, как гуманитарные науки, экономика и управление, наиболее востребованными на рынке труда по-прежнему остаются рабочие специальности.</w:t>
      </w:r>
    </w:p>
    <w:p w:rsidR="00DD10D3" w:rsidRDefault="00DD10D3">
      <w:pPr>
        <w:pStyle w:val="ConsPlusNormal"/>
        <w:spacing w:before="220"/>
        <w:ind w:firstLine="540"/>
        <w:jc w:val="both"/>
      </w:pPr>
      <w:r>
        <w:t>По данным Центра занятости населения г. Астрахани, на конец 2010 года в общей потребности рабочей силы на рынке труда вакансии по рабочим специальностям составляли 76,4%.</w:t>
      </w:r>
    </w:p>
    <w:p w:rsidR="00DD10D3" w:rsidRDefault="00DD10D3">
      <w:pPr>
        <w:pStyle w:val="ConsPlusNormal"/>
        <w:spacing w:before="220"/>
        <w:ind w:firstLine="540"/>
        <w:jc w:val="both"/>
      </w:pPr>
      <w:r>
        <w:t>Наиболее востребованными были:</w:t>
      </w:r>
    </w:p>
    <w:p w:rsidR="00DD10D3" w:rsidRDefault="00DD10D3">
      <w:pPr>
        <w:pStyle w:val="ConsPlusNormal"/>
        <w:spacing w:before="220"/>
        <w:ind w:firstLine="540"/>
        <w:jc w:val="both"/>
      </w:pPr>
      <w:r>
        <w:t>- рабочие, владеющие строительными специальностями, - 19,9% вакансий (бетонщик, каменщик, кровельщик, плотник, монтажник ЖБК, электрик, слесарь-сантехник);</w:t>
      </w:r>
    </w:p>
    <w:p w:rsidR="00DD10D3" w:rsidRDefault="00DD10D3">
      <w:pPr>
        <w:pStyle w:val="ConsPlusNormal"/>
        <w:spacing w:before="220"/>
        <w:ind w:firstLine="540"/>
        <w:jc w:val="both"/>
      </w:pPr>
      <w:r>
        <w:t>- электромонтеры - 6,2%;</w:t>
      </w:r>
    </w:p>
    <w:p w:rsidR="00DD10D3" w:rsidRDefault="00DD10D3">
      <w:pPr>
        <w:pStyle w:val="ConsPlusNormal"/>
        <w:spacing w:before="220"/>
        <w:ind w:firstLine="540"/>
        <w:jc w:val="both"/>
      </w:pPr>
      <w:r>
        <w:t>- водители грузовых автомобилей, стрелки, телефонисты - 5,2% (по заявкам военкоматов на контрактную службу на 3 года, с выездом за пределы области);</w:t>
      </w:r>
    </w:p>
    <w:p w:rsidR="00DD10D3" w:rsidRDefault="00DD10D3">
      <w:pPr>
        <w:pStyle w:val="ConsPlusNormal"/>
        <w:spacing w:before="220"/>
        <w:ind w:firstLine="540"/>
        <w:jc w:val="both"/>
      </w:pPr>
      <w:r>
        <w:t>- водители различных категорий - 5,2%;</w:t>
      </w:r>
    </w:p>
    <w:p w:rsidR="00DD10D3" w:rsidRDefault="00DD10D3">
      <w:pPr>
        <w:pStyle w:val="ConsPlusNormal"/>
        <w:spacing w:before="220"/>
        <w:ind w:firstLine="540"/>
        <w:jc w:val="both"/>
      </w:pPr>
      <w:r>
        <w:t>- продавцы - 4,4%;</w:t>
      </w:r>
    </w:p>
    <w:p w:rsidR="00DD10D3" w:rsidRDefault="00DD10D3">
      <w:pPr>
        <w:pStyle w:val="ConsPlusNormal"/>
        <w:spacing w:before="220"/>
        <w:ind w:firstLine="540"/>
        <w:jc w:val="both"/>
      </w:pPr>
      <w:r>
        <w:t>- кондукторы - 2,9%.</w:t>
      </w:r>
    </w:p>
    <w:p w:rsidR="00DD10D3" w:rsidRDefault="00DD10D3">
      <w:pPr>
        <w:pStyle w:val="ConsPlusNormal"/>
        <w:spacing w:before="220"/>
        <w:ind w:firstLine="540"/>
        <w:jc w:val="both"/>
      </w:pPr>
      <w:r>
        <w:t>На конец 2010 года спрос на рабочие места со стороны граждан, обратившихся в службу занятости за содействием в поиске подходящей работы, превышал количество предложенных работодателями вакансий в 2,2 раза. Но, несмотря на это, заявленные в службу занятости населения вакансии работодателей часто оставались неудовлетворенными, что свидетельствует о дисбалансе спроса и предложения.</w:t>
      </w:r>
    </w:p>
    <w:p w:rsidR="00DD10D3" w:rsidRDefault="00DD10D3">
      <w:pPr>
        <w:pStyle w:val="ConsPlusNormal"/>
        <w:spacing w:before="220"/>
        <w:ind w:firstLine="540"/>
        <w:jc w:val="both"/>
      </w:pPr>
      <w:r>
        <w:t>Такое несоответствие обусловлено рядом причин:</w:t>
      </w:r>
    </w:p>
    <w:p w:rsidR="00DD10D3" w:rsidRDefault="00DD10D3">
      <w:pPr>
        <w:pStyle w:val="ConsPlusNormal"/>
        <w:spacing w:before="220"/>
        <w:ind w:firstLine="540"/>
        <w:jc w:val="both"/>
      </w:pPr>
      <w:r>
        <w:t>- в структуре вакантных мест преобладают рабочие профессии, их удельный вес составляет 76,4%, а на учете в службе занятости состоит 63,2% безработных, имеющих высшее и среднее специальное образование, которые претендуют на должности специалистов;</w:t>
      </w:r>
    </w:p>
    <w:p w:rsidR="00DD10D3" w:rsidRDefault="00DD10D3">
      <w:pPr>
        <w:pStyle w:val="ConsPlusNormal"/>
        <w:spacing w:before="220"/>
        <w:ind w:firstLine="540"/>
        <w:jc w:val="both"/>
      </w:pPr>
      <w:r>
        <w:t>- безработные, обладающие востребованными профессиями, не устраивают работодателей по квалификационным характеристикам, в частности, из-за отсутствия разряда или опыта работы (бухгалтер, инженер, водитель автомобиля, штукатур, маляр);</w:t>
      </w:r>
    </w:p>
    <w:p w:rsidR="00DD10D3" w:rsidRDefault="00DD10D3">
      <w:pPr>
        <w:pStyle w:val="ConsPlusNormal"/>
        <w:spacing w:before="220"/>
        <w:ind w:firstLine="540"/>
        <w:jc w:val="both"/>
      </w:pPr>
      <w:r>
        <w:t>- предлагаемые условия работы не привлекают ищущих работу граждан;</w:t>
      </w:r>
    </w:p>
    <w:p w:rsidR="00DD10D3" w:rsidRDefault="00DD10D3">
      <w:pPr>
        <w:pStyle w:val="ConsPlusNormal"/>
        <w:spacing w:before="220"/>
        <w:ind w:firstLine="540"/>
        <w:jc w:val="both"/>
      </w:pPr>
      <w:r>
        <w:lastRenderedPageBreak/>
        <w:t>- спрос на ряд профессий не требует такого количества претендентов, которыми в избытке представлено предложение (экономист, юрист).</w:t>
      </w:r>
    </w:p>
    <w:p w:rsidR="00DD10D3" w:rsidRDefault="00DD10D3">
      <w:pPr>
        <w:pStyle w:val="ConsPlusNormal"/>
        <w:ind w:firstLine="540"/>
        <w:jc w:val="both"/>
      </w:pPr>
    </w:p>
    <w:p w:rsidR="00DD10D3" w:rsidRDefault="00DD10D3">
      <w:pPr>
        <w:pStyle w:val="ConsPlusNormal"/>
        <w:ind w:firstLine="540"/>
        <w:jc w:val="both"/>
      </w:pPr>
      <w:r>
        <w:t>1.5. Сегментация населения по категориям занятости</w:t>
      </w:r>
    </w:p>
    <w:p w:rsidR="00DD10D3" w:rsidRDefault="00DD10D3">
      <w:pPr>
        <w:pStyle w:val="ConsPlusNormal"/>
        <w:spacing w:before="220"/>
        <w:ind w:firstLine="540"/>
        <w:jc w:val="both"/>
      </w:pPr>
      <w:r>
        <w:t>Все население города Астрахани укрупненно можно разделить на три основные группы: в возрасте моложе трудоспособного, в трудоспособном возрасте и в возрасте старше трудоспособного. Каждая из вышеперечисленных групп вносит определенный вклад в формирование облика города и способствует его развитию.</w:t>
      </w:r>
    </w:p>
    <w:p w:rsidR="00DD10D3" w:rsidRDefault="00DD10D3">
      <w:pPr>
        <w:pStyle w:val="ConsPlusNormal"/>
        <w:spacing w:before="220"/>
        <w:ind w:firstLine="540"/>
        <w:jc w:val="both"/>
      </w:pPr>
      <w:r>
        <w:t>Группа населения моложе трудоспособного возраста сформирована за счет детей и подростков в возрасте от 0 до 15 лет. По оценке на 1 января 2011 года, население моложе трудоспособного возраста составляло 17% от общей численности населения. То есть на территории города проживало 45180 детей в возрасте от 0 до 6 лет (без учета обучающихся в школе "шестилеток") и 43379 человек - учащихся 1 - 9 классов школ. Следует отметить, что из общей численности детей в возрасте до 6 лет только 50,5% посещали дошкольные образовательные учреждения.</w:t>
      </w:r>
    </w:p>
    <w:p w:rsidR="00DD10D3" w:rsidRDefault="00DD10D3">
      <w:pPr>
        <w:pStyle w:val="ConsPlusNormal"/>
        <w:jc w:val="center"/>
      </w:pPr>
    </w:p>
    <w:p w:rsidR="00DD10D3" w:rsidRDefault="00DD10D3">
      <w:pPr>
        <w:pStyle w:val="ConsPlusNormal"/>
        <w:jc w:val="center"/>
        <w:outlineLvl w:val="2"/>
      </w:pPr>
      <w:r>
        <w:t>Распределение населения г. Астрахани</w:t>
      </w:r>
    </w:p>
    <w:p w:rsidR="00DD10D3" w:rsidRDefault="00DD10D3">
      <w:pPr>
        <w:pStyle w:val="ConsPlusNormal"/>
        <w:jc w:val="center"/>
      </w:pPr>
      <w:r>
        <w:t>по категориям занятости в 2010 г.</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485"/>
        <w:gridCol w:w="1155"/>
      </w:tblGrid>
      <w:tr w:rsidR="00DD10D3">
        <w:tc>
          <w:tcPr>
            <w:tcW w:w="8990" w:type="dxa"/>
            <w:gridSpan w:val="4"/>
          </w:tcPr>
          <w:p w:rsidR="00DD10D3" w:rsidRDefault="00DD10D3">
            <w:pPr>
              <w:pStyle w:val="ConsPlusNormal"/>
              <w:jc w:val="center"/>
            </w:pPr>
            <w:r>
              <w:t>Все население города - 520722 человека</w:t>
            </w:r>
          </w:p>
        </w:tc>
      </w:tr>
      <w:tr w:rsidR="00DD10D3">
        <w:tc>
          <w:tcPr>
            <w:tcW w:w="2438" w:type="dxa"/>
            <w:vMerge w:val="restart"/>
          </w:tcPr>
          <w:p w:rsidR="00DD10D3" w:rsidRDefault="00DD10D3">
            <w:pPr>
              <w:pStyle w:val="ConsPlusNormal"/>
              <w:jc w:val="center"/>
            </w:pPr>
            <w:r>
              <w:t>Моложе трудоспособного возраста (0 - 15 лет) - 88559 человек (17,0%)</w:t>
            </w:r>
          </w:p>
        </w:tc>
        <w:tc>
          <w:tcPr>
            <w:tcW w:w="3912" w:type="dxa"/>
          </w:tcPr>
          <w:p w:rsidR="00DD10D3" w:rsidRDefault="00DD10D3">
            <w:pPr>
              <w:pStyle w:val="ConsPlusNormal"/>
            </w:pPr>
            <w:r>
              <w:t>дети (0 - 6 лет),</w:t>
            </w:r>
          </w:p>
        </w:tc>
        <w:tc>
          <w:tcPr>
            <w:tcW w:w="1485" w:type="dxa"/>
          </w:tcPr>
          <w:p w:rsidR="00DD10D3" w:rsidRDefault="00DD10D3">
            <w:pPr>
              <w:pStyle w:val="ConsPlusNormal"/>
              <w:jc w:val="center"/>
            </w:pPr>
            <w:r>
              <w:t>45180 чел.</w:t>
            </w:r>
          </w:p>
        </w:tc>
        <w:tc>
          <w:tcPr>
            <w:tcW w:w="1155" w:type="dxa"/>
          </w:tcPr>
          <w:p w:rsidR="00DD10D3" w:rsidRDefault="00DD10D3">
            <w:pPr>
              <w:pStyle w:val="ConsPlusNormal"/>
              <w:jc w:val="center"/>
            </w:pPr>
            <w:r>
              <w:t>8,7%</w:t>
            </w:r>
          </w:p>
        </w:tc>
      </w:tr>
      <w:tr w:rsidR="00DD10D3">
        <w:tc>
          <w:tcPr>
            <w:tcW w:w="2438" w:type="dxa"/>
            <w:vMerge/>
          </w:tcPr>
          <w:p w:rsidR="00DD10D3" w:rsidRDefault="00DD10D3"/>
        </w:tc>
        <w:tc>
          <w:tcPr>
            <w:tcW w:w="3912" w:type="dxa"/>
          </w:tcPr>
          <w:p w:rsidR="00DD10D3" w:rsidRDefault="00DD10D3">
            <w:pPr>
              <w:pStyle w:val="ConsPlusNormal"/>
            </w:pPr>
            <w:r>
              <w:t>- из них посещающие ДОУ</w:t>
            </w:r>
          </w:p>
        </w:tc>
        <w:tc>
          <w:tcPr>
            <w:tcW w:w="1485" w:type="dxa"/>
          </w:tcPr>
          <w:p w:rsidR="00DD10D3" w:rsidRDefault="00DD10D3">
            <w:pPr>
              <w:pStyle w:val="ConsPlusNormal"/>
              <w:jc w:val="center"/>
            </w:pPr>
            <w:r>
              <w:t>22820 чел.</w:t>
            </w:r>
          </w:p>
        </w:tc>
        <w:tc>
          <w:tcPr>
            <w:tcW w:w="1155" w:type="dxa"/>
          </w:tcPr>
          <w:p w:rsidR="00DD10D3" w:rsidRDefault="00DD10D3">
            <w:pPr>
              <w:pStyle w:val="ConsPlusNormal"/>
              <w:jc w:val="center"/>
            </w:pPr>
            <w:r>
              <w:t>-</w:t>
            </w:r>
          </w:p>
        </w:tc>
      </w:tr>
      <w:tr w:rsidR="00DD10D3">
        <w:tc>
          <w:tcPr>
            <w:tcW w:w="2438" w:type="dxa"/>
            <w:vMerge/>
          </w:tcPr>
          <w:p w:rsidR="00DD10D3" w:rsidRDefault="00DD10D3"/>
        </w:tc>
        <w:tc>
          <w:tcPr>
            <w:tcW w:w="3912" w:type="dxa"/>
          </w:tcPr>
          <w:p w:rsidR="00DD10D3" w:rsidRDefault="00DD10D3">
            <w:pPr>
              <w:pStyle w:val="ConsPlusNormal"/>
            </w:pPr>
            <w:r>
              <w:t>учащиеся 1 - 9 классов (6 - 15 лет)</w:t>
            </w:r>
          </w:p>
        </w:tc>
        <w:tc>
          <w:tcPr>
            <w:tcW w:w="1485" w:type="dxa"/>
          </w:tcPr>
          <w:p w:rsidR="00DD10D3" w:rsidRDefault="00DD10D3">
            <w:pPr>
              <w:pStyle w:val="ConsPlusNormal"/>
              <w:jc w:val="center"/>
            </w:pPr>
            <w:r>
              <w:t>43379 чел.</w:t>
            </w:r>
          </w:p>
        </w:tc>
        <w:tc>
          <w:tcPr>
            <w:tcW w:w="1155" w:type="dxa"/>
          </w:tcPr>
          <w:p w:rsidR="00DD10D3" w:rsidRDefault="00DD10D3">
            <w:pPr>
              <w:pStyle w:val="ConsPlusNormal"/>
              <w:jc w:val="center"/>
            </w:pPr>
            <w:r>
              <w:t>8,3%</w:t>
            </w:r>
          </w:p>
        </w:tc>
      </w:tr>
      <w:tr w:rsidR="00DD10D3">
        <w:tc>
          <w:tcPr>
            <w:tcW w:w="8990" w:type="dxa"/>
            <w:gridSpan w:val="4"/>
          </w:tcPr>
          <w:p w:rsidR="00DD10D3" w:rsidRDefault="00DD10D3">
            <w:pPr>
              <w:pStyle w:val="ConsPlusNormal"/>
              <w:jc w:val="center"/>
            </w:pPr>
          </w:p>
        </w:tc>
      </w:tr>
      <w:tr w:rsidR="00DD10D3">
        <w:tc>
          <w:tcPr>
            <w:tcW w:w="2438" w:type="dxa"/>
            <w:vMerge w:val="restart"/>
          </w:tcPr>
          <w:p w:rsidR="00DD10D3" w:rsidRDefault="00DD10D3">
            <w:pPr>
              <w:pStyle w:val="ConsPlusNormal"/>
              <w:jc w:val="center"/>
            </w:pPr>
            <w:r>
              <w:t>В трудоспособном возрасте (16 - 54 лет, 16 - 59 лет) - 325429 человек (62,5%)</w:t>
            </w:r>
          </w:p>
        </w:tc>
        <w:tc>
          <w:tcPr>
            <w:tcW w:w="3912" w:type="dxa"/>
          </w:tcPr>
          <w:p w:rsidR="00DD10D3" w:rsidRDefault="00DD10D3">
            <w:pPr>
              <w:pStyle w:val="ConsPlusNormal"/>
            </w:pPr>
            <w:r>
              <w:t>учащиеся 10 - 11 классов</w:t>
            </w:r>
          </w:p>
        </w:tc>
        <w:tc>
          <w:tcPr>
            <w:tcW w:w="1485" w:type="dxa"/>
          </w:tcPr>
          <w:p w:rsidR="00DD10D3" w:rsidRDefault="00DD10D3">
            <w:pPr>
              <w:pStyle w:val="ConsPlusNormal"/>
              <w:jc w:val="center"/>
            </w:pPr>
            <w:r>
              <w:t>3963 чел.</w:t>
            </w:r>
          </w:p>
        </w:tc>
        <w:tc>
          <w:tcPr>
            <w:tcW w:w="1155" w:type="dxa"/>
          </w:tcPr>
          <w:p w:rsidR="00DD10D3" w:rsidRDefault="00DD10D3">
            <w:pPr>
              <w:pStyle w:val="ConsPlusNormal"/>
              <w:jc w:val="center"/>
            </w:pPr>
            <w:r>
              <w:t>0,8%</w:t>
            </w:r>
          </w:p>
        </w:tc>
      </w:tr>
      <w:tr w:rsidR="00DD10D3">
        <w:tc>
          <w:tcPr>
            <w:tcW w:w="2438" w:type="dxa"/>
            <w:vMerge/>
          </w:tcPr>
          <w:p w:rsidR="00DD10D3" w:rsidRDefault="00DD10D3"/>
        </w:tc>
        <w:tc>
          <w:tcPr>
            <w:tcW w:w="3912" w:type="dxa"/>
          </w:tcPr>
          <w:p w:rsidR="00DD10D3" w:rsidRDefault="00DD10D3">
            <w:pPr>
              <w:pStyle w:val="ConsPlusNormal"/>
            </w:pPr>
            <w:r>
              <w:t>учащиеся ПТУ</w:t>
            </w:r>
          </w:p>
        </w:tc>
        <w:tc>
          <w:tcPr>
            <w:tcW w:w="1485" w:type="dxa"/>
          </w:tcPr>
          <w:p w:rsidR="00DD10D3" w:rsidRDefault="00DD10D3">
            <w:pPr>
              <w:pStyle w:val="ConsPlusNormal"/>
              <w:jc w:val="center"/>
            </w:pPr>
            <w:r>
              <w:t>4747 чел.</w:t>
            </w:r>
          </w:p>
        </w:tc>
        <w:tc>
          <w:tcPr>
            <w:tcW w:w="1155" w:type="dxa"/>
          </w:tcPr>
          <w:p w:rsidR="00DD10D3" w:rsidRDefault="00DD10D3">
            <w:pPr>
              <w:pStyle w:val="ConsPlusNormal"/>
              <w:jc w:val="center"/>
            </w:pPr>
            <w:r>
              <w:t>0,9%</w:t>
            </w:r>
          </w:p>
        </w:tc>
      </w:tr>
      <w:tr w:rsidR="00DD10D3">
        <w:tc>
          <w:tcPr>
            <w:tcW w:w="2438" w:type="dxa"/>
            <w:vMerge/>
          </w:tcPr>
          <w:p w:rsidR="00DD10D3" w:rsidRDefault="00DD10D3"/>
        </w:tc>
        <w:tc>
          <w:tcPr>
            <w:tcW w:w="3912" w:type="dxa"/>
          </w:tcPr>
          <w:p w:rsidR="00DD10D3" w:rsidRDefault="00DD10D3">
            <w:pPr>
              <w:pStyle w:val="ConsPlusNormal"/>
            </w:pPr>
            <w:r>
              <w:t>студенты вузов</w:t>
            </w:r>
          </w:p>
        </w:tc>
        <w:tc>
          <w:tcPr>
            <w:tcW w:w="1485" w:type="dxa"/>
          </w:tcPr>
          <w:p w:rsidR="00DD10D3" w:rsidRDefault="00DD10D3">
            <w:pPr>
              <w:pStyle w:val="ConsPlusNormal"/>
              <w:jc w:val="center"/>
            </w:pPr>
            <w:r>
              <w:t>43726 чел.</w:t>
            </w:r>
          </w:p>
        </w:tc>
        <w:tc>
          <w:tcPr>
            <w:tcW w:w="1155" w:type="dxa"/>
          </w:tcPr>
          <w:p w:rsidR="00DD10D3" w:rsidRDefault="00DD10D3">
            <w:pPr>
              <w:pStyle w:val="ConsPlusNormal"/>
              <w:jc w:val="center"/>
            </w:pPr>
            <w:r>
              <w:t>8,4%</w:t>
            </w:r>
          </w:p>
        </w:tc>
      </w:tr>
      <w:tr w:rsidR="00DD10D3">
        <w:tc>
          <w:tcPr>
            <w:tcW w:w="2438" w:type="dxa"/>
            <w:vMerge/>
          </w:tcPr>
          <w:p w:rsidR="00DD10D3" w:rsidRDefault="00DD10D3"/>
        </w:tc>
        <w:tc>
          <w:tcPr>
            <w:tcW w:w="3912" w:type="dxa"/>
          </w:tcPr>
          <w:p w:rsidR="00DD10D3" w:rsidRDefault="00DD10D3">
            <w:pPr>
              <w:pStyle w:val="ConsPlusNormal"/>
            </w:pPr>
            <w:r>
              <w:t>студенты ссузов</w:t>
            </w:r>
          </w:p>
        </w:tc>
        <w:tc>
          <w:tcPr>
            <w:tcW w:w="1485" w:type="dxa"/>
          </w:tcPr>
          <w:p w:rsidR="00DD10D3" w:rsidRDefault="00DD10D3">
            <w:pPr>
              <w:pStyle w:val="ConsPlusNormal"/>
              <w:jc w:val="center"/>
            </w:pPr>
            <w:r>
              <w:t>17633 чел.</w:t>
            </w:r>
          </w:p>
        </w:tc>
        <w:tc>
          <w:tcPr>
            <w:tcW w:w="1155" w:type="dxa"/>
          </w:tcPr>
          <w:p w:rsidR="00DD10D3" w:rsidRDefault="00DD10D3">
            <w:pPr>
              <w:pStyle w:val="ConsPlusNormal"/>
              <w:jc w:val="center"/>
            </w:pPr>
            <w:r>
              <w:t>3,4%</w:t>
            </w:r>
          </w:p>
        </w:tc>
      </w:tr>
      <w:tr w:rsidR="00DD10D3">
        <w:tc>
          <w:tcPr>
            <w:tcW w:w="2438" w:type="dxa"/>
            <w:vMerge/>
          </w:tcPr>
          <w:p w:rsidR="00DD10D3" w:rsidRDefault="00DD10D3"/>
        </w:tc>
        <w:tc>
          <w:tcPr>
            <w:tcW w:w="3912" w:type="dxa"/>
          </w:tcPr>
          <w:p w:rsidR="00DD10D3" w:rsidRDefault="00DD10D3">
            <w:pPr>
              <w:pStyle w:val="ConsPlusNormal"/>
            </w:pPr>
            <w:r>
              <w:t>работающие на крупных, средних и малых предприятиях и организациях</w:t>
            </w:r>
          </w:p>
        </w:tc>
        <w:tc>
          <w:tcPr>
            <w:tcW w:w="1485" w:type="dxa"/>
          </w:tcPr>
          <w:p w:rsidR="00DD10D3" w:rsidRDefault="00DD10D3">
            <w:pPr>
              <w:pStyle w:val="ConsPlusNormal"/>
              <w:jc w:val="center"/>
            </w:pPr>
            <w:r>
              <w:t>169444 чел.</w:t>
            </w:r>
          </w:p>
        </w:tc>
        <w:tc>
          <w:tcPr>
            <w:tcW w:w="1155" w:type="dxa"/>
          </w:tcPr>
          <w:p w:rsidR="00DD10D3" w:rsidRDefault="00DD10D3">
            <w:pPr>
              <w:pStyle w:val="ConsPlusNormal"/>
              <w:jc w:val="center"/>
            </w:pPr>
            <w:r>
              <w:t>32,5%</w:t>
            </w:r>
          </w:p>
        </w:tc>
      </w:tr>
      <w:tr w:rsidR="00DD10D3">
        <w:tc>
          <w:tcPr>
            <w:tcW w:w="2438" w:type="dxa"/>
            <w:vMerge/>
          </w:tcPr>
          <w:p w:rsidR="00DD10D3" w:rsidRDefault="00DD10D3"/>
        </w:tc>
        <w:tc>
          <w:tcPr>
            <w:tcW w:w="3912" w:type="dxa"/>
          </w:tcPr>
          <w:p w:rsidR="00DD10D3" w:rsidRDefault="00DD10D3">
            <w:pPr>
              <w:pStyle w:val="ConsPlusNormal"/>
            </w:pPr>
            <w:r>
              <w:t>работающие на микропредприятиях</w:t>
            </w:r>
          </w:p>
        </w:tc>
        <w:tc>
          <w:tcPr>
            <w:tcW w:w="1485" w:type="dxa"/>
          </w:tcPr>
          <w:p w:rsidR="00DD10D3" w:rsidRDefault="00DD10D3">
            <w:pPr>
              <w:pStyle w:val="ConsPlusNormal"/>
              <w:jc w:val="center"/>
            </w:pPr>
            <w:r>
              <w:t>16019 чел.</w:t>
            </w:r>
          </w:p>
        </w:tc>
        <w:tc>
          <w:tcPr>
            <w:tcW w:w="1155" w:type="dxa"/>
          </w:tcPr>
          <w:p w:rsidR="00DD10D3" w:rsidRDefault="00DD10D3">
            <w:pPr>
              <w:pStyle w:val="ConsPlusNormal"/>
              <w:jc w:val="center"/>
            </w:pPr>
            <w:r>
              <w:t>3,1%</w:t>
            </w:r>
          </w:p>
        </w:tc>
      </w:tr>
      <w:tr w:rsidR="00DD10D3">
        <w:tc>
          <w:tcPr>
            <w:tcW w:w="2438" w:type="dxa"/>
            <w:vMerge/>
          </w:tcPr>
          <w:p w:rsidR="00DD10D3" w:rsidRDefault="00DD10D3"/>
        </w:tc>
        <w:tc>
          <w:tcPr>
            <w:tcW w:w="3912" w:type="dxa"/>
          </w:tcPr>
          <w:p w:rsidR="00DD10D3" w:rsidRDefault="00DD10D3">
            <w:pPr>
              <w:pStyle w:val="ConsPlusNormal"/>
            </w:pPr>
            <w:r>
              <w:t>индивидуальные предприниматели</w:t>
            </w:r>
          </w:p>
        </w:tc>
        <w:tc>
          <w:tcPr>
            <w:tcW w:w="1485" w:type="dxa"/>
          </w:tcPr>
          <w:p w:rsidR="00DD10D3" w:rsidRDefault="00DD10D3">
            <w:pPr>
              <w:pStyle w:val="ConsPlusNormal"/>
              <w:jc w:val="center"/>
            </w:pPr>
            <w:r>
              <w:t>20420 чел.</w:t>
            </w:r>
          </w:p>
        </w:tc>
        <w:tc>
          <w:tcPr>
            <w:tcW w:w="1155" w:type="dxa"/>
          </w:tcPr>
          <w:p w:rsidR="00DD10D3" w:rsidRDefault="00DD10D3">
            <w:pPr>
              <w:pStyle w:val="ConsPlusNormal"/>
              <w:jc w:val="center"/>
            </w:pPr>
            <w:r>
              <w:t>3,9%</w:t>
            </w:r>
          </w:p>
        </w:tc>
      </w:tr>
      <w:tr w:rsidR="00DD10D3">
        <w:tc>
          <w:tcPr>
            <w:tcW w:w="2438" w:type="dxa"/>
            <w:vMerge/>
          </w:tcPr>
          <w:p w:rsidR="00DD10D3" w:rsidRDefault="00DD10D3"/>
        </w:tc>
        <w:tc>
          <w:tcPr>
            <w:tcW w:w="3912" w:type="dxa"/>
          </w:tcPr>
          <w:p w:rsidR="00DD10D3" w:rsidRDefault="00DD10D3">
            <w:pPr>
              <w:pStyle w:val="ConsPlusNormal"/>
            </w:pPr>
            <w:r>
              <w:t>работающие за пределами города</w:t>
            </w:r>
          </w:p>
        </w:tc>
        <w:tc>
          <w:tcPr>
            <w:tcW w:w="1485" w:type="dxa"/>
          </w:tcPr>
          <w:p w:rsidR="00DD10D3" w:rsidRDefault="00DD10D3">
            <w:pPr>
              <w:pStyle w:val="ConsPlusNormal"/>
              <w:jc w:val="center"/>
            </w:pPr>
            <w:r>
              <w:t>7811 чел.</w:t>
            </w:r>
          </w:p>
        </w:tc>
        <w:tc>
          <w:tcPr>
            <w:tcW w:w="1155" w:type="dxa"/>
          </w:tcPr>
          <w:p w:rsidR="00DD10D3" w:rsidRDefault="00DD10D3">
            <w:pPr>
              <w:pStyle w:val="ConsPlusNormal"/>
              <w:jc w:val="center"/>
            </w:pPr>
            <w:r>
              <w:t>1,5%</w:t>
            </w:r>
          </w:p>
        </w:tc>
      </w:tr>
      <w:tr w:rsidR="00DD10D3">
        <w:tc>
          <w:tcPr>
            <w:tcW w:w="2438" w:type="dxa"/>
            <w:vMerge/>
          </w:tcPr>
          <w:p w:rsidR="00DD10D3" w:rsidRDefault="00DD10D3"/>
        </w:tc>
        <w:tc>
          <w:tcPr>
            <w:tcW w:w="3912" w:type="dxa"/>
          </w:tcPr>
          <w:p w:rsidR="00DD10D3" w:rsidRDefault="00DD10D3">
            <w:pPr>
              <w:pStyle w:val="ConsPlusNormal"/>
            </w:pPr>
            <w:r>
              <w:t>зарегистрированные безработные</w:t>
            </w:r>
          </w:p>
        </w:tc>
        <w:tc>
          <w:tcPr>
            <w:tcW w:w="1485" w:type="dxa"/>
          </w:tcPr>
          <w:p w:rsidR="00DD10D3" w:rsidRDefault="00DD10D3">
            <w:pPr>
              <w:pStyle w:val="ConsPlusNormal"/>
              <w:jc w:val="center"/>
            </w:pPr>
            <w:r>
              <w:t>3130 чел.</w:t>
            </w:r>
          </w:p>
        </w:tc>
        <w:tc>
          <w:tcPr>
            <w:tcW w:w="1155" w:type="dxa"/>
          </w:tcPr>
          <w:p w:rsidR="00DD10D3" w:rsidRDefault="00DD10D3">
            <w:pPr>
              <w:pStyle w:val="ConsPlusNormal"/>
              <w:jc w:val="center"/>
            </w:pPr>
            <w:r>
              <w:t>0,6%</w:t>
            </w:r>
          </w:p>
        </w:tc>
      </w:tr>
      <w:tr w:rsidR="00DD10D3">
        <w:tc>
          <w:tcPr>
            <w:tcW w:w="2438" w:type="dxa"/>
            <w:vMerge/>
          </w:tcPr>
          <w:p w:rsidR="00DD10D3" w:rsidRDefault="00DD10D3"/>
        </w:tc>
        <w:tc>
          <w:tcPr>
            <w:tcW w:w="3912" w:type="dxa"/>
          </w:tcPr>
          <w:p w:rsidR="00DD10D3" w:rsidRDefault="00DD10D3">
            <w:pPr>
              <w:pStyle w:val="ConsPlusNormal"/>
            </w:pPr>
            <w:r>
              <w:t>прочие (неработающие инвалиды, занятые в ЛПХ, незарегистрированные безработные)</w:t>
            </w:r>
          </w:p>
        </w:tc>
        <w:tc>
          <w:tcPr>
            <w:tcW w:w="1485" w:type="dxa"/>
          </w:tcPr>
          <w:p w:rsidR="00DD10D3" w:rsidRDefault="00DD10D3">
            <w:pPr>
              <w:pStyle w:val="ConsPlusNormal"/>
              <w:jc w:val="center"/>
            </w:pPr>
            <w:r>
              <w:t>38536 чел.</w:t>
            </w:r>
          </w:p>
        </w:tc>
        <w:tc>
          <w:tcPr>
            <w:tcW w:w="1155" w:type="dxa"/>
          </w:tcPr>
          <w:p w:rsidR="00DD10D3" w:rsidRDefault="00DD10D3">
            <w:pPr>
              <w:pStyle w:val="ConsPlusNormal"/>
              <w:jc w:val="center"/>
            </w:pPr>
            <w:r>
              <w:t>7,4%</w:t>
            </w:r>
          </w:p>
        </w:tc>
      </w:tr>
      <w:tr w:rsidR="00DD10D3">
        <w:tc>
          <w:tcPr>
            <w:tcW w:w="8990" w:type="dxa"/>
            <w:gridSpan w:val="4"/>
          </w:tcPr>
          <w:p w:rsidR="00DD10D3" w:rsidRDefault="00DD10D3">
            <w:pPr>
              <w:pStyle w:val="ConsPlusNormal"/>
              <w:jc w:val="center"/>
            </w:pPr>
          </w:p>
        </w:tc>
      </w:tr>
      <w:tr w:rsidR="00DD10D3">
        <w:tc>
          <w:tcPr>
            <w:tcW w:w="2438" w:type="dxa"/>
            <w:vMerge w:val="restart"/>
          </w:tcPr>
          <w:p w:rsidR="00DD10D3" w:rsidRDefault="00DD10D3">
            <w:pPr>
              <w:pStyle w:val="ConsPlusNormal"/>
              <w:jc w:val="center"/>
            </w:pPr>
            <w:r>
              <w:t xml:space="preserve">В возрасте старше </w:t>
            </w:r>
            <w:r>
              <w:lastRenderedPageBreak/>
              <w:t>трудоспособного (женщин 55 лет и старше, мужчин 60 лет и старше) - 106734 человек (20,5%)</w:t>
            </w:r>
          </w:p>
        </w:tc>
        <w:tc>
          <w:tcPr>
            <w:tcW w:w="3912" w:type="dxa"/>
          </w:tcPr>
          <w:p w:rsidR="00DD10D3" w:rsidRDefault="00DD10D3">
            <w:pPr>
              <w:pStyle w:val="ConsPlusNormal"/>
            </w:pPr>
            <w:r>
              <w:lastRenderedPageBreak/>
              <w:t>пенсионеры по старости</w:t>
            </w:r>
          </w:p>
        </w:tc>
        <w:tc>
          <w:tcPr>
            <w:tcW w:w="1485" w:type="dxa"/>
          </w:tcPr>
          <w:p w:rsidR="00DD10D3" w:rsidRDefault="00DD10D3">
            <w:pPr>
              <w:pStyle w:val="ConsPlusNormal"/>
              <w:jc w:val="center"/>
            </w:pPr>
            <w:r>
              <w:t>106216 чел.</w:t>
            </w:r>
          </w:p>
        </w:tc>
        <w:tc>
          <w:tcPr>
            <w:tcW w:w="1155" w:type="dxa"/>
          </w:tcPr>
          <w:p w:rsidR="00DD10D3" w:rsidRDefault="00DD10D3">
            <w:pPr>
              <w:pStyle w:val="ConsPlusNormal"/>
              <w:jc w:val="center"/>
            </w:pPr>
            <w:r>
              <w:t>20,4%</w:t>
            </w:r>
          </w:p>
        </w:tc>
      </w:tr>
      <w:tr w:rsidR="00DD10D3">
        <w:tc>
          <w:tcPr>
            <w:tcW w:w="2438" w:type="dxa"/>
            <w:vMerge/>
          </w:tcPr>
          <w:p w:rsidR="00DD10D3" w:rsidRDefault="00DD10D3"/>
        </w:tc>
        <w:tc>
          <w:tcPr>
            <w:tcW w:w="3912" w:type="dxa"/>
          </w:tcPr>
          <w:p w:rsidR="00DD10D3" w:rsidRDefault="00DD10D3">
            <w:pPr>
              <w:pStyle w:val="ConsPlusNormal"/>
            </w:pPr>
            <w:r>
              <w:t>лица старше трудоспособного возраста, не ушедшие на пенсию</w:t>
            </w:r>
          </w:p>
        </w:tc>
        <w:tc>
          <w:tcPr>
            <w:tcW w:w="1485" w:type="dxa"/>
          </w:tcPr>
          <w:p w:rsidR="00DD10D3" w:rsidRDefault="00DD10D3">
            <w:pPr>
              <w:pStyle w:val="ConsPlusNormal"/>
              <w:jc w:val="center"/>
            </w:pPr>
            <w:r>
              <w:t>518 чел.</w:t>
            </w:r>
          </w:p>
        </w:tc>
        <w:tc>
          <w:tcPr>
            <w:tcW w:w="1155" w:type="dxa"/>
          </w:tcPr>
          <w:p w:rsidR="00DD10D3" w:rsidRDefault="00DD10D3">
            <w:pPr>
              <w:pStyle w:val="ConsPlusNormal"/>
              <w:jc w:val="center"/>
            </w:pPr>
            <w:r>
              <w:t>0,1%</w:t>
            </w:r>
          </w:p>
        </w:tc>
      </w:tr>
    </w:tbl>
    <w:p w:rsidR="00DD10D3" w:rsidRDefault="00DD10D3">
      <w:pPr>
        <w:pStyle w:val="ConsPlusNormal"/>
        <w:ind w:firstLine="540"/>
        <w:jc w:val="both"/>
      </w:pPr>
    </w:p>
    <w:p w:rsidR="00DD10D3" w:rsidRDefault="00DD10D3">
      <w:pPr>
        <w:pStyle w:val="ConsPlusNormal"/>
        <w:ind w:firstLine="540"/>
        <w:jc w:val="both"/>
      </w:pPr>
      <w:r>
        <w:t>Наиболее многочисленной группой на протяжении многих лет остается группа населения в трудоспособном возрасте. Так, из общей численности населения города в 2010 году в трудоспособном возрасте зарегистрировано 325429 человек (62,5% от общей численности населения). Наибольшую долю среди этой численности занимают работники по полному кругу предприятий, а именно 57,0%, или 185,5 тыс. чел. Индивидуальной предпринимательской деятельностью в городе занимаются 20420 человек, что составляет примерно 6,3% от общей численности трудоспособного населения. При этом трудовую деятельность за пределами города осуществляют приблизительно 7811 человек.</w:t>
      </w:r>
    </w:p>
    <w:p w:rsidR="00DD10D3" w:rsidRDefault="00DD10D3">
      <w:pPr>
        <w:pStyle w:val="ConsPlusNormal"/>
        <w:spacing w:before="220"/>
        <w:ind w:firstLine="540"/>
        <w:jc w:val="both"/>
      </w:pPr>
      <w:r>
        <w:t>По данным Центра занятости населения г. Астрахани, на 1 января 2011 года в качестве безработных было зарегистрировано 3130 человек, что в свою очередь ниже аналогичного показателя предыдущего года на 8,8% (так, на 1 января 2010 года численность безработных составила 3407 человек).</w:t>
      </w:r>
    </w:p>
    <w:p w:rsidR="00DD10D3" w:rsidRDefault="00DD10D3">
      <w:pPr>
        <w:pStyle w:val="ConsPlusNormal"/>
        <w:spacing w:before="220"/>
        <w:ind w:firstLine="540"/>
        <w:jc w:val="both"/>
      </w:pPr>
      <w:r>
        <w:t>Значительная часть населения трудоспособного возраста формируется также за счет учащихся старших классов школы и ПТУ, студентов вузов и ссузов. Так, в высших учебных заведениях получают образование 43726 человек, в среднеспециальных - 17633 человека, в профтехучилищах обучаются 4747 человек.</w:t>
      </w:r>
    </w:p>
    <w:p w:rsidR="00DD10D3" w:rsidRDefault="00DD10D3">
      <w:pPr>
        <w:pStyle w:val="ConsPlusNormal"/>
        <w:spacing w:before="220"/>
        <w:ind w:firstLine="540"/>
        <w:jc w:val="both"/>
      </w:pPr>
      <w:r>
        <w:t>Второй по численности группой населения является категория лиц в возрасте старше трудоспособного. Она формируется за счет женщин в возрасте 55 лет и старше и мужчин в возрасте от 60 лет и старше. На конец 2010 года эта группа составляла 106734 человека, или 20,5% от общей численности населения города. Примечателен тот факт, что численность этой группы с каждым годом увеличивается. Так, в 2010 году пенсию по старости получали 106216 человек, в то время как в 2005 году эта численность была равна 95770 человек.</w:t>
      </w:r>
    </w:p>
    <w:p w:rsidR="00DD10D3" w:rsidRDefault="00DD10D3">
      <w:pPr>
        <w:pStyle w:val="ConsPlusNormal"/>
        <w:spacing w:before="220"/>
        <w:ind w:firstLine="540"/>
        <w:jc w:val="both"/>
      </w:pPr>
      <w:r>
        <w:t>Особое место в структуре населения города занимают инвалиды, которые по сей день остаются одной из наименее социально защищенных групп населения. В Астрахани инвалидность имеют 23657 человек, в том числе 22111 человек из взрослого населения и 1546 детей. При этом инвалидность I группы присвоена 3243 жителям города, II группы - 12191 жителю, а III группу инвалидности имеют 6677 человек. Являясь наиболее уязвимой группой населения, инвалиды должны получать повышенное внимание со стороны общества и особую охрану своих прав и свобод со стороны государства.</w:t>
      </w:r>
    </w:p>
    <w:p w:rsidR="00DD10D3" w:rsidRDefault="00DD10D3">
      <w:pPr>
        <w:pStyle w:val="ConsPlusNormal"/>
        <w:spacing w:before="220"/>
        <w:ind w:firstLine="540"/>
        <w:jc w:val="both"/>
      </w:pPr>
      <w:r>
        <w:t>Предпосылкой развития общественного производства, главной производительной силой выступает население - та часть, которая обладает совокупностью физических и духовных способностей, позволяющих ему трудиться, то есть трудовые ресурсы.</w:t>
      </w:r>
    </w:p>
    <w:p w:rsidR="00DD10D3" w:rsidRDefault="00DD10D3">
      <w:pPr>
        <w:pStyle w:val="ConsPlusNormal"/>
        <w:spacing w:before="220"/>
        <w:ind w:firstLine="540"/>
        <w:jc w:val="both"/>
      </w:pPr>
      <w:r>
        <w:t>Показатель трудовых ресурсов определяется посредством вычитания из численности населения в трудоспособном возрасте неработающих инвалидов I и II групп, а также неработающих лиц, получивших пенсию на льготных условиях и прибавлением численности работающих подростков (до 16 лет) и работающих пенсионеров.</w:t>
      </w:r>
    </w:p>
    <w:p w:rsidR="00DD10D3" w:rsidRDefault="00DD1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DD10D3">
        <w:tc>
          <w:tcPr>
            <w:tcW w:w="9071" w:type="dxa"/>
            <w:gridSpan w:val="2"/>
          </w:tcPr>
          <w:p w:rsidR="00DD10D3" w:rsidRDefault="00DD10D3">
            <w:pPr>
              <w:pStyle w:val="ConsPlusNormal"/>
              <w:jc w:val="center"/>
            </w:pPr>
            <w:r>
              <w:t>Трудовые ресурсы - 352021 человек</w:t>
            </w:r>
          </w:p>
        </w:tc>
      </w:tr>
      <w:tr w:rsidR="00DD10D3">
        <w:tc>
          <w:tcPr>
            <w:tcW w:w="4706" w:type="dxa"/>
          </w:tcPr>
          <w:p w:rsidR="00DD10D3" w:rsidRDefault="00DD10D3">
            <w:pPr>
              <w:pStyle w:val="ConsPlusNormal"/>
              <w:jc w:val="center"/>
            </w:pPr>
            <w:r>
              <w:t xml:space="preserve">Работающее население трудоспособного возраста и работающие подростки - 309995 </w:t>
            </w:r>
            <w:r>
              <w:lastRenderedPageBreak/>
              <w:t>человек (88,1%)</w:t>
            </w:r>
          </w:p>
        </w:tc>
        <w:tc>
          <w:tcPr>
            <w:tcW w:w="4365" w:type="dxa"/>
          </w:tcPr>
          <w:p w:rsidR="00DD10D3" w:rsidRDefault="00DD10D3">
            <w:pPr>
              <w:pStyle w:val="ConsPlusNormal"/>
              <w:jc w:val="center"/>
            </w:pPr>
            <w:r>
              <w:lastRenderedPageBreak/>
              <w:t>Работающие пенсионеры - 42026 человек (11,9%)</w:t>
            </w:r>
          </w:p>
        </w:tc>
      </w:tr>
    </w:tbl>
    <w:p w:rsidR="00DD10D3" w:rsidRDefault="00DD10D3">
      <w:pPr>
        <w:pStyle w:val="ConsPlusNormal"/>
        <w:ind w:firstLine="540"/>
        <w:jc w:val="both"/>
      </w:pPr>
    </w:p>
    <w:p w:rsidR="00DD10D3" w:rsidRDefault="00DD10D3">
      <w:pPr>
        <w:pStyle w:val="ConsPlusNormal"/>
        <w:ind w:firstLine="540"/>
        <w:jc w:val="both"/>
      </w:pPr>
      <w:r>
        <w:t>По данным расчетов трудовые ресурсы Астрахани в 2010 году составили 352021 человек, из них работающее население трудоспособного возраста и работающие подростки - 309995 человек и работающие пенсионеры - 42026 человек.</w:t>
      </w:r>
    </w:p>
    <w:p w:rsidR="00DD10D3" w:rsidRDefault="00DD10D3">
      <w:pPr>
        <w:pStyle w:val="ConsPlusNormal"/>
        <w:ind w:firstLine="540"/>
        <w:jc w:val="both"/>
      </w:pPr>
    </w:p>
    <w:p w:rsidR="00DD10D3" w:rsidRDefault="00DD10D3">
      <w:pPr>
        <w:pStyle w:val="ConsPlusNormal"/>
        <w:ind w:firstLine="540"/>
        <w:jc w:val="both"/>
      </w:pPr>
      <w:r>
        <w:t>1.6. Сегментация работающего населения по видам деятельности</w:t>
      </w:r>
    </w:p>
    <w:p w:rsidR="00DD10D3" w:rsidRDefault="00DD10D3">
      <w:pPr>
        <w:pStyle w:val="ConsPlusNormal"/>
        <w:spacing w:before="220"/>
        <w:ind w:firstLine="540"/>
        <w:jc w:val="both"/>
      </w:pPr>
      <w:r>
        <w:t>Численность работающих на крупных, средних и малых предприятиях города в 2010 году, по данным Астраханьстата, составила 169,5 тысяч человек, которая по видам деятельности распределилась следующим образом.</w:t>
      </w:r>
    </w:p>
    <w:p w:rsidR="00DD10D3" w:rsidRDefault="00DD10D3">
      <w:pPr>
        <w:pStyle w:val="ConsPlusNormal"/>
        <w:jc w:val="center"/>
      </w:pPr>
    </w:p>
    <w:p w:rsidR="00DD10D3" w:rsidRDefault="00DD10D3">
      <w:pPr>
        <w:sectPr w:rsidR="00DD10D3">
          <w:pgSz w:w="11905" w:h="16838"/>
          <w:pgMar w:top="1134" w:right="567" w:bottom="1134" w:left="1985" w:header="0" w:footer="0" w:gutter="0"/>
          <w:cols w:space="720"/>
        </w:sectPr>
      </w:pPr>
    </w:p>
    <w:p w:rsidR="00DD10D3" w:rsidRDefault="00DD10D3">
      <w:pPr>
        <w:pStyle w:val="ConsPlusNormal"/>
        <w:jc w:val="center"/>
        <w:outlineLvl w:val="2"/>
      </w:pPr>
      <w:r>
        <w:lastRenderedPageBreak/>
        <w:t>Численность и среднемесячная заработная плата</w:t>
      </w:r>
    </w:p>
    <w:p w:rsidR="00DD10D3" w:rsidRDefault="00DD10D3">
      <w:pPr>
        <w:pStyle w:val="ConsPlusNormal"/>
        <w:jc w:val="center"/>
      </w:pPr>
      <w:r>
        <w:t>работников, занятых на предприятиях и организациях</w:t>
      </w:r>
    </w:p>
    <w:p w:rsidR="00DD10D3" w:rsidRDefault="00DD10D3">
      <w:pPr>
        <w:pStyle w:val="ConsPlusNormal"/>
        <w:jc w:val="center"/>
      </w:pPr>
      <w:r>
        <w:t>в 2005 - 2010 гг.</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50"/>
        <w:gridCol w:w="1134"/>
        <w:gridCol w:w="850"/>
        <w:gridCol w:w="1077"/>
        <w:gridCol w:w="850"/>
        <w:gridCol w:w="907"/>
        <w:gridCol w:w="907"/>
        <w:gridCol w:w="964"/>
        <w:gridCol w:w="850"/>
        <w:gridCol w:w="1077"/>
        <w:gridCol w:w="850"/>
        <w:gridCol w:w="1077"/>
      </w:tblGrid>
      <w:tr w:rsidR="00DD10D3">
        <w:tc>
          <w:tcPr>
            <w:tcW w:w="2154" w:type="dxa"/>
            <w:vMerge w:val="restart"/>
          </w:tcPr>
          <w:p w:rsidR="00DD10D3" w:rsidRDefault="00DD10D3">
            <w:pPr>
              <w:pStyle w:val="ConsPlusNormal"/>
              <w:jc w:val="center"/>
            </w:pPr>
            <w:r>
              <w:t>Вид деятельности</w:t>
            </w:r>
          </w:p>
        </w:tc>
        <w:tc>
          <w:tcPr>
            <w:tcW w:w="1984" w:type="dxa"/>
            <w:gridSpan w:val="2"/>
          </w:tcPr>
          <w:p w:rsidR="00DD10D3" w:rsidRDefault="00DD10D3">
            <w:pPr>
              <w:pStyle w:val="ConsPlusNormal"/>
              <w:jc w:val="center"/>
            </w:pPr>
            <w:r>
              <w:t>2005 г.</w:t>
            </w:r>
          </w:p>
        </w:tc>
        <w:tc>
          <w:tcPr>
            <w:tcW w:w="1927" w:type="dxa"/>
            <w:gridSpan w:val="2"/>
          </w:tcPr>
          <w:p w:rsidR="00DD10D3" w:rsidRDefault="00DD10D3">
            <w:pPr>
              <w:pStyle w:val="ConsPlusNormal"/>
              <w:jc w:val="center"/>
            </w:pPr>
            <w:r>
              <w:t>2006 г.</w:t>
            </w:r>
          </w:p>
        </w:tc>
        <w:tc>
          <w:tcPr>
            <w:tcW w:w="1757" w:type="dxa"/>
            <w:gridSpan w:val="2"/>
          </w:tcPr>
          <w:p w:rsidR="00DD10D3" w:rsidRDefault="00DD10D3">
            <w:pPr>
              <w:pStyle w:val="ConsPlusNormal"/>
              <w:jc w:val="center"/>
            </w:pPr>
            <w:r>
              <w:t>2007 г.</w:t>
            </w:r>
          </w:p>
        </w:tc>
        <w:tc>
          <w:tcPr>
            <w:tcW w:w="1871" w:type="dxa"/>
            <w:gridSpan w:val="2"/>
          </w:tcPr>
          <w:p w:rsidR="00DD10D3" w:rsidRDefault="00DD10D3">
            <w:pPr>
              <w:pStyle w:val="ConsPlusNormal"/>
              <w:jc w:val="center"/>
            </w:pPr>
            <w:r>
              <w:t>2008 г.</w:t>
            </w:r>
          </w:p>
        </w:tc>
        <w:tc>
          <w:tcPr>
            <w:tcW w:w="1927" w:type="dxa"/>
            <w:gridSpan w:val="2"/>
          </w:tcPr>
          <w:p w:rsidR="00DD10D3" w:rsidRDefault="00DD10D3">
            <w:pPr>
              <w:pStyle w:val="ConsPlusNormal"/>
              <w:jc w:val="center"/>
            </w:pPr>
            <w:r>
              <w:t>2009 г.</w:t>
            </w:r>
          </w:p>
        </w:tc>
        <w:tc>
          <w:tcPr>
            <w:tcW w:w="1927" w:type="dxa"/>
            <w:gridSpan w:val="2"/>
          </w:tcPr>
          <w:p w:rsidR="00DD10D3" w:rsidRDefault="00DD10D3">
            <w:pPr>
              <w:pStyle w:val="ConsPlusNormal"/>
              <w:jc w:val="center"/>
            </w:pPr>
            <w:r>
              <w:t>2010 г.</w:t>
            </w:r>
          </w:p>
        </w:tc>
      </w:tr>
      <w:tr w:rsidR="00DD10D3">
        <w:tc>
          <w:tcPr>
            <w:tcW w:w="2154" w:type="dxa"/>
            <w:vMerge/>
          </w:tcPr>
          <w:p w:rsidR="00DD10D3" w:rsidRDefault="00DD10D3"/>
        </w:tc>
        <w:tc>
          <w:tcPr>
            <w:tcW w:w="850" w:type="dxa"/>
          </w:tcPr>
          <w:p w:rsidR="00DD10D3" w:rsidRDefault="00DD10D3">
            <w:pPr>
              <w:pStyle w:val="ConsPlusNormal"/>
              <w:jc w:val="center"/>
            </w:pPr>
            <w:r>
              <w:t>Численность, тыс. чел.</w:t>
            </w:r>
          </w:p>
        </w:tc>
        <w:tc>
          <w:tcPr>
            <w:tcW w:w="1134" w:type="dxa"/>
          </w:tcPr>
          <w:p w:rsidR="00DD10D3" w:rsidRDefault="00DD10D3">
            <w:pPr>
              <w:pStyle w:val="ConsPlusNormal"/>
              <w:jc w:val="center"/>
            </w:pPr>
            <w:r>
              <w:t>Среднемесячная заработная плата, руб.</w:t>
            </w:r>
          </w:p>
        </w:tc>
        <w:tc>
          <w:tcPr>
            <w:tcW w:w="850" w:type="dxa"/>
          </w:tcPr>
          <w:p w:rsidR="00DD10D3" w:rsidRDefault="00DD10D3">
            <w:pPr>
              <w:pStyle w:val="ConsPlusNormal"/>
              <w:jc w:val="center"/>
            </w:pPr>
            <w:r>
              <w:t>Численность, тыс. чел.</w:t>
            </w:r>
          </w:p>
        </w:tc>
        <w:tc>
          <w:tcPr>
            <w:tcW w:w="1077" w:type="dxa"/>
          </w:tcPr>
          <w:p w:rsidR="00DD10D3" w:rsidRDefault="00DD10D3">
            <w:pPr>
              <w:pStyle w:val="ConsPlusNormal"/>
              <w:jc w:val="center"/>
            </w:pPr>
            <w:r>
              <w:t>Средне месячная заработная плата, руб.</w:t>
            </w:r>
          </w:p>
        </w:tc>
        <w:tc>
          <w:tcPr>
            <w:tcW w:w="850" w:type="dxa"/>
          </w:tcPr>
          <w:p w:rsidR="00DD10D3" w:rsidRDefault="00DD10D3">
            <w:pPr>
              <w:pStyle w:val="ConsPlusNormal"/>
              <w:jc w:val="center"/>
            </w:pPr>
            <w:r>
              <w:t>Численность, тыс. чел.</w:t>
            </w:r>
          </w:p>
        </w:tc>
        <w:tc>
          <w:tcPr>
            <w:tcW w:w="907" w:type="dxa"/>
          </w:tcPr>
          <w:p w:rsidR="00DD10D3" w:rsidRDefault="00DD10D3">
            <w:pPr>
              <w:pStyle w:val="ConsPlusNormal"/>
              <w:jc w:val="center"/>
            </w:pPr>
            <w:r>
              <w:t>Средне месячная заработная плата, руб.</w:t>
            </w:r>
          </w:p>
        </w:tc>
        <w:tc>
          <w:tcPr>
            <w:tcW w:w="907" w:type="dxa"/>
          </w:tcPr>
          <w:p w:rsidR="00DD10D3" w:rsidRDefault="00DD10D3">
            <w:pPr>
              <w:pStyle w:val="ConsPlusNormal"/>
              <w:jc w:val="center"/>
            </w:pPr>
            <w:r>
              <w:t>Численность, тыс. чел.</w:t>
            </w:r>
          </w:p>
        </w:tc>
        <w:tc>
          <w:tcPr>
            <w:tcW w:w="964" w:type="dxa"/>
          </w:tcPr>
          <w:p w:rsidR="00DD10D3" w:rsidRDefault="00DD10D3">
            <w:pPr>
              <w:pStyle w:val="ConsPlusNormal"/>
              <w:jc w:val="center"/>
            </w:pPr>
            <w:r>
              <w:t>Средне месячная заработная плата, руб.</w:t>
            </w:r>
          </w:p>
        </w:tc>
        <w:tc>
          <w:tcPr>
            <w:tcW w:w="850" w:type="dxa"/>
          </w:tcPr>
          <w:p w:rsidR="00DD10D3" w:rsidRDefault="00DD10D3">
            <w:pPr>
              <w:pStyle w:val="ConsPlusNormal"/>
              <w:jc w:val="center"/>
            </w:pPr>
            <w:r>
              <w:t>Численность, тыс. чел.</w:t>
            </w:r>
          </w:p>
        </w:tc>
        <w:tc>
          <w:tcPr>
            <w:tcW w:w="1077" w:type="dxa"/>
          </w:tcPr>
          <w:p w:rsidR="00DD10D3" w:rsidRDefault="00DD10D3">
            <w:pPr>
              <w:pStyle w:val="ConsPlusNormal"/>
              <w:jc w:val="center"/>
            </w:pPr>
            <w:r>
              <w:t>Средне месячная заработная плата, руб.</w:t>
            </w:r>
          </w:p>
        </w:tc>
        <w:tc>
          <w:tcPr>
            <w:tcW w:w="850" w:type="dxa"/>
          </w:tcPr>
          <w:p w:rsidR="00DD10D3" w:rsidRDefault="00DD10D3">
            <w:pPr>
              <w:pStyle w:val="ConsPlusNormal"/>
              <w:jc w:val="center"/>
            </w:pPr>
            <w:r>
              <w:t>Численность, тыс. чел.</w:t>
            </w:r>
          </w:p>
        </w:tc>
        <w:tc>
          <w:tcPr>
            <w:tcW w:w="1077" w:type="dxa"/>
          </w:tcPr>
          <w:p w:rsidR="00DD10D3" w:rsidRDefault="00DD10D3">
            <w:pPr>
              <w:pStyle w:val="ConsPlusNormal"/>
              <w:jc w:val="center"/>
            </w:pPr>
            <w:r>
              <w:t>Средне месячная заработная плата, руб.</w:t>
            </w:r>
          </w:p>
        </w:tc>
      </w:tr>
      <w:tr w:rsidR="00DD10D3">
        <w:tc>
          <w:tcPr>
            <w:tcW w:w="2154" w:type="dxa"/>
          </w:tcPr>
          <w:p w:rsidR="00DD10D3" w:rsidRDefault="00DD10D3">
            <w:pPr>
              <w:pStyle w:val="ConsPlusNormal"/>
            </w:pPr>
            <w:r>
              <w:t>Здравоохранение и предоставление социальных услуг</w:t>
            </w:r>
          </w:p>
        </w:tc>
        <w:tc>
          <w:tcPr>
            <w:tcW w:w="850" w:type="dxa"/>
          </w:tcPr>
          <w:p w:rsidR="00DD10D3" w:rsidRDefault="00DD10D3">
            <w:pPr>
              <w:pStyle w:val="ConsPlusNormal"/>
              <w:jc w:val="center"/>
            </w:pPr>
            <w:r>
              <w:t>21,8</w:t>
            </w:r>
          </w:p>
        </w:tc>
        <w:tc>
          <w:tcPr>
            <w:tcW w:w="1134" w:type="dxa"/>
          </w:tcPr>
          <w:p w:rsidR="00DD10D3" w:rsidRDefault="00DD10D3">
            <w:pPr>
              <w:pStyle w:val="ConsPlusNormal"/>
              <w:jc w:val="center"/>
            </w:pPr>
            <w:r>
              <w:t>4197,2</w:t>
            </w:r>
          </w:p>
        </w:tc>
        <w:tc>
          <w:tcPr>
            <w:tcW w:w="850" w:type="dxa"/>
          </w:tcPr>
          <w:p w:rsidR="00DD10D3" w:rsidRDefault="00DD10D3">
            <w:pPr>
              <w:pStyle w:val="ConsPlusNormal"/>
              <w:jc w:val="center"/>
            </w:pPr>
            <w:r>
              <w:t>22,0</w:t>
            </w:r>
          </w:p>
        </w:tc>
        <w:tc>
          <w:tcPr>
            <w:tcW w:w="1077" w:type="dxa"/>
          </w:tcPr>
          <w:p w:rsidR="00DD10D3" w:rsidRDefault="00DD10D3">
            <w:pPr>
              <w:pStyle w:val="ConsPlusNormal"/>
              <w:jc w:val="center"/>
            </w:pPr>
            <w:r>
              <w:t>5813,2</w:t>
            </w:r>
          </w:p>
        </w:tc>
        <w:tc>
          <w:tcPr>
            <w:tcW w:w="850" w:type="dxa"/>
          </w:tcPr>
          <w:p w:rsidR="00DD10D3" w:rsidRDefault="00DD10D3">
            <w:pPr>
              <w:pStyle w:val="ConsPlusNormal"/>
              <w:jc w:val="center"/>
            </w:pPr>
            <w:r>
              <w:t>22,7</w:t>
            </w:r>
          </w:p>
        </w:tc>
        <w:tc>
          <w:tcPr>
            <w:tcW w:w="907" w:type="dxa"/>
          </w:tcPr>
          <w:p w:rsidR="00DD10D3" w:rsidRDefault="00DD10D3">
            <w:pPr>
              <w:pStyle w:val="ConsPlusNormal"/>
              <w:jc w:val="center"/>
            </w:pPr>
            <w:r>
              <w:t>6867,0</w:t>
            </w:r>
          </w:p>
        </w:tc>
        <w:tc>
          <w:tcPr>
            <w:tcW w:w="907" w:type="dxa"/>
          </w:tcPr>
          <w:p w:rsidR="00DD10D3" w:rsidRDefault="00DD10D3">
            <w:pPr>
              <w:pStyle w:val="ConsPlusNormal"/>
              <w:jc w:val="center"/>
            </w:pPr>
            <w:r>
              <w:t>22,6</w:t>
            </w:r>
          </w:p>
        </w:tc>
        <w:tc>
          <w:tcPr>
            <w:tcW w:w="964" w:type="dxa"/>
          </w:tcPr>
          <w:p w:rsidR="00DD10D3" w:rsidRDefault="00DD10D3">
            <w:pPr>
              <w:pStyle w:val="ConsPlusNormal"/>
              <w:jc w:val="center"/>
            </w:pPr>
            <w:r>
              <w:t>8695,1</w:t>
            </w:r>
          </w:p>
        </w:tc>
        <w:tc>
          <w:tcPr>
            <w:tcW w:w="850" w:type="dxa"/>
          </w:tcPr>
          <w:p w:rsidR="00DD10D3" w:rsidRDefault="00DD10D3">
            <w:pPr>
              <w:pStyle w:val="ConsPlusNormal"/>
              <w:jc w:val="center"/>
            </w:pPr>
            <w:r>
              <w:t>23,7</w:t>
            </w:r>
          </w:p>
        </w:tc>
        <w:tc>
          <w:tcPr>
            <w:tcW w:w="1077" w:type="dxa"/>
          </w:tcPr>
          <w:p w:rsidR="00DD10D3" w:rsidRDefault="00DD10D3">
            <w:pPr>
              <w:pStyle w:val="ConsPlusNormal"/>
              <w:jc w:val="center"/>
            </w:pPr>
            <w:r>
              <w:t>11198,8</w:t>
            </w:r>
          </w:p>
        </w:tc>
        <w:tc>
          <w:tcPr>
            <w:tcW w:w="850" w:type="dxa"/>
          </w:tcPr>
          <w:p w:rsidR="00DD10D3" w:rsidRDefault="00DD10D3">
            <w:pPr>
              <w:pStyle w:val="ConsPlusNormal"/>
              <w:jc w:val="center"/>
            </w:pPr>
            <w:r>
              <w:t>24,1</w:t>
            </w:r>
          </w:p>
        </w:tc>
        <w:tc>
          <w:tcPr>
            <w:tcW w:w="1077" w:type="dxa"/>
          </w:tcPr>
          <w:p w:rsidR="00DD10D3" w:rsidRDefault="00DD10D3">
            <w:pPr>
              <w:pStyle w:val="ConsPlusNormal"/>
              <w:jc w:val="center"/>
            </w:pPr>
            <w:r>
              <w:t>11820,3</w:t>
            </w:r>
          </w:p>
        </w:tc>
      </w:tr>
      <w:tr w:rsidR="00DD10D3">
        <w:tc>
          <w:tcPr>
            <w:tcW w:w="2154" w:type="dxa"/>
          </w:tcPr>
          <w:p w:rsidR="00DD10D3" w:rsidRDefault="00DD10D3">
            <w:pPr>
              <w:pStyle w:val="ConsPlusNormal"/>
            </w:pPr>
            <w:r>
              <w:t>Государственное управление и обеспечение военной безопасности; обязательное социальное обеспечение</w:t>
            </w:r>
          </w:p>
        </w:tc>
        <w:tc>
          <w:tcPr>
            <w:tcW w:w="850" w:type="dxa"/>
          </w:tcPr>
          <w:p w:rsidR="00DD10D3" w:rsidRDefault="00DD10D3">
            <w:pPr>
              <w:pStyle w:val="ConsPlusNormal"/>
              <w:jc w:val="center"/>
            </w:pPr>
            <w:r>
              <w:t>16,8</w:t>
            </w:r>
          </w:p>
        </w:tc>
        <w:tc>
          <w:tcPr>
            <w:tcW w:w="1134" w:type="dxa"/>
          </w:tcPr>
          <w:p w:rsidR="00DD10D3" w:rsidRDefault="00DD10D3">
            <w:pPr>
              <w:pStyle w:val="ConsPlusNormal"/>
              <w:jc w:val="center"/>
            </w:pPr>
            <w:r>
              <w:t>9948,2</w:t>
            </w:r>
          </w:p>
        </w:tc>
        <w:tc>
          <w:tcPr>
            <w:tcW w:w="850" w:type="dxa"/>
          </w:tcPr>
          <w:p w:rsidR="00DD10D3" w:rsidRDefault="00DD10D3">
            <w:pPr>
              <w:pStyle w:val="ConsPlusNormal"/>
              <w:jc w:val="center"/>
            </w:pPr>
            <w:r>
              <w:t>19,7</w:t>
            </w:r>
          </w:p>
        </w:tc>
        <w:tc>
          <w:tcPr>
            <w:tcW w:w="1077" w:type="dxa"/>
          </w:tcPr>
          <w:p w:rsidR="00DD10D3" w:rsidRDefault="00DD10D3">
            <w:pPr>
              <w:pStyle w:val="ConsPlusNormal"/>
              <w:jc w:val="center"/>
            </w:pPr>
            <w:r>
              <w:t>11444,5</w:t>
            </w:r>
          </w:p>
        </w:tc>
        <w:tc>
          <w:tcPr>
            <w:tcW w:w="850" w:type="dxa"/>
          </w:tcPr>
          <w:p w:rsidR="00DD10D3" w:rsidRDefault="00DD10D3">
            <w:pPr>
              <w:pStyle w:val="ConsPlusNormal"/>
              <w:jc w:val="center"/>
            </w:pPr>
            <w:r>
              <w:t>21,3</w:t>
            </w:r>
          </w:p>
        </w:tc>
        <w:tc>
          <w:tcPr>
            <w:tcW w:w="907" w:type="dxa"/>
          </w:tcPr>
          <w:p w:rsidR="00DD10D3" w:rsidRDefault="00DD10D3">
            <w:pPr>
              <w:pStyle w:val="ConsPlusNormal"/>
              <w:jc w:val="center"/>
            </w:pPr>
            <w:r>
              <w:t>14008,4</w:t>
            </w:r>
          </w:p>
        </w:tc>
        <w:tc>
          <w:tcPr>
            <w:tcW w:w="907" w:type="dxa"/>
          </w:tcPr>
          <w:p w:rsidR="00DD10D3" w:rsidRDefault="00DD10D3">
            <w:pPr>
              <w:pStyle w:val="ConsPlusNormal"/>
              <w:jc w:val="center"/>
            </w:pPr>
            <w:r>
              <w:t>21,3</w:t>
            </w:r>
          </w:p>
        </w:tc>
        <w:tc>
          <w:tcPr>
            <w:tcW w:w="964" w:type="dxa"/>
          </w:tcPr>
          <w:p w:rsidR="00DD10D3" w:rsidRDefault="00DD10D3">
            <w:pPr>
              <w:pStyle w:val="ConsPlusNormal"/>
              <w:jc w:val="center"/>
            </w:pPr>
            <w:r>
              <w:t>17091,3</w:t>
            </w:r>
          </w:p>
        </w:tc>
        <w:tc>
          <w:tcPr>
            <w:tcW w:w="850" w:type="dxa"/>
          </w:tcPr>
          <w:p w:rsidR="00DD10D3" w:rsidRDefault="00DD10D3">
            <w:pPr>
              <w:pStyle w:val="ConsPlusNormal"/>
              <w:jc w:val="center"/>
            </w:pPr>
            <w:r>
              <w:t>21,5</w:t>
            </w:r>
          </w:p>
        </w:tc>
        <w:tc>
          <w:tcPr>
            <w:tcW w:w="1077" w:type="dxa"/>
          </w:tcPr>
          <w:p w:rsidR="00DD10D3" w:rsidRDefault="00DD10D3">
            <w:pPr>
              <w:pStyle w:val="ConsPlusNormal"/>
              <w:jc w:val="center"/>
            </w:pPr>
            <w:r>
              <w:t>19434,1</w:t>
            </w:r>
          </w:p>
        </w:tc>
        <w:tc>
          <w:tcPr>
            <w:tcW w:w="850" w:type="dxa"/>
          </w:tcPr>
          <w:p w:rsidR="00DD10D3" w:rsidRDefault="00DD10D3">
            <w:pPr>
              <w:pStyle w:val="ConsPlusNormal"/>
              <w:jc w:val="center"/>
            </w:pPr>
            <w:r>
              <w:t>22,7</w:t>
            </w:r>
          </w:p>
        </w:tc>
        <w:tc>
          <w:tcPr>
            <w:tcW w:w="1077" w:type="dxa"/>
          </w:tcPr>
          <w:p w:rsidR="00DD10D3" w:rsidRDefault="00DD10D3">
            <w:pPr>
              <w:pStyle w:val="ConsPlusNormal"/>
              <w:jc w:val="center"/>
            </w:pPr>
            <w:r>
              <w:t>19617,2</w:t>
            </w:r>
          </w:p>
        </w:tc>
      </w:tr>
      <w:tr w:rsidR="00DD10D3">
        <w:tc>
          <w:tcPr>
            <w:tcW w:w="2154" w:type="dxa"/>
          </w:tcPr>
          <w:p w:rsidR="00DD10D3" w:rsidRDefault="00DD10D3">
            <w:pPr>
              <w:pStyle w:val="ConsPlusNormal"/>
            </w:pPr>
            <w:r>
              <w:t>Образование</w:t>
            </w:r>
          </w:p>
        </w:tc>
        <w:tc>
          <w:tcPr>
            <w:tcW w:w="850" w:type="dxa"/>
          </w:tcPr>
          <w:p w:rsidR="00DD10D3" w:rsidRDefault="00DD10D3">
            <w:pPr>
              <w:pStyle w:val="ConsPlusNormal"/>
              <w:jc w:val="center"/>
            </w:pPr>
            <w:r>
              <w:t>23,5</w:t>
            </w:r>
          </w:p>
        </w:tc>
        <w:tc>
          <w:tcPr>
            <w:tcW w:w="1134" w:type="dxa"/>
          </w:tcPr>
          <w:p w:rsidR="00DD10D3" w:rsidRDefault="00DD10D3">
            <w:pPr>
              <w:pStyle w:val="ConsPlusNormal"/>
              <w:jc w:val="center"/>
            </w:pPr>
            <w:r>
              <w:t>4848,2</w:t>
            </w:r>
          </w:p>
        </w:tc>
        <w:tc>
          <w:tcPr>
            <w:tcW w:w="850" w:type="dxa"/>
          </w:tcPr>
          <w:p w:rsidR="00DD10D3" w:rsidRDefault="00DD10D3">
            <w:pPr>
              <w:pStyle w:val="ConsPlusNormal"/>
              <w:jc w:val="center"/>
            </w:pPr>
            <w:r>
              <w:t>23,3</w:t>
            </w:r>
          </w:p>
        </w:tc>
        <w:tc>
          <w:tcPr>
            <w:tcW w:w="1077" w:type="dxa"/>
          </w:tcPr>
          <w:p w:rsidR="00DD10D3" w:rsidRDefault="00DD10D3">
            <w:pPr>
              <w:pStyle w:val="ConsPlusNormal"/>
              <w:jc w:val="center"/>
            </w:pPr>
            <w:r>
              <w:t>6125,2</w:t>
            </w:r>
          </w:p>
        </w:tc>
        <w:tc>
          <w:tcPr>
            <w:tcW w:w="850" w:type="dxa"/>
          </w:tcPr>
          <w:p w:rsidR="00DD10D3" w:rsidRDefault="00DD10D3">
            <w:pPr>
              <w:pStyle w:val="ConsPlusNormal"/>
              <w:jc w:val="center"/>
            </w:pPr>
            <w:r>
              <w:t>23,2</w:t>
            </w:r>
          </w:p>
        </w:tc>
        <w:tc>
          <w:tcPr>
            <w:tcW w:w="907" w:type="dxa"/>
          </w:tcPr>
          <w:p w:rsidR="00DD10D3" w:rsidRDefault="00DD10D3">
            <w:pPr>
              <w:pStyle w:val="ConsPlusNormal"/>
              <w:jc w:val="center"/>
            </w:pPr>
            <w:r>
              <w:t>7016,8</w:t>
            </w:r>
          </w:p>
        </w:tc>
        <w:tc>
          <w:tcPr>
            <w:tcW w:w="907" w:type="dxa"/>
          </w:tcPr>
          <w:p w:rsidR="00DD10D3" w:rsidRDefault="00DD10D3">
            <w:pPr>
              <w:pStyle w:val="ConsPlusNormal"/>
              <w:jc w:val="center"/>
            </w:pPr>
            <w:r>
              <w:t>22,8</w:t>
            </w:r>
          </w:p>
        </w:tc>
        <w:tc>
          <w:tcPr>
            <w:tcW w:w="964" w:type="dxa"/>
          </w:tcPr>
          <w:p w:rsidR="00DD10D3" w:rsidRDefault="00DD10D3">
            <w:pPr>
              <w:pStyle w:val="ConsPlusNormal"/>
              <w:jc w:val="center"/>
            </w:pPr>
            <w:r>
              <w:t>8507,2</w:t>
            </w:r>
          </w:p>
        </w:tc>
        <w:tc>
          <w:tcPr>
            <w:tcW w:w="850" w:type="dxa"/>
          </w:tcPr>
          <w:p w:rsidR="00DD10D3" w:rsidRDefault="00DD10D3">
            <w:pPr>
              <w:pStyle w:val="ConsPlusNormal"/>
              <w:jc w:val="center"/>
            </w:pPr>
            <w:r>
              <w:t>22,9</w:t>
            </w:r>
          </w:p>
        </w:tc>
        <w:tc>
          <w:tcPr>
            <w:tcW w:w="1077" w:type="dxa"/>
          </w:tcPr>
          <w:p w:rsidR="00DD10D3" w:rsidRDefault="00DD10D3">
            <w:pPr>
              <w:pStyle w:val="ConsPlusNormal"/>
              <w:jc w:val="center"/>
            </w:pPr>
            <w:r>
              <w:t>10842,2</w:t>
            </w:r>
          </w:p>
        </w:tc>
        <w:tc>
          <w:tcPr>
            <w:tcW w:w="850" w:type="dxa"/>
          </w:tcPr>
          <w:p w:rsidR="00DD10D3" w:rsidRDefault="00DD10D3">
            <w:pPr>
              <w:pStyle w:val="ConsPlusNormal"/>
              <w:jc w:val="center"/>
            </w:pPr>
            <w:r>
              <w:t>22,4</w:t>
            </w:r>
          </w:p>
        </w:tc>
        <w:tc>
          <w:tcPr>
            <w:tcW w:w="1077" w:type="dxa"/>
          </w:tcPr>
          <w:p w:rsidR="00DD10D3" w:rsidRDefault="00DD10D3">
            <w:pPr>
              <w:pStyle w:val="ConsPlusNormal"/>
              <w:jc w:val="center"/>
            </w:pPr>
            <w:r>
              <w:t>11066,2</w:t>
            </w:r>
          </w:p>
        </w:tc>
      </w:tr>
      <w:tr w:rsidR="00DD10D3">
        <w:tc>
          <w:tcPr>
            <w:tcW w:w="2154" w:type="dxa"/>
          </w:tcPr>
          <w:p w:rsidR="00DD10D3" w:rsidRDefault="00DD10D3">
            <w:pPr>
              <w:pStyle w:val="ConsPlusNormal"/>
            </w:pPr>
            <w:r>
              <w:t>Транспорт и связь</w:t>
            </w:r>
          </w:p>
        </w:tc>
        <w:tc>
          <w:tcPr>
            <w:tcW w:w="850" w:type="dxa"/>
          </w:tcPr>
          <w:p w:rsidR="00DD10D3" w:rsidRDefault="00DD10D3">
            <w:pPr>
              <w:pStyle w:val="ConsPlusNormal"/>
              <w:jc w:val="center"/>
            </w:pPr>
            <w:r>
              <w:t>20,1</w:t>
            </w:r>
          </w:p>
        </w:tc>
        <w:tc>
          <w:tcPr>
            <w:tcW w:w="1134" w:type="dxa"/>
          </w:tcPr>
          <w:p w:rsidR="00DD10D3" w:rsidRDefault="00DD10D3">
            <w:pPr>
              <w:pStyle w:val="ConsPlusNormal"/>
              <w:jc w:val="center"/>
            </w:pPr>
            <w:r>
              <w:t>8192,3</w:t>
            </w:r>
          </w:p>
        </w:tc>
        <w:tc>
          <w:tcPr>
            <w:tcW w:w="850" w:type="dxa"/>
          </w:tcPr>
          <w:p w:rsidR="00DD10D3" w:rsidRDefault="00DD10D3">
            <w:pPr>
              <w:pStyle w:val="ConsPlusNormal"/>
              <w:jc w:val="center"/>
            </w:pPr>
            <w:r>
              <w:t>21,0</w:t>
            </w:r>
          </w:p>
        </w:tc>
        <w:tc>
          <w:tcPr>
            <w:tcW w:w="1077" w:type="dxa"/>
          </w:tcPr>
          <w:p w:rsidR="00DD10D3" w:rsidRDefault="00DD10D3">
            <w:pPr>
              <w:pStyle w:val="ConsPlusNormal"/>
              <w:jc w:val="center"/>
            </w:pPr>
            <w:r>
              <w:t>9020,0</w:t>
            </w:r>
          </w:p>
        </w:tc>
        <w:tc>
          <w:tcPr>
            <w:tcW w:w="850" w:type="dxa"/>
          </w:tcPr>
          <w:p w:rsidR="00DD10D3" w:rsidRDefault="00DD10D3">
            <w:pPr>
              <w:pStyle w:val="ConsPlusNormal"/>
              <w:jc w:val="center"/>
            </w:pPr>
            <w:r>
              <w:t>19,5</w:t>
            </w:r>
          </w:p>
        </w:tc>
        <w:tc>
          <w:tcPr>
            <w:tcW w:w="907" w:type="dxa"/>
          </w:tcPr>
          <w:p w:rsidR="00DD10D3" w:rsidRDefault="00DD10D3">
            <w:pPr>
              <w:pStyle w:val="ConsPlusNormal"/>
              <w:jc w:val="center"/>
            </w:pPr>
            <w:r>
              <w:t>11291,3</w:t>
            </w:r>
          </w:p>
        </w:tc>
        <w:tc>
          <w:tcPr>
            <w:tcW w:w="907" w:type="dxa"/>
          </w:tcPr>
          <w:p w:rsidR="00DD10D3" w:rsidRDefault="00DD10D3">
            <w:pPr>
              <w:pStyle w:val="ConsPlusNormal"/>
              <w:jc w:val="center"/>
            </w:pPr>
            <w:r>
              <w:t>18,4</w:t>
            </w:r>
          </w:p>
        </w:tc>
        <w:tc>
          <w:tcPr>
            <w:tcW w:w="964" w:type="dxa"/>
          </w:tcPr>
          <w:p w:rsidR="00DD10D3" w:rsidRDefault="00DD10D3">
            <w:pPr>
              <w:pStyle w:val="ConsPlusNormal"/>
              <w:jc w:val="center"/>
            </w:pPr>
            <w:r>
              <w:t>14750,4</w:t>
            </w:r>
          </w:p>
        </w:tc>
        <w:tc>
          <w:tcPr>
            <w:tcW w:w="850" w:type="dxa"/>
          </w:tcPr>
          <w:p w:rsidR="00DD10D3" w:rsidRDefault="00DD10D3">
            <w:pPr>
              <w:pStyle w:val="ConsPlusNormal"/>
              <w:jc w:val="center"/>
            </w:pPr>
            <w:r>
              <w:t>20,6</w:t>
            </w:r>
          </w:p>
        </w:tc>
        <w:tc>
          <w:tcPr>
            <w:tcW w:w="1077" w:type="dxa"/>
          </w:tcPr>
          <w:p w:rsidR="00DD10D3" w:rsidRDefault="00DD10D3">
            <w:pPr>
              <w:pStyle w:val="ConsPlusNormal"/>
              <w:jc w:val="center"/>
            </w:pPr>
            <w:r>
              <w:t>19370,9</w:t>
            </w:r>
          </w:p>
        </w:tc>
        <w:tc>
          <w:tcPr>
            <w:tcW w:w="850" w:type="dxa"/>
          </w:tcPr>
          <w:p w:rsidR="00DD10D3" w:rsidRDefault="00DD10D3">
            <w:pPr>
              <w:pStyle w:val="ConsPlusNormal"/>
              <w:jc w:val="center"/>
            </w:pPr>
            <w:r>
              <w:t>20,5</w:t>
            </w:r>
          </w:p>
        </w:tc>
        <w:tc>
          <w:tcPr>
            <w:tcW w:w="1077" w:type="dxa"/>
          </w:tcPr>
          <w:p w:rsidR="00DD10D3" w:rsidRDefault="00DD10D3">
            <w:pPr>
              <w:pStyle w:val="ConsPlusNormal"/>
              <w:jc w:val="center"/>
            </w:pPr>
            <w:r>
              <w:t>22156,1</w:t>
            </w:r>
          </w:p>
        </w:tc>
      </w:tr>
      <w:tr w:rsidR="00DD10D3">
        <w:tc>
          <w:tcPr>
            <w:tcW w:w="2154" w:type="dxa"/>
          </w:tcPr>
          <w:p w:rsidR="00DD10D3" w:rsidRDefault="00DD10D3">
            <w:pPr>
              <w:pStyle w:val="ConsPlusNormal"/>
            </w:pPr>
            <w:r>
              <w:t>Обрабатывающие производства</w:t>
            </w:r>
          </w:p>
        </w:tc>
        <w:tc>
          <w:tcPr>
            <w:tcW w:w="850" w:type="dxa"/>
          </w:tcPr>
          <w:p w:rsidR="00DD10D3" w:rsidRDefault="00DD10D3">
            <w:pPr>
              <w:pStyle w:val="ConsPlusNormal"/>
              <w:jc w:val="center"/>
            </w:pPr>
            <w:r>
              <w:t>21,9</w:t>
            </w:r>
          </w:p>
        </w:tc>
        <w:tc>
          <w:tcPr>
            <w:tcW w:w="1134" w:type="dxa"/>
          </w:tcPr>
          <w:p w:rsidR="00DD10D3" w:rsidRDefault="00DD10D3">
            <w:pPr>
              <w:pStyle w:val="ConsPlusNormal"/>
              <w:jc w:val="center"/>
            </w:pPr>
            <w:r>
              <w:t>5658,2</w:t>
            </w:r>
          </w:p>
        </w:tc>
        <w:tc>
          <w:tcPr>
            <w:tcW w:w="850" w:type="dxa"/>
          </w:tcPr>
          <w:p w:rsidR="00DD10D3" w:rsidRDefault="00DD10D3">
            <w:pPr>
              <w:pStyle w:val="ConsPlusNormal"/>
              <w:jc w:val="center"/>
            </w:pPr>
            <w:r>
              <w:t>22,0</w:t>
            </w:r>
          </w:p>
        </w:tc>
        <w:tc>
          <w:tcPr>
            <w:tcW w:w="1077" w:type="dxa"/>
          </w:tcPr>
          <w:p w:rsidR="00DD10D3" w:rsidRDefault="00DD10D3">
            <w:pPr>
              <w:pStyle w:val="ConsPlusNormal"/>
              <w:jc w:val="center"/>
            </w:pPr>
            <w:r>
              <w:t>6917,9</w:t>
            </w:r>
          </w:p>
        </w:tc>
        <w:tc>
          <w:tcPr>
            <w:tcW w:w="850" w:type="dxa"/>
          </w:tcPr>
          <w:p w:rsidR="00DD10D3" w:rsidRDefault="00DD10D3">
            <w:pPr>
              <w:pStyle w:val="ConsPlusNormal"/>
              <w:jc w:val="center"/>
            </w:pPr>
            <w:r>
              <w:t>21,3</w:t>
            </w:r>
          </w:p>
        </w:tc>
        <w:tc>
          <w:tcPr>
            <w:tcW w:w="907" w:type="dxa"/>
          </w:tcPr>
          <w:p w:rsidR="00DD10D3" w:rsidRDefault="00DD10D3">
            <w:pPr>
              <w:pStyle w:val="ConsPlusNormal"/>
              <w:jc w:val="center"/>
            </w:pPr>
            <w:r>
              <w:t>8886,2</w:t>
            </w:r>
          </w:p>
        </w:tc>
        <w:tc>
          <w:tcPr>
            <w:tcW w:w="907" w:type="dxa"/>
          </w:tcPr>
          <w:p w:rsidR="00DD10D3" w:rsidRDefault="00DD10D3">
            <w:pPr>
              <w:pStyle w:val="ConsPlusNormal"/>
              <w:jc w:val="center"/>
            </w:pPr>
            <w:r>
              <w:t>19,7</w:t>
            </w:r>
          </w:p>
        </w:tc>
        <w:tc>
          <w:tcPr>
            <w:tcW w:w="964" w:type="dxa"/>
          </w:tcPr>
          <w:p w:rsidR="00DD10D3" w:rsidRDefault="00DD10D3">
            <w:pPr>
              <w:pStyle w:val="ConsPlusNormal"/>
              <w:jc w:val="center"/>
            </w:pPr>
            <w:r>
              <w:t>11979,4</w:t>
            </w:r>
          </w:p>
        </w:tc>
        <w:tc>
          <w:tcPr>
            <w:tcW w:w="850" w:type="dxa"/>
          </w:tcPr>
          <w:p w:rsidR="00DD10D3" w:rsidRDefault="00DD10D3">
            <w:pPr>
              <w:pStyle w:val="ConsPlusNormal"/>
              <w:jc w:val="center"/>
            </w:pPr>
            <w:r>
              <w:t>21,9</w:t>
            </w:r>
          </w:p>
        </w:tc>
        <w:tc>
          <w:tcPr>
            <w:tcW w:w="1077" w:type="dxa"/>
          </w:tcPr>
          <w:p w:rsidR="00DD10D3" w:rsidRDefault="00DD10D3">
            <w:pPr>
              <w:pStyle w:val="ConsPlusNormal"/>
              <w:jc w:val="center"/>
            </w:pPr>
            <w:r>
              <w:t>21251,8</w:t>
            </w:r>
          </w:p>
        </w:tc>
        <w:tc>
          <w:tcPr>
            <w:tcW w:w="850" w:type="dxa"/>
          </w:tcPr>
          <w:p w:rsidR="00DD10D3" w:rsidRDefault="00DD10D3">
            <w:pPr>
              <w:pStyle w:val="ConsPlusNormal"/>
              <w:jc w:val="center"/>
            </w:pPr>
            <w:r>
              <w:t>20,4</w:t>
            </w:r>
          </w:p>
        </w:tc>
        <w:tc>
          <w:tcPr>
            <w:tcW w:w="1077" w:type="dxa"/>
          </w:tcPr>
          <w:p w:rsidR="00DD10D3" w:rsidRDefault="00DD10D3">
            <w:pPr>
              <w:pStyle w:val="ConsPlusNormal"/>
              <w:jc w:val="center"/>
            </w:pPr>
            <w:r>
              <w:t>23290,5</w:t>
            </w:r>
          </w:p>
        </w:tc>
      </w:tr>
      <w:tr w:rsidR="00DD10D3">
        <w:tc>
          <w:tcPr>
            <w:tcW w:w="2154" w:type="dxa"/>
          </w:tcPr>
          <w:p w:rsidR="00DD10D3" w:rsidRDefault="00DD10D3">
            <w:pPr>
              <w:pStyle w:val="ConsPlusNormal"/>
            </w:pPr>
            <w:r>
              <w:t xml:space="preserve">Операции с </w:t>
            </w:r>
            <w:r>
              <w:lastRenderedPageBreak/>
              <w:t>недвижимым имуществом, аренда и предоставление услуг</w:t>
            </w:r>
          </w:p>
        </w:tc>
        <w:tc>
          <w:tcPr>
            <w:tcW w:w="850" w:type="dxa"/>
          </w:tcPr>
          <w:p w:rsidR="00DD10D3" w:rsidRDefault="00DD10D3">
            <w:pPr>
              <w:pStyle w:val="ConsPlusNormal"/>
              <w:jc w:val="center"/>
            </w:pPr>
            <w:r>
              <w:lastRenderedPageBreak/>
              <w:t>15,7</w:t>
            </w:r>
          </w:p>
        </w:tc>
        <w:tc>
          <w:tcPr>
            <w:tcW w:w="1134" w:type="dxa"/>
          </w:tcPr>
          <w:p w:rsidR="00DD10D3" w:rsidRDefault="00DD10D3">
            <w:pPr>
              <w:pStyle w:val="ConsPlusNormal"/>
              <w:jc w:val="center"/>
            </w:pPr>
            <w:r>
              <w:t>6274,3</w:t>
            </w:r>
          </w:p>
        </w:tc>
        <w:tc>
          <w:tcPr>
            <w:tcW w:w="850" w:type="dxa"/>
          </w:tcPr>
          <w:p w:rsidR="00DD10D3" w:rsidRDefault="00DD10D3">
            <w:pPr>
              <w:pStyle w:val="ConsPlusNormal"/>
              <w:jc w:val="center"/>
            </w:pPr>
            <w:r>
              <w:t>17,2</w:t>
            </w:r>
          </w:p>
        </w:tc>
        <w:tc>
          <w:tcPr>
            <w:tcW w:w="1077" w:type="dxa"/>
          </w:tcPr>
          <w:p w:rsidR="00DD10D3" w:rsidRDefault="00DD10D3">
            <w:pPr>
              <w:pStyle w:val="ConsPlusNormal"/>
              <w:jc w:val="center"/>
            </w:pPr>
            <w:r>
              <w:t>7297,9</w:t>
            </w:r>
          </w:p>
        </w:tc>
        <w:tc>
          <w:tcPr>
            <w:tcW w:w="850" w:type="dxa"/>
          </w:tcPr>
          <w:p w:rsidR="00DD10D3" w:rsidRDefault="00DD10D3">
            <w:pPr>
              <w:pStyle w:val="ConsPlusNormal"/>
              <w:jc w:val="center"/>
            </w:pPr>
            <w:r>
              <w:t>18,1</w:t>
            </w:r>
          </w:p>
        </w:tc>
        <w:tc>
          <w:tcPr>
            <w:tcW w:w="907" w:type="dxa"/>
          </w:tcPr>
          <w:p w:rsidR="00DD10D3" w:rsidRDefault="00DD10D3">
            <w:pPr>
              <w:pStyle w:val="ConsPlusNormal"/>
              <w:jc w:val="center"/>
            </w:pPr>
            <w:r>
              <w:t>9531,1</w:t>
            </w:r>
          </w:p>
        </w:tc>
        <w:tc>
          <w:tcPr>
            <w:tcW w:w="907" w:type="dxa"/>
          </w:tcPr>
          <w:p w:rsidR="00DD10D3" w:rsidRDefault="00DD10D3">
            <w:pPr>
              <w:pStyle w:val="ConsPlusNormal"/>
              <w:jc w:val="center"/>
            </w:pPr>
            <w:r>
              <w:t>17,3</w:t>
            </w:r>
          </w:p>
        </w:tc>
        <w:tc>
          <w:tcPr>
            <w:tcW w:w="964" w:type="dxa"/>
          </w:tcPr>
          <w:p w:rsidR="00DD10D3" w:rsidRDefault="00DD10D3">
            <w:pPr>
              <w:pStyle w:val="ConsPlusNormal"/>
              <w:jc w:val="center"/>
            </w:pPr>
            <w:r>
              <w:t>12469,0</w:t>
            </w:r>
          </w:p>
        </w:tc>
        <w:tc>
          <w:tcPr>
            <w:tcW w:w="850" w:type="dxa"/>
          </w:tcPr>
          <w:p w:rsidR="00DD10D3" w:rsidRDefault="00DD10D3">
            <w:pPr>
              <w:pStyle w:val="ConsPlusNormal"/>
              <w:jc w:val="center"/>
            </w:pPr>
            <w:r>
              <w:t>16,8</w:t>
            </w:r>
          </w:p>
        </w:tc>
        <w:tc>
          <w:tcPr>
            <w:tcW w:w="1077" w:type="dxa"/>
          </w:tcPr>
          <w:p w:rsidR="00DD10D3" w:rsidRDefault="00DD10D3">
            <w:pPr>
              <w:pStyle w:val="ConsPlusNormal"/>
              <w:jc w:val="center"/>
            </w:pPr>
            <w:r>
              <w:t>14010,4</w:t>
            </w:r>
          </w:p>
        </w:tc>
        <w:tc>
          <w:tcPr>
            <w:tcW w:w="850" w:type="dxa"/>
          </w:tcPr>
          <w:p w:rsidR="00DD10D3" w:rsidRDefault="00DD10D3">
            <w:pPr>
              <w:pStyle w:val="ConsPlusNormal"/>
              <w:jc w:val="center"/>
            </w:pPr>
            <w:r>
              <w:t>15,5</w:t>
            </w:r>
          </w:p>
        </w:tc>
        <w:tc>
          <w:tcPr>
            <w:tcW w:w="1077" w:type="dxa"/>
          </w:tcPr>
          <w:p w:rsidR="00DD10D3" w:rsidRDefault="00DD10D3">
            <w:pPr>
              <w:pStyle w:val="ConsPlusNormal"/>
              <w:jc w:val="center"/>
            </w:pPr>
            <w:r>
              <w:t>15125,4</w:t>
            </w:r>
          </w:p>
        </w:tc>
      </w:tr>
      <w:tr w:rsidR="00DD10D3">
        <w:tc>
          <w:tcPr>
            <w:tcW w:w="2154" w:type="dxa"/>
          </w:tcPr>
          <w:p w:rsidR="00DD10D3" w:rsidRDefault="00DD10D3">
            <w:pPr>
              <w:pStyle w:val="ConsPlusNormal"/>
            </w:pPr>
            <w: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850" w:type="dxa"/>
          </w:tcPr>
          <w:p w:rsidR="00DD10D3" w:rsidRDefault="00DD10D3">
            <w:pPr>
              <w:pStyle w:val="ConsPlusNormal"/>
              <w:jc w:val="center"/>
            </w:pPr>
            <w:r>
              <w:t>11,7</w:t>
            </w:r>
          </w:p>
        </w:tc>
        <w:tc>
          <w:tcPr>
            <w:tcW w:w="1134" w:type="dxa"/>
          </w:tcPr>
          <w:p w:rsidR="00DD10D3" w:rsidRDefault="00DD10D3">
            <w:pPr>
              <w:pStyle w:val="ConsPlusNormal"/>
              <w:jc w:val="center"/>
            </w:pPr>
            <w:r>
              <w:t>4201,4</w:t>
            </w:r>
          </w:p>
        </w:tc>
        <w:tc>
          <w:tcPr>
            <w:tcW w:w="850" w:type="dxa"/>
          </w:tcPr>
          <w:p w:rsidR="00DD10D3" w:rsidRDefault="00DD10D3">
            <w:pPr>
              <w:pStyle w:val="ConsPlusNormal"/>
              <w:jc w:val="center"/>
            </w:pPr>
            <w:r>
              <w:t>13,5</w:t>
            </w:r>
          </w:p>
        </w:tc>
        <w:tc>
          <w:tcPr>
            <w:tcW w:w="1077" w:type="dxa"/>
          </w:tcPr>
          <w:p w:rsidR="00DD10D3" w:rsidRDefault="00DD10D3">
            <w:pPr>
              <w:pStyle w:val="ConsPlusNormal"/>
              <w:jc w:val="center"/>
            </w:pPr>
            <w:r>
              <w:t>4810,5</w:t>
            </w:r>
          </w:p>
        </w:tc>
        <w:tc>
          <w:tcPr>
            <w:tcW w:w="850" w:type="dxa"/>
          </w:tcPr>
          <w:p w:rsidR="00DD10D3" w:rsidRDefault="00DD10D3">
            <w:pPr>
              <w:pStyle w:val="ConsPlusNormal"/>
              <w:jc w:val="center"/>
            </w:pPr>
            <w:r>
              <w:t>14,7</w:t>
            </w:r>
          </w:p>
        </w:tc>
        <w:tc>
          <w:tcPr>
            <w:tcW w:w="907" w:type="dxa"/>
          </w:tcPr>
          <w:p w:rsidR="00DD10D3" w:rsidRDefault="00DD10D3">
            <w:pPr>
              <w:pStyle w:val="ConsPlusNormal"/>
              <w:jc w:val="center"/>
            </w:pPr>
            <w:r>
              <w:t>6539,3</w:t>
            </w:r>
          </w:p>
        </w:tc>
        <w:tc>
          <w:tcPr>
            <w:tcW w:w="907" w:type="dxa"/>
          </w:tcPr>
          <w:p w:rsidR="00DD10D3" w:rsidRDefault="00DD10D3">
            <w:pPr>
              <w:pStyle w:val="ConsPlusNormal"/>
              <w:jc w:val="center"/>
            </w:pPr>
            <w:r>
              <w:t>10,5</w:t>
            </w:r>
          </w:p>
        </w:tc>
        <w:tc>
          <w:tcPr>
            <w:tcW w:w="964" w:type="dxa"/>
          </w:tcPr>
          <w:p w:rsidR="00DD10D3" w:rsidRDefault="00DD10D3">
            <w:pPr>
              <w:pStyle w:val="ConsPlusNormal"/>
              <w:jc w:val="center"/>
            </w:pPr>
            <w:r>
              <w:t>10305,2</w:t>
            </w:r>
          </w:p>
        </w:tc>
        <w:tc>
          <w:tcPr>
            <w:tcW w:w="850" w:type="dxa"/>
          </w:tcPr>
          <w:p w:rsidR="00DD10D3" w:rsidRDefault="00DD10D3">
            <w:pPr>
              <w:pStyle w:val="ConsPlusNormal"/>
              <w:jc w:val="center"/>
            </w:pPr>
            <w:r>
              <w:t>9,9</w:t>
            </w:r>
          </w:p>
        </w:tc>
        <w:tc>
          <w:tcPr>
            <w:tcW w:w="1077" w:type="dxa"/>
          </w:tcPr>
          <w:p w:rsidR="00DD10D3" w:rsidRDefault="00DD10D3">
            <w:pPr>
              <w:pStyle w:val="ConsPlusNormal"/>
              <w:jc w:val="center"/>
            </w:pPr>
            <w:r>
              <w:t>11190,4</w:t>
            </w:r>
          </w:p>
        </w:tc>
        <w:tc>
          <w:tcPr>
            <w:tcW w:w="850" w:type="dxa"/>
          </w:tcPr>
          <w:p w:rsidR="00DD10D3" w:rsidRDefault="00DD10D3">
            <w:pPr>
              <w:pStyle w:val="ConsPlusNormal"/>
              <w:jc w:val="center"/>
            </w:pPr>
            <w:r>
              <w:t>9,4</w:t>
            </w:r>
          </w:p>
        </w:tc>
        <w:tc>
          <w:tcPr>
            <w:tcW w:w="1077" w:type="dxa"/>
          </w:tcPr>
          <w:p w:rsidR="00DD10D3" w:rsidRDefault="00DD10D3">
            <w:pPr>
              <w:pStyle w:val="ConsPlusNormal"/>
              <w:jc w:val="center"/>
            </w:pPr>
            <w:r>
              <w:t>12696,1</w:t>
            </w:r>
          </w:p>
        </w:tc>
      </w:tr>
      <w:tr w:rsidR="00DD10D3">
        <w:tc>
          <w:tcPr>
            <w:tcW w:w="2154" w:type="dxa"/>
          </w:tcPr>
          <w:p w:rsidR="00DD10D3" w:rsidRDefault="00DD10D3">
            <w:pPr>
              <w:pStyle w:val="ConsPlusNormal"/>
            </w:pPr>
            <w:r>
              <w:t>Строительство</w:t>
            </w:r>
          </w:p>
        </w:tc>
        <w:tc>
          <w:tcPr>
            <w:tcW w:w="850" w:type="dxa"/>
          </w:tcPr>
          <w:p w:rsidR="00DD10D3" w:rsidRDefault="00DD10D3">
            <w:pPr>
              <w:pStyle w:val="ConsPlusNormal"/>
              <w:jc w:val="center"/>
            </w:pPr>
            <w:r>
              <w:t>11,8</w:t>
            </w:r>
          </w:p>
        </w:tc>
        <w:tc>
          <w:tcPr>
            <w:tcW w:w="1134" w:type="dxa"/>
          </w:tcPr>
          <w:p w:rsidR="00DD10D3" w:rsidRDefault="00DD10D3">
            <w:pPr>
              <w:pStyle w:val="ConsPlusNormal"/>
              <w:jc w:val="center"/>
            </w:pPr>
            <w:r>
              <w:t>4815,0</w:t>
            </w:r>
          </w:p>
        </w:tc>
        <w:tc>
          <w:tcPr>
            <w:tcW w:w="850" w:type="dxa"/>
          </w:tcPr>
          <w:p w:rsidR="00DD10D3" w:rsidRDefault="00DD10D3">
            <w:pPr>
              <w:pStyle w:val="ConsPlusNormal"/>
              <w:jc w:val="center"/>
            </w:pPr>
            <w:r>
              <w:t>12,2</w:t>
            </w:r>
          </w:p>
        </w:tc>
        <w:tc>
          <w:tcPr>
            <w:tcW w:w="1077" w:type="dxa"/>
          </w:tcPr>
          <w:p w:rsidR="00DD10D3" w:rsidRDefault="00DD10D3">
            <w:pPr>
              <w:pStyle w:val="ConsPlusNormal"/>
              <w:jc w:val="center"/>
            </w:pPr>
            <w:r>
              <w:t>6053,6</w:t>
            </w:r>
          </w:p>
        </w:tc>
        <w:tc>
          <w:tcPr>
            <w:tcW w:w="850" w:type="dxa"/>
          </w:tcPr>
          <w:p w:rsidR="00DD10D3" w:rsidRDefault="00DD10D3">
            <w:pPr>
              <w:pStyle w:val="ConsPlusNormal"/>
              <w:jc w:val="center"/>
            </w:pPr>
            <w:r>
              <w:t>14,1</w:t>
            </w:r>
          </w:p>
        </w:tc>
        <w:tc>
          <w:tcPr>
            <w:tcW w:w="907" w:type="dxa"/>
          </w:tcPr>
          <w:p w:rsidR="00DD10D3" w:rsidRDefault="00DD10D3">
            <w:pPr>
              <w:pStyle w:val="ConsPlusNormal"/>
              <w:jc w:val="center"/>
            </w:pPr>
            <w:r>
              <w:t>9397,1</w:t>
            </w:r>
          </w:p>
        </w:tc>
        <w:tc>
          <w:tcPr>
            <w:tcW w:w="907" w:type="dxa"/>
          </w:tcPr>
          <w:p w:rsidR="00DD10D3" w:rsidRDefault="00DD10D3">
            <w:pPr>
              <w:pStyle w:val="ConsPlusNormal"/>
              <w:jc w:val="center"/>
            </w:pPr>
            <w:r>
              <w:t>13,2</w:t>
            </w:r>
          </w:p>
        </w:tc>
        <w:tc>
          <w:tcPr>
            <w:tcW w:w="964" w:type="dxa"/>
          </w:tcPr>
          <w:p w:rsidR="00DD10D3" w:rsidRDefault="00DD10D3">
            <w:pPr>
              <w:pStyle w:val="ConsPlusNormal"/>
              <w:jc w:val="center"/>
            </w:pPr>
            <w:r>
              <w:t>14237,6</w:t>
            </w:r>
          </w:p>
        </w:tc>
        <w:tc>
          <w:tcPr>
            <w:tcW w:w="850" w:type="dxa"/>
          </w:tcPr>
          <w:p w:rsidR="00DD10D3" w:rsidRDefault="00DD10D3">
            <w:pPr>
              <w:pStyle w:val="ConsPlusNormal"/>
              <w:jc w:val="center"/>
            </w:pPr>
            <w:r>
              <w:t>11,1</w:t>
            </w:r>
          </w:p>
        </w:tc>
        <w:tc>
          <w:tcPr>
            <w:tcW w:w="1077" w:type="dxa"/>
          </w:tcPr>
          <w:p w:rsidR="00DD10D3" w:rsidRDefault="00DD10D3">
            <w:pPr>
              <w:pStyle w:val="ConsPlusNormal"/>
              <w:jc w:val="center"/>
            </w:pPr>
            <w:r>
              <w:t>13604,2</w:t>
            </w:r>
          </w:p>
        </w:tc>
        <w:tc>
          <w:tcPr>
            <w:tcW w:w="850" w:type="dxa"/>
          </w:tcPr>
          <w:p w:rsidR="00DD10D3" w:rsidRDefault="00DD10D3">
            <w:pPr>
              <w:pStyle w:val="ConsPlusNormal"/>
              <w:jc w:val="center"/>
            </w:pPr>
            <w:r>
              <w:t>8,6</w:t>
            </w:r>
          </w:p>
        </w:tc>
        <w:tc>
          <w:tcPr>
            <w:tcW w:w="1077" w:type="dxa"/>
          </w:tcPr>
          <w:p w:rsidR="00DD10D3" w:rsidRDefault="00DD10D3">
            <w:pPr>
              <w:pStyle w:val="ConsPlusNormal"/>
              <w:jc w:val="center"/>
            </w:pPr>
            <w:r>
              <w:t>13885,9</w:t>
            </w:r>
          </w:p>
        </w:tc>
      </w:tr>
      <w:tr w:rsidR="00DD10D3">
        <w:tc>
          <w:tcPr>
            <w:tcW w:w="2154" w:type="dxa"/>
          </w:tcPr>
          <w:p w:rsidR="00DD10D3" w:rsidRDefault="00DD10D3">
            <w:pPr>
              <w:pStyle w:val="ConsPlusNormal"/>
            </w:pPr>
            <w:r>
              <w:t>Производство и распределение электроэнергии, газа и воды</w:t>
            </w:r>
          </w:p>
        </w:tc>
        <w:tc>
          <w:tcPr>
            <w:tcW w:w="850" w:type="dxa"/>
          </w:tcPr>
          <w:p w:rsidR="00DD10D3" w:rsidRDefault="00DD10D3">
            <w:pPr>
              <w:pStyle w:val="ConsPlusNormal"/>
              <w:jc w:val="center"/>
            </w:pPr>
            <w:r>
              <w:t>7,6</w:t>
            </w:r>
          </w:p>
        </w:tc>
        <w:tc>
          <w:tcPr>
            <w:tcW w:w="1134" w:type="dxa"/>
          </w:tcPr>
          <w:p w:rsidR="00DD10D3" w:rsidRDefault="00DD10D3">
            <w:pPr>
              <w:pStyle w:val="ConsPlusNormal"/>
              <w:jc w:val="center"/>
            </w:pPr>
            <w:r>
              <w:t>8953,7</w:t>
            </w:r>
          </w:p>
        </w:tc>
        <w:tc>
          <w:tcPr>
            <w:tcW w:w="850" w:type="dxa"/>
          </w:tcPr>
          <w:p w:rsidR="00DD10D3" w:rsidRDefault="00DD10D3">
            <w:pPr>
              <w:pStyle w:val="ConsPlusNormal"/>
              <w:jc w:val="center"/>
            </w:pPr>
            <w:r>
              <w:t>7,5</w:t>
            </w:r>
          </w:p>
        </w:tc>
        <w:tc>
          <w:tcPr>
            <w:tcW w:w="1077" w:type="dxa"/>
          </w:tcPr>
          <w:p w:rsidR="00DD10D3" w:rsidRDefault="00DD10D3">
            <w:pPr>
              <w:pStyle w:val="ConsPlusNormal"/>
              <w:jc w:val="center"/>
            </w:pPr>
            <w:r>
              <w:t>10175,2</w:t>
            </w:r>
          </w:p>
        </w:tc>
        <w:tc>
          <w:tcPr>
            <w:tcW w:w="850" w:type="dxa"/>
          </w:tcPr>
          <w:p w:rsidR="00DD10D3" w:rsidRDefault="00DD10D3">
            <w:pPr>
              <w:pStyle w:val="ConsPlusNormal"/>
              <w:jc w:val="center"/>
            </w:pPr>
            <w:r>
              <w:t>7,4</w:t>
            </w:r>
          </w:p>
        </w:tc>
        <w:tc>
          <w:tcPr>
            <w:tcW w:w="907" w:type="dxa"/>
          </w:tcPr>
          <w:p w:rsidR="00DD10D3" w:rsidRDefault="00DD10D3">
            <w:pPr>
              <w:pStyle w:val="ConsPlusNormal"/>
              <w:jc w:val="center"/>
            </w:pPr>
            <w:r>
              <w:t>11721,2</w:t>
            </w:r>
          </w:p>
        </w:tc>
        <w:tc>
          <w:tcPr>
            <w:tcW w:w="907" w:type="dxa"/>
          </w:tcPr>
          <w:p w:rsidR="00DD10D3" w:rsidRDefault="00DD10D3">
            <w:pPr>
              <w:pStyle w:val="ConsPlusNormal"/>
              <w:jc w:val="center"/>
            </w:pPr>
            <w:r>
              <w:t>7,5</w:t>
            </w:r>
          </w:p>
        </w:tc>
        <w:tc>
          <w:tcPr>
            <w:tcW w:w="964" w:type="dxa"/>
          </w:tcPr>
          <w:p w:rsidR="00DD10D3" w:rsidRDefault="00DD10D3">
            <w:pPr>
              <w:pStyle w:val="ConsPlusNormal"/>
              <w:jc w:val="center"/>
            </w:pPr>
            <w:r>
              <w:t>14043,1</w:t>
            </w:r>
          </w:p>
        </w:tc>
        <w:tc>
          <w:tcPr>
            <w:tcW w:w="850" w:type="dxa"/>
          </w:tcPr>
          <w:p w:rsidR="00DD10D3" w:rsidRDefault="00DD10D3">
            <w:pPr>
              <w:pStyle w:val="ConsPlusNormal"/>
              <w:jc w:val="center"/>
            </w:pPr>
            <w:r>
              <w:t>7,5</w:t>
            </w:r>
          </w:p>
        </w:tc>
        <w:tc>
          <w:tcPr>
            <w:tcW w:w="1077" w:type="dxa"/>
          </w:tcPr>
          <w:p w:rsidR="00DD10D3" w:rsidRDefault="00DD10D3">
            <w:pPr>
              <w:pStyle w:val="ConsPlusNormal"/>
              <w:jc w:val="center"/>
            </w:pPr>
            <w:r>
              <w:t>15909,8</w:t>
            </w:r>
          </w:p>
        </w:tc>
        <w:tc>
          <w:tcPr>
            <w:tcW w:w="850" w:type="dxa"/>
          </w:tcPr>
          <w:p w:rsidR="00DD10D3" w:rsidRDefault="00DD10D3">
            <w:pPr>
              <w:pStyle w:val="ConsPlusNormal"/>
              <w:jc w:val="center"/>
            </w:pPr>
            <w:r>
              <w:t>7,7</w:t>
            </w:r>
          </w:p>
        </w:tc>
        <w:tc>
          <w:tcPr>
            <w:tcW w:w="1077" w:type="dxa"/>
          </w:tcPr>
          <w:p w:rsidR="00DD10D3" w:rsidRDefault="00DD10D3">
            <w:pPr>
              <w:pStyle w:val="ConsPlusNormal"/>
              <w:jc w:val="center"/>
            </w:pPr>
            <w:r>
              <w:t>18758,3</w:t>
            </w:r>
          </w:p>
        </w:tc>
      </w:tr>
      <w:tr w:rsidR="00DD10D3">
        <w:tc>
          <w:tcPr>
            <w:tcW w:w="2154" w:type="dxa"/>
          </w:tcPr>
          <w:p w:rsidR="00DD10D3" w:rsidRDefault="00DD10D3">
            <w:pPr>
              <w:pStyle w:val="ConsPlusNormal"/>
            </w:pPr>
            <w:r>
              <w:t>Предоставление прочих коммунальных, социальных и персональных услуг</w:t>
            </w:r>
          </w:p>
        </w:tc>
        <w:tc>
          <w:tcPr>
            <w:tcW w:w="850" w:type="dxa"/>
          </w:tcPr>
          <w:p w:rsidR="00DD10D3" w:rsidRDefault="00DD10D3">
            <w:pPr>
              <w:pStyle w:val="ConsPlusNormal"/>
              <w:jc w:val="center"/>
            </w:pPr>
            <w:r>
              <w:t>8,6</w:t>
            </w:r>
          </w:p>
        </w:tc>
        <w:tc>
          <w:tcPr>
            <w:tcW w:w="1134" w:type="dxa"/>
          </w:tcPr>
          <w:p w:rsidR="00DD10D3" w:rsidRDefault="00DD10D3">
            <w:pPr>
              <w:pStyle w:val="ConsPlusNormal"/>
              <w:jc w:val="center"/>
            </w:pPr>
            <w:r>
              <w:t>5047,4</w:t>
            </w:r>
          </w:p>
        </w:tc>
        <w:tc>
          <w:tcPr>
            <w:tcW w:w="850" w:type="dxa"/>
          </w:tcPr>
          <w:p w:rsidR="00DD10D3" w:rsidRDefault="00DD10D3">
            <w:pPr>
              <w:pStyle w:val="ConsPlusNormal"/>
              <w:jc w:val="center"/>
            </w:pPr>
            <w:r>
              <w:t>8,5</w:t>
            </w:r>
          </w:p>
        </w:tc>
        <w:tc>
          <w:tcPr>
            <w:tcW w:w="1077" w:type="dxa"/>
          </w:tcPr>
          <w:p w:rsidR="00DD10D3" w:rsidRDefault="00DD10D3">
            <w:pPr>
              <w:pStyle w:val="ConsPlusNormal"/>
              <w:jc w:val="center"/>
            </w:pPr>
            <w:r>
              <w:t>6231,9</w:t>
            </w:r>
          </w:p>
        </w:tc>
        <w:tc>
          <w:tcPr>
            <w:tcW w:w="850" w:type="dxa"/>
          </w:tcPr>
          <w:p w:rsidR="00DD10D3" w:rsidRDefault="00DD10D3">
            <w:pPr>
              <w:pStyle w:val="ConsPlusNormal"/>
              <w:jc w:val="center"/>
            </w:pPr>
            <w:r>
              <w:t>8,1</w:t>
            </w:r>
          </w:p>
        </w:tc>
        <w:tc>
          <w:tcPr>
            <w:tcW w:w="907" w:type="dxa"/>
          </w:tcPr>
          <w:p w:rsidR="00DD10D3" w:rsidRDefault="00DD10D3">
            <w:pPr>
              <w:pStyle w:val="ConsPlusNormal"/>
              <w:jc w:val="center"/>
            </w:pPr>
            <w:r>
              <w:t>6848,7</w:t>
            </w:r>
          </w:p>
        </w:tc>
        <w:tc>
          <w:tcPr>
            <w:tcW w:w="907" w:type="dxa"/>
          </w:tcPr>
          <w:p w:rsidR="00DD10D3" w:rsidRDefault="00DD10D3">
            <w:pPr>
              <w:pStyle w:val="ConsPlusNormal"/>
              <w:jc w:val="center"/>
            </w:pPr>
            <w:r>
              <w:t>7,8</w:t>
            </w:r>
          </w:p>
        </w:tc>
        <w:tc>
          <w:tcPr>
            <w:tcW w:w="964" w:type="dxa"/>
          </w:tcPr>
          <w:p w:rsidR="00DD10D3" w:rsidRDefault="00DD10D3">
            <w:pPr>
              <w:pStyle w:val="ConsPlusNormal"/>
              <w:jc w:val="center"/>
            </w:pPr>
            <w:r>
              <w:t>9003,6</w:t>
            </w:r>
          </w:p>
        </w:tc>
        <w:tc>
          <w:tcPr>
            <w:tcW w:w="850" w:type="dxa"/>
          </w:tcPr>
          <w:p w:rsidR="00DD10D3" w:rsidRDefault="00DD10D3">
            <w:pPr>
              <w:pStyle w:val="ConsPlusNormal"/>
              <w:jc w:val="center"/>
            </w:pPr>
            <w:r>
              <w:t>7,8</w:t>
            </w:r>
          </w:p>
        </w:tc>
        <w:tc>
          <w:tcPr>
            <w:tcW w:w="1077" w:type="dxa"/>
          </w:tcPr>
          <w:p w:rsidR="00DD10D3" w:rsidRDefault="00DD10D3">
            <w:pPr>
              <w:pStyle w:val="ConsPlusNormal"/>
              <w:jc w:val="center"/>
            </w:pPr>
            <w:r>
              <w:t>12957,4</w:t>
            </w:r>
          </w:p>
        </w:tc>
        <w:tc>
          <w:tcPr>
            <w:tcW w:w="850" w:type="dxa"/>
          </w:tcPr>
          <w:p w:rsidR="00DD10D3" w:rsidRDefault="00DD10D3">
            <w:pPr>
              <w:pStyle w:val="ConsPlusNormal"/>
              <w:jc w:val="center"/>
            </w:pPr>
            <w:r>
              <w:t>7,4</w:t>
            </w:r>
          </w:p>
        </w:tc>
        <w:tc>
          <w:tcPr>
            <w:tcW w:w="1077" w:type="dxa"/>
          </w:tcPr>
          <w:p w:rsidR="00DD10D3" w:rsidRDefault="00DD10D3">
            <w:pPr>
              <w:pStyle w:val="ConsPlusNormal"/>
              <w:jc w:val="center"/>
            </w:pPr>
            <w:r>
              <w:t>13551,5</w:t>
            </w:r>
          </w:p>
        </w:tc>
      </w:tr>
      <w:tr w:rsidR="00DD10D3">
        <w:tc>
          <w:tcPr>
            <w:tcW w:w="2154" w:type="dxa"/>
          </w:tcPr>
          <w:p w:rsidR="00DD10D3" w:rsidRDefault="00DD10D3">
            <w:pPr>
              <w:pStyle w:val="ConsPlusNormal"/>
            </w:pPr>
            <w:r>
              <w:t>Финансовая деятельность</w:t>
            </w:r>
          </w:p>
        </w:tc>
        <w:tc>
          <w:tcPr>
            <w:tcW w:w="850" w:type="dxa"/>
          </w:tcPr>
          <w:p w:rsidR="00DD10D3" w:rsidRDefault="00DD10D3">
            <w:pPr>
              <w:pStyle w:val="ConsPlusNormal"/>
              <w:jc w:val="center"/>
            </w:pPr>
            <w:r>
              <w:t>3,2</w:t>
            </w:r>
          </w:p>
        </w:tc>
        <w:tc>
          <w:tcPr>
            <w:tcW w:w="1134" w:type="dxa"/>
          </w:tcPr>
          <w:p w:rsidR="00DD10D3" w:rsidRDefault="00DD10D3">
            <w:pPr>
              <w:pStyle w:val="ConsPlusNormal"/>
              <w:jc w:val="center"/>
            </w:pPr>
            <w:r>
              <w:t>14787,7</w:t>
            </w:r>
          </w:p>
        </w:tc>
        <w:tc>
          <w:tcPr>
            <w:tcW w:w="850" w:type="dxa"/>
          </w:tcPr>
          <w:p w:rsidR="00DD10D3" w:rsidRDefault="00DD10D3">
            <w:pPr>
              <w:pStyle w:val="ConsPlusNormal"/>
              <w:jc w:val="center"/>
            </w:pPr>
            <w:r>
              <w:t>3,5</w:t>
            </w:r>
          </w:p>
        </w:tc>
        <w:tc>
          <w:tcPr>
            <w:tcW w:w="1077" w:type="dxa"/>
          </w:tcPr>
          <w:p w:rsidR="00DD10D3" w:rsidRDefault="00DD10D3">
            <w:pPr>
              <w:pStyle w:val="ConsPlusNormal"/>
              <w:jc w:val="center"/>
            </w:pPr>
            <w:r>
              <w:t>16340,1</w:t>
            </w:r>
          </w:p>
        </w:tc>
        <w:tc>
          <w:tcPr>
            <w:tcW w:w="850" w:type="dxa"/>
          </w:tcPr>
          <w:p w:rsidR="00DD10D3" w:rsidRDefault="00DD10D3">
            <w:pPr>
              <w:pStyle w:val="ConsPlusNormal"/>
              <w:jc w:val="center"/>
            </w:pPr>
            <w:r>
              <w:t>4,1</w:t>
            </w:r>
          </w:p>
        </w:tc>
        <w:tc>
          <w:tcPr>
            <w:tcW w:w="907" w:type="dxa"/>
          </w:tcPr>
          <w:p w:rsidR="00DD10D3" w:rsidRDefault="00DD10D3">
            <w:pPr>
              <w:pStyle w:val="ConsPlusNormal"/>
              <w:jc w:val="center"/>
            </w:pPr>
            <w:r>
              <w:t>23611,5</w:t>
            </w:r>
          </w:p>
        </w:tc>
        <w:tc>
          <w:tcPr>
            <w:tcW w:w="907" w:type="dxa"/>
          </w:tcPr>
          <w:p w:rsidR="00DD10D3" w:rsidRDefault="00DD10D3">
            <w:pPr>
              <w:pStyle w:val="ConsPlusNormal"/>
              <w:jc w:val="center"/>
            </w:pPr>
            <w:r>
              <w:t>4,3</w:t>
            </w:r>
          </w:p>
        </w:tc>
        <w:tc>
          <w:tcPr>
            <w:tcW w:w="964" w:type="dxa"/>
          </w:tcPr>
          <w:p w:rsidR="00DD10D3" w:rsidRDefault="00DD10D3">
            <w:pPr>
              <w:pStyle w:val="ConsPlusNormal"/>
              <w:jc w:val="center"/>
            </w:pPr>
            <w:r>
              <w:t>26720,4</w:t>
            </w:r>
          </w:p>
        </w:tc>
        <w:tc>
          <w:tcPr>
            <w:tcW w:w="850" w:type="dxa"/>
          </w:tcPr>
          <w:p w:rsidR="00DD10D3" w:rsidRDefault="00DD10D3">
            <w:pPr>
              <w:pStyle w:val="ConsPlusNormal"/>
              <w:jc w:val="center"/>
            </w:pPr>
            <w:r>
              <w:t>4,6</w:t>
            </w:r>
          </w:p>
        </w:tc>
        <w:tc>
          <w:tcPr>
            <w:tcW w:w="1077" w:type="dxa"/>
          </w:tcPr>
          <w:p w:rsidR="00DD10D3" w:rsidRDefault="00DD10D3">
            <w:pPr>
              <w:pStyle w:val="ConsPlusNormal"/>
              <w:jc w:val="center"/>
            </w:pPr>
            <w:r>
              <w:t>26077,9</w:t>
            </w:r>
          </w:p>
        </w:tc>
        <w:tc>
          <w:tcPr>
            <w:tcW w:w="850" w:type="dxa"/>
          </w:tcPr>
          <w:p w:rsidR="00DD10D3" w:rsidRDefault="00DD10D3">
            <w:pPr>
              <w:pStyle w:val="ConsPlusNormal"/>
              <w:jc w:val="center"/>
            </w:pPr>
            <w:r>
              <w:t>5,1</w:t>
            </w:r>
          </w:p>
        </w:tc>
        <w:tc>
          <w:tcPr>
            <w:tcW w:w="1077" w:type="dxa"/>
          </w:tcPr>
          <w:p w:rsidR="00DD10D3" w:rsidRDefault="00DD10D3">
            <w:pPr>
              <w:pStyle w:val="ConsPlusNormal"/>
              <w:jc w:val="center"/>
            </w:pPr>
            <w:r>
              <w:t>31415,2</w:t>
            </w:r>
          </w:p>
        </w:tc>
      </w:tr>
      <w:tr w:rsidR="00DD10D3">
        <w:tc>
          <w:tcPr>
            <w:tcW w:w="2154" w:type="dxa"/>
          </w:tcPr>
          <w:p w:rsidR="00DD10D3" w:rsidRDefault="00DD10D3">
            <w:pPr>
              <w:pStyle w:val="ConsPlusNormal"/>
            </w:pPr>
            <w:r>
              <w:t>Добыча полезных ископаемых</w:t>
            </w:r>
          </w:p>
        </w:tc>
        <w:tc>
          <w:tcPr>
            <w:tcW w:w="850" w:type="dxa"/>
          </w:tcPr>
          <w:p w:rsidR="00DD10D3" w:rsidRDefault="00DD10D3">
            <w:pPr>
              <w:pStyle w:val="ConsPlusNormal"/>
              <w:jc w:val="center"/>
            </w:pPr>
            <w:r>
              <w:t>0,4</w:t>
            </w:r>
          </w:p>
        </w:tc>
        <w:tc>
          <w:tcPr>
            <w:tcW w:w="1134" w:type="dxa"/>
          </w:tcPr>
          <w:p w:rsidR="00DD10D3" w:rsidRDefault="00DD10D3">
            <w:pPr>
              <w:pStyle w:val="ConsPlusNormal"/>
              <w:jc w:val="center"/>
            </w:pPr>
            <w:r>
              <w:t>30226,3</w:t>
            </w:r>
          </w:p>
        </w:tc>
        <w:tc>
          <w:tcPr>
            <w:tcW w:w="850" w:type="dxa"/>
          </w:tcPr>
          <w:p w:rsidR="00DD10D3" w:rsidRDefault="00DD10D3">
            <w:pPr>
              <w:pStyle w:val="ConsPlusNormal"/>
              <w:jc w:val="center"/>
            </w:pPr>
            <w:r>
              <w:t>0,4</w:t>
            </w:r>
          </w:p>
        </w:tc>
        <w:tc>
          <w:tcPr>
            <w:tcW w:w="1077" w:type="dxa"/>
          </w:tcPr>
          <w:p w:rsidR="00DD10D3" w:rsidRDefault="00DD10D3">
            <w:pPr>
              <w:pStyle w:val="ConsPlusNormal"/>
              <w:jc w:val="center"/>
            </w:pPr>
            <w:r>
              <w:t>35726,6</w:t>
            </w:r>
          </w:p>
        </w:tc>
        <w:tc>
          <w:tcPr>
            <w:tcW w:w="850" w:type="dxa"/>
          </w:tcPr>
          <w:p w:rsidR="00DD10D3" w:rsidRDefault="00DD10D3">
            <w:pPr>
              <w:pStyle w:val="ConsPlusNormal"/>
              <w:jc w:val="center"/>
            </w:pPr>
            <w:r>
              <w:t>0,4</w:t>
            </w:r>
          </w:p>
        </w:tc>
        <w:tc>
          <w:tcPr>
            <w:tcW w:w="907" w:type="dxa"/>
          </w:tcPr>
          <w:p w:rsidR="00DD10D3" w:rsidRDefault="00DD10D3">
            <w:pPr>
              <w:pStyle w:val="ConsPlusNormal"/>
              <w:jc w:val="center"/>
            </w:pPr>
            <w:r>
              <w:t>33306,9</w:t>
            </w:r>
          </w:p>
        </w:tc>
        <w:tc>
          <w:tcPr>
            <w:tcW w:w="907" w:type="dxa"/>
          </w:tcPr>
          <w:p w:rsidR="00DD10D3" w:rsidRDefault="00DD10D3">
            <w:pPr>
              <w:pStyle w:val="ConsPlusNormal"/>
              <w:jc w:val="center"/>
            </w:pPr>
            <w:r>
              <w:t>0,3</w:t>
            </w:r>
          </w:p>
        </w:tc>
        <w:tc>
          <w:tcPr>
            <w:tcW w:w="964" w:type="dxa"/>
          </w:tcPr>
          <w:p w:rsidR="00DD10D3" w:rsidRDefault="00DD10D3">
            <w:pPr>
              <w:pStyle w:val="ConsPlusNormal"/>
              <w:jc w:val="center"/>
            </w:pPr>
            <w:r>
              <w:t>29555,3</w:t>
            </w:r>
          </w:p>
        </w:tc>
        <w:tc>
          <w:tcPr>
            <w:tcW w:w="850" w:type="dxa"/>
          </w:tcPr>
          <w:p w:rsidR="00DD10D3" w:rsidRDefault="00DD10D3">
            <w:pPr>
              <w:pStyle w:val="ConsPlusNormal"/>
              <w:jc w:val="center"/>
            </w:pPr>
            <w:r>
              <w:t>2,2</w:t>
            </w:r>
          </w:p>
        </w:tc>
        <w:tc>
          <w:tcPr>
            <w:tcW w:w="1077" w:type="dxa"/>
          </w:tcPr>
          <w:p w:rsidR="00DD10D3" w:rsidRDefault="00DD10D3">
            <w:pPr>
              <w:pStyle w:val="ConsPlusNormal"/>
              <w:jc w:val="center"/>
            </w:pPr>
            <w:r>
              <w:t>44969,3</w:t>
            </w:r>
          </w:p>
        </w:tc>
        <w:tc>
          <w:tcPr>
            <w:tcW w:w="850" w:type="dxa"/>
          </w:tcPr>
          <w:p w:rsidR="00DD10D3" w:rsidRDefault="00DD10D3">
            <w:pPr>
              <w:pStyle w:val="ConsPlusNormal"/>
              <w:jc w:val="center"/>
            </w:pPr>
            <w:r>
              <w:t>2,3</w:t>
            </w:r>
          </w:p>
        </w:tc>
        <w:tc>
          <w:tcPr>
            <w:tcW w:w="1077" w:type="dxa"/>
          </w:tcPr>
          <w:p w:rsidR="00DD10D3" w:rsidRDefault="00DD10D3">
            <w:pPr>
              <w:pStyle w:val="ConsPlusNormal"/>
              <w:jc w:val="center"/>
            </w:pPr>
            <w:r>
              <w:t>52751,1</w:t>
            </w:r>
          </w:p>
        </w:tc>
      </w:tr>
      <w:tr w:rsidR="00DD10D3">
        <w:tc>
          <w:tcPr>
            <w:tcW w:w="2154" w:type="dxa"/>
          </w:tcPr>
          <w:p w:rsidR="00DD10D3" w:rsidRDefault="00DD10D3">
            <w:pPr>
              <w:pStyle w:val="ConsPlusNormal"/>
            </w:pPr>
            <w:r>
              <w:t>Гостиницы и рестораны</w:t>
            </w:r>
          </w:p>
        </w:tc>
        <w:tc>
          <w:tcPr>
            <w:tcW w:w="850" w:type="dxa"/>
          </w:tcPr>
          <w:p w:rsidR="00DD10D3" w:rsidRDefault="00DD10D3">
            <w:pPr>
              <w:pStyle w:val="ConsPlusNormal"/>
              <w:jc w:val="center"/>
            </w:pPr>
            <w:r>
              <w:t>1,5</w:t>
            </w:r>
          </w:p>
        </w:tc>
        <w:tc>
          <w:tcPr>
            <w:tcW w:w="1134" w:type="dxa"/>
          </w:tcPr>
          <w:p w:rsidR="00DD10D3" w:rsidRDefault="00DD10D3">
            <w:pPr>
              <w:pStyle w:val="ConsPlusNormal"/>
              <w:jc w:val="center"/>
            </w:pPr>
            <w:r>
              <w:t>3856,7</w:t>
            </w:r>
          </w:p>
        </w:tc>
        <w:tc>
          <w:tcPr>
            <w:tcW w:w="850" w:type="dxa"/>
          </w:tcPr>
          <w:p w:rsidR="00DD10D3" w:rsidRDefault="00DD10D3">
            <w:pPr>
              <w:pStyle w:val="ConsPlusNormal"/>
              <w:jc w:val="center"/>
            </w:pPr>
            <w:r>
              <w:t>2</w:t>
            </w:r>
          </w:p>
        </w:tc>
        <w:tc>
          <w:tcPr>
            <w:tcW w:w="1077" w:type="dxa"/>
          </w:tcPr>
          <w:p w:rsidR="00DD10D3" w:rsidRDefault="00DD10D3">
            <w:pPr>
              <w:pStyle w:val="ConsPlusNormal"/>
              <w:jc w:val="center"/>
            </w:pPr>
            <w:r>
              <w:t>4183,2</w:t>
            </w:r>
          </w:p>
        </w:tc>
        <w:tc>
          <w:tcPr>
            <w:tcW w:w="850" w:type="dxa"/>
          </w:tcPr>
          <w:p w:rsidR="00DD10D3" w:rsidRDefault="00DD10D3">
            <w:pPr>
              <w:pStyle w:val="ConsPlusNormal"/>
              <w:jc w:val="center"/>
            </w:pPr>
            <w:r>
              <w:t>2,4</w:t>
            </w:r>
          </w:p>
        </w:tc>
        <w:tc>
          <w:tcPr>
            <w:tcW w:w="907" w:type="dxa"/>
          </w:tcPr>
          <w:p w:rsidR="00DD10D3" w:rsidRDefault="00DD10D3">
            <w:pPr>
              <w:pStyle w:val="ConsPlusNormal"/>
              <w:jc w:val="center"/>
            </w:pPr>
            <w:r>
              <w:t>5333,6</w:t>
            </w:r>
          </w:p>
        </w:tc>
        <w:tc>
          <w:tcPr>
            <w:tcW w:w="907" w:type="dxa"/>
          </w:tcPr>
          <w:p w:rsidR="00DD10D3" w:rsidRDefault="00DD10D3">
            <w:pPr>
              <w:pStyle w:val="ConsPlusNormal"/>
              <w:jc w:val="center"/>
            </w:pPr>
            <w:r>
              <w:t>2</w:t>
            </w:r>
          </w:p>
        </w:tc>
        <w:tc>
          <w:tcPr>
            <w:tcW w:w="964" w:type="dxa"/>
          </w:tcPr>
          <w:p w:rsidR="00DD10D3" w:rsidRDefault="00DD10D3">
            <w:pPr>
              <w:pStyle w:val="ConsPlusNormal"/>
              <w:jc w:val="center"/>
            </w:pPr>
            <w:r>
              <w:t>7668,1</w:t>
            </w:r>
          </w:p>
        </w:tc>
        <w:tc>
          <w:tcPr>
            <w:tcW w:w="850" w:type="dxa"/>
          </w:tcPr>
          <w:p w:rsidR="00DD10D3" w:rsidRDefault="00DD10D3">
            <w:pPr>
              <w:pStyle w:val="ConsPlusNormal"/>
              <w:jc w:val="center"/>
            </w:pPr>
            <w:r>
              <w:t>2,4</w:t>
            </w:r>
          </w:p>
        </w:tc>
        <w:tc>
          <w:tcPr>
            <w:tcW w:w="1077" w:type="dxa"/>
          </w:tcPr>
          <w:p w:rsidR="00DD10D3" w:rsidRDefault="00DD10D3">
            <w:pPr>
              <w:pStyle w:val="ConsPlusNormal"/>
              <w:jc w:val="center"/>
            </w:pPr>
            <w:r>
              <w:t>10586,2</w:t>
            </w:r>
          </w:p>
        </w:tc>
        <w:tc>
          <w:tcPr>
            <w:tcW w:w="850" w:type="dxa"/>
          </w:tcPr>
          <w:p w:rsidR="00DD10D3" w:rsidRDefault="00DD10D3">
            <w:pPr>
              <w:pStyle w:val="ConsPlusNormal"/>
              <w:jc w:val="center"/>
            </w:pPr>
            <w:r>
              <w:t>2,2</w:t>
            </w:r>
          </w:p>
        </w:tc>
        <w:tc>
          <w:tcPr>
            <w:tcW w:w="1077" w:type="dxa"/>
          </w:tcPr>
          <w:p w:rsidR="00DD10D3" w:rsidRDefault="00DD10D3">
            <w:pPr>
              <w:pStyle w:val="ConsPlusNormal"/>
              <w:jc w:val="center"/>
            </w:pPr>
            <w:r>
              <w:t>11808,4</w:t>
            </w:r>
          </w:p>
        </w:tc>
      </w:tr>
      <w:tr w:rsidR="00DD10D3">
        <w:tc>
          <w:tcPr>
            <w:tcW w:w="2154" w:type="dxa"/>
          </w:tcPr>
          <w:p w:rsidR="00DD10D3" w:rsidRDefault="00DD10D3">
            <w:pPr>
              <w:pStyle w:val="ConsPlusNormal"/>
            </w:pPr>
            <w:r>
              <w:lastRenderedPageBreak/>
              <w:t>Сельское хозяйство, охота и лесное хозяйство</w:t>
            </w:r>
          </w:p>
        </w:tc>
        <w:tc>
          <w:tcPr>
            <w:tcW w:w="850" w:type="dxa"/>
          </w:tcPr>
          <w:p w:rsidR="00DD10D3" w:rsidRDefault="00DD10D3">
            <w:pPr>
              <w:pStyle w:val="ConsPlusNormal"/>
              <w:jc w:val="center"/>
            </w:pPr>
            <w:r>
              <w:t>0,8</w:t>
            </w:r>
          </w:p>
        </w:tc>
        <w:tc>
          <w:tcPr>
            <w:tcW w:w="1134" w:type="dxa"/>
          </w:tcPr>
          <w:p w:rsidR="00DD10D3" w:rsidRDefault="00DD10D3">
            <w:pPr>
              <w:pStyle w:val="ConsPlusNormal"/>
              <w:jc w:val="center"/>
            </w:pPr>
            <w:r>
              <w:t>4681,6</w:t>
            </w:r>
          </w:p>
        </w:tc>
        <w:tc>
          <w:tcPr>
            <w:tcW w:w="850" w:type="dxa"/>
          </w:tcPr>
          <w:p w:rsidR="00DD10D3" w:rsidRDefault="00DD10D3">
            <w:pPr>
              <w:pStyle w:val="ConsPlusNormal"/>
              <w:jc w:val="center"/>
            </w:pPr>
            <w:r>
              <w:t>0,8</w:t>
            </w:r>
          </w:p>
        </w:tc>
        <w:tc>
          <w:tcPr>
            <w:tcW w:w="1077" w:type="dxa"/>
          </w:tcPr>
          <w:p w:rsidR="00DD10D3" w:rsidRDefault="00DD10D3">
            <w:pPr>
              <w:pStyle w:val="ConsPlusNormal"/>
              <w:jc w:val="center"/>
            </w:pPr>
            <w:r>
              <w:t>5445,3</w:t>
            </w:r>
          </w:p>
        </w:tc>
        <w:tc>
          <w:tcPr>
            <w:tcW w:w="850" w:type="dxa"/>
          </w:tcPr>
          <w:p w:rsidR="00DD10D3" w:rsidRDefault="00DD10D3">
            <w:pPr>
              <w:pStyle w:val="ConsPlusNormal"/>
              <w:jc w:val="center"/>
            </w:pPr>
            <w:r>
              <w:t>0,7</w:t>
            </w:r>
          </w:p>
        </w:tc>
        <w:tc>
          <w:tcPr>
            <w:tcW w:w="907" w:type="dxa"/>
          </w:tcPr>
          <w:p w:rsidR="00DD10D3" w:rsidRDefault="00DD10D3">
            <w:pPr>
              <w:pStyle w:val="ConsPlusNormal"/>
              <w:jc w:val="center"/>
            </w:pPr>
            <w:r>
              <w:t>6852,2</w:t>
            </w:r>
          </w:p>
        </w:tc>
        <w:tc>
          <w:tcPr>
            <w:tcW w:w="907" w:type="dxa"/>
          </w:tcPr>
          <w:p w:rsidR="00DD10D3" w:rsidRDefault="00DD10D3">
            <w:pPr>
              <w:pStyle w:val="ConsPlusNormal"/>
              <w:jc w:val="center"/>
            </w:pPr>
            <w:r>
              <w:t>0,7</w:t>
            </w:r>
          </w:p>
        </w:tc>
        <w:tc>
          <w:tcPr>
            <w:tcW w:w="964" w:type="dxa"/>
          </w:tcPr>
          <w:p w:rsidR="00DD10D3" w:rsidRDefault="00DD10D3">
            <w:pPr>
              <w:pStyle w:val="ConsPlusNormal"/>
              <w:jc w:val="center"/>
            </w:pPr>
            <w:r>
              <w:t>8620,0</w:t>
            </w:r>
          </w:p>
        </w:tc>
        <w:tc>
          <w:tcPr>
            <w:tcW w:w="850" w:type="dxa"/>
          </w:tcPr>
          <w:p w:rsidR="00DD10D3" w:rsidRDefault="00DD10D3">
            <w:pPr>
              <w:pStyle w:val="ConsPlusNormal"/>
              <w:jc w:val="center"/>
            </w:pPr>
            <w:r>
              <w:t>0,7</w:t>
            </w:r>
          </w:p>
        </w:tc>
        <w:tc>
          <w:tcPr>
            <w:tcW w:w="1077" w:type="dxa"/>
          </w:tcPr>
          <w:p w:rsidR="00DD10D3" w:rsidRDefault="00DD10D3">
            <w:pPr>
              <w:pStyle w:val="ConsPlusNormal"/>
              <w:jc w:val="center"/>
            </w:pPr>
            <w:r>
              <w:t>10472,0</w:t>
            </w:r>
          </w:p>
        </w:tc>
        <w:tc>
          <w:tcPr>
            <w:tcW w:w="850" w:type="dxa"/>
          </w:tcPr>
          <w:p w:rsidR="00DD10D3" w:rsidRDefault="00DD10D3">
            <w:pPr>
              <w:pStyle w:val="ConsPlusNormal"/>
              <w:jc w:val="center"/>
            </w:pPr>
            <w:r>
              <w:t>0,8</w:t>
            </w:r>
          </w:p>
        </w:tc>
        <w:tc>
          <w:tcPr>
            <w:tcW w:w="1077" w:type="dxa"/>
          </w:tcPr>
          <w:p w:rsidR="00DD10D3" w:rsidRDefault="00DD10D3">
            <w:pPr>
              <w:pStyle w:val="ConsPlusNormal"/>
              <w:jc w:val="center"/>
            </w:pPr>
            <w:r>
              <w:t>11790,7</w:t>
            </w:r>
          </w:p>
        </w:tc>
      </w:tr>
      <w:tr w:rsidR="00DD10D3">
        <w:tc>
          <w:tcPr>
            <w:tcW w:w="2154" w:type="dxa"/>
          </w:tcPr>
          <w:p w:rsidR="00DD10D3" w:rsidRDefault="00DD10D3">
            <w:pPr>
              <w:pStyle w:val="ConsPlusNormal"/>
            </w:pPr>
            <w:r>
              <w:t>Рыболовство, рыбоводство</w:t>
            </w:r>
          </w:p>
        </w:tc>
        <w:tc>
          <w:tcPr>
            <w:tcW w:w="850" w:type="dxa"/>
          </w:tcPr>
          <w:p w:rsidR="00DD10D3" w:rsidRDefault="00DD10D3">
            <w:pPr>
              <w:pStyle w:val="ConsPlusNormal"/>
              <w:jc w:val="center"/>
            </w:pPr>
            <w:r>
              <w:t>1,1</w:t>
            </w:r>
          </w:p>
        </w:tc>
        <w:tc>
          <w:tcPr>
            <w:tcW w:w="1134" w:type="dxa"/>
          </w:tcPr>
          <w:p w:rsidR="00DD10D3" w:rsidRDefault="00DD10D3">
            <w:pPr>
              <w:pStyle w:val="ConsPlusNormal"/>
              <w:jc w:val="center"/>
            </w:pPr>
            <w:r>
              <w:t>3653,5</w:t>
            </w:r>
          </w:p>
        </w:tc>
        <w:tc>
          <w:tcPr>
            <w:tcW w:w="850" w:type="dxa"/>
          </w:tcPr>
          <w:p w:rsidR="00DD10D3" w:rsidRDefault="00DD10D3">
            <w:pPr>
              <w:pStyle w:val="ConsPlusNormal"/>
              <w:jc w:val="center"/>
            </w:pPr>
            <w:r>
              <w:t>0,9</w:t>
            </w:r>
          </w:p>
        </w:tc>
        <w:tc>
          <w:tcPr>
            <w:tcW w:w="1077" w:type="dxa"/>
          </w:tcPr>
          <w:p w:rsidR="00DD10D3" w:rsidRDefault="00DD10D3">
            <w:pPr>
              <w:pStyle w:val="ConsPlusNormal"/>
              <w:jc w:val="center"/>
            </w:pPr>
            <w:r>
              <w:t>4899,1</w:t>
            </w:r>
          </w:p>
        </w:tc>
        <w:tc>
          <w:tcPr>
            <w:tcW w:w="850" w:type="dxa"/>
          </w:tcPr>
          <w:p w:rsidR="00DD10D3" w:rsidRDefault="00DD10D3">
            <w:pPr>
              <w:pStyle w:val="ConsPlusNormal"/>
              <w:jc w:val="center"/>
            </w:pPr>
            <w:r>
              <w:t>0,6</w:t>
            </w:r>
          </w:p>
        </w:tc>
        <w:tc>
          <w:tcPr>
            <w:tcW w:w="907" w:type="dxa"/>
          </w:tcPr>
          <w:p w:rsidR="00DD10D3" w:rsidRDefault="00DD10D3">
            <w:pPr>
              <w:pStyle w:val="ConsPlusNormal"/>
              <w:jc w:val="center"/>
            </w:pPr>
            <w:r>
              <w:t>6956,5</w:t>
            </w:r>
          </w:p>
        </w:tc>
        <w:tc>
          <w:tcPr>
            <w:tcW w:w="907" w:type="dxa"/>
          </w:tcPr>
          <w:p w:rsidR="00DD10D3" w:rsidRDefault="00DD10D3">
            <w:pPr>
              <w:pStyle w:val="ConsPlusNormal"/>
              <w:jc w:val="center"/>
            </w:pPr>
            <w:r>
              <w:t>0,5</w:t>
            </w:r>
          </w:p>
        </w:tc>
        <w:tc>
          <w:tcPr>
            <w:tcW w:w="964" w:type="dxa"/>
          </w:tcPr>
          <w:p w:rsidR="00DD10D3" w:rsidRDefault="00DD10D3">
            <w:pPr>
              <w:pStyle w:val="ConsPlusNormal"/>
              <w:jc w:val="center"/>
            </w:pPr>
            <w:r>
              <w:t>9447,5</w:t>
            </w:r>
          </w:p>
        </w:tc>
        <w:tc>
          <w:tcPr>
            <w:tcW w:w="850" w:type="dxa"/>
          </w:tcPr>
          <w:p w:rsidR="00DD10D3" w:rsidRDefault="00DD10D3">
            <w:pPr>
              <w:pStyle w:val="ConsPlusNormal"/>
              <w:jc w:val="center"/>
            </w:pPr>
            <w:r>
              <w:t>0,4</w:t>
            </w:r>
          </w:p>
        </w:tc>
        <w:tc>
          <w:tcPr>
            <w:tcW w:w="1077" w:type="dxa"/>
          </w:tcPr>
          <w:p w:rsidR="00DD10D3" w:rsidRDefault="00DD10D3">
            <w:pPr>
              <w:pStyle w:val="ConsPlusNormal"/>
              <w:jc w:val="center"/>
            </w:pPr>
            <w:r>
              <w:t>10220,8</w:t>
            </w:r>
          </w:p>
        </w:tc>
        <w:tc>
          <w:tcPr>
            <w:tcW w:w="850" w:type="dxa"/>
          </w:tcPr>
          <w:p w:rsidR="00DD10D3" w:rsidRDefault="00DD10D3">
            <w:pPr>
              <w:pStyle w:val="ConsPlusNormal"/>
              <w:jc w:val="center"/>
            </w:pPr>
            <w:r>
              <w:t>0,4</w:t>
            </w:r>
          </w:p>
        </w:tc>
        <w:tc>
          <w:tcPr>
            <w:tcW w:w="1077" w:type="dxa"/>
          </w:tcPr>
          <w:p w:rsidR="00DD10D3" w:rsidRDefault="00DD10D3">
            <w:pPr>
              <w:pStyle w:val="ConsPlusNormal"/>
              <w:jc w:val="center"/>
            </w:pPr>
            <w:r>
              <w:t>13235,2</w:t>
            </w:r>
          </w:p>
        </w:tc>
      </w:tr>
    </w:tbl>
    <w:p w:rsidR="00DD10D3" w:rsidRDefault="00DD10D3">
      <w:pPr>
        <w:sectPr w:rsidR="00DD10D3">
          <w:pgSz w:w="16838" w:h="11905" w:orient="landscape"/>
          <w:pgMar w:top="1985" w:right="1134" w:bottom="567" w:left="1134" w:header="0" w:footer="0" w:gutter="0"/>
          <w:cols w:space="720"/>
        </w:sectPr>
      </w:pPr>
    </w:p>
    <w:p w:rsidR="00DD10D3" w:rsidRDefault="00DD10D3">
      <w:pPr>
        <w:pStyle w:val="ConsPlusNormal"/>
        <w:ind w:firstLine="540"/>
        <w:jc w:val="both"/>
      </w:pPr>
    </w:p>
    <w:p w:rsidR="00DD10D3" w:rsidRDefault="00DD10D3">
      <w:pPr>
        <w:pStyle w:val="ConsPlusNormal"/>
        <w:ind w:firstLine="540"/>
        <w:jc w:val="both"/>
      </w:pPr>
      <w:r>
        <w:t>Большая часть населения города, а именно 31,8%, занята в социальной сфере. Так, в образовании работает 22,4 тыс. человек, в здравоохранении - 24,1 тыс. человек, прочие коммунальные, социальные и персональные услуги оказывают 7,4 тыс. человек. Среднемесячная заработная плата работников социальной сферы колеблется в диапазоне от 11 до 14 тыс. рублей; так, среднемесячная заработная плата работников образования в 2010 году составила 11066,2 руб., здравоохранения - 11820,3 руб., представления прочих коммунальных, социальных и персональных услуг - 13551,5 руб.</w:t>
      </w:r>
    </w:p>
    <w:p w:rsidR="00DD10D3" w:rsidRDefault="00DD10D3">
      <w:pPr>
        <w:pStyle w:val="ConsPlusNormal"/>
        <w:spacing w:before="220"/>
        <w:ind w:firstLine="540"/>
        <w:jc w:val="both"/>
      </w:pPr>
      <w:r>
        <w:t>Промышленное производство Астрахани является основой его экономики по нескольким критериям, в том числе и по численности работников, занятых на предприятиях и организациях этого вида деятельности и по уровню среднемесячной заработной платы. В сфере промышленного производства трудится 30,4 тыс. человек, в том числе на добыче полезных ископаемых - 2,3 тыс. человек, в обрабатывающем производстве - 20,4 тыс. человек и в производстве и распределении электроэнергии, газа и воды - 7,7 тыс. человек. Следует отметить, что для данных видов деятельности характерны наиболее высокие показатели среднемесячной заработной платы, чем в целом по городу. Так, по данным на конец 2010 года среднемесячная заработная плата работников по виду деятельности "Добыча полезных ископаемых" составила 52751,1 руб., работники обрабатывающих производств в среднем в месяц получали 23290,5 руб., а производства и распределения электроэнергии, газа и воды - 18758,3 руб.</w:t>
      </w:r>
    </w:p>
    <w:p w:rsidR="00DD10D3" w:rsidRDefault="00DD10D3">
      <w:pPr>
        <w:pStyle w:val="ConsPlusNormal"/>
        <w:spacing w:before="220"/>
        <w:ind w:firstLine="540"/>
        <w:jc w:val="both"/>
      </w:pPr>
      <w:r>
        <w:t>Наиболее низкие показатели занятости населения на протяжении многих лет характерны для сельского хозяйства и рыболовства. На предприятиях этих видов деятельности трудится всего 1,2 тыс. человек, или 0,7% от общей численности работников, занятых на предприятиях и организациях города, в том числе в сельском хозяйстве трудится 0,8 тыс. человек, а в рыболовстве и рыбоводстве - 0,4 тыс. человек. Среднемесячная заработная плата этих работников в 2010 году составила 11790,7 руб. и 13235,2 руб. соответственно.</w:t>
      </w:r>
    </w:p>
    <w:p w:rsidR="00DD10D3" w:rsidRDefault="00DD10D3">
      <w:pPr>
        <w:pStyle w:val="ConsPlusNormal"/>
        <w:ind w:firstLine="540"/>
        <w:jc w:val="both"/>
      </w:pPr>
    </w:p>
    <w:p w:rsidR="00DD10D3" w:rsidRDefault="00DD10D3">
      <w:pPr>
        <w:pStyle w:val="ConsPlusNormal"/>
        <w:ind w:firstLine="540"/>
        <w:jc w:val="both"/>
      </w:pPr>
      <w:r>
        <w:t>1.7. Сегментация населения по уровню обеспеченности жильем</w:t>
      </w:r>
    </w:p>
    <w:p w:rsidR="00DD10D3" w:rsidRDefault="00DD10D3">
      <w:pPr>
        <w:pStyle w:val="ConsPlusNormal"/>
        <w:spacing w:before="220"/>
        <w:ind w:firstLine="540"/>
        <w:jc w:val="both"/>
      </w:pPr>
      <w:r>
        <w:t>Жилищный фонд города Астрахани на конец 2010 года составил 11367,5 тыс. кв. м общей площади. В среднем на одного жителя пришлось 21,8 кв. м, что на 3,8 квадратных метра больше нормативной обеспеченности (18 кв. м). За пять лет обеспеченность населения общей площадью жилья в расчете на одного жителя увеличилась на 6,3%.</w:t>
      </w:r>
    </w:p>
    <w:p w:rsidR="00DD10D3" w:rsidRDefault="00DD10D3">
      <w:pPr>
        <w:pStyle w:val="ConsPlusNormal"/>
        <w:spacing w:before="220"/>
        <w:ind w:firstLine="540"/>
        <w:jc w:val="both"/>
      </w:pPr>
      <w:r>
        <w:t>Несмотря на тенденцию ежегодных незначительных колебаний объемов ввода жилья в г. Астрахани (2004 год - 550,0 тыс. кв. м; 2005 год - 562,3 тыс. кв. м, 2006 год - 585,0 тыс. кв. м, 2007 год - 598,9 тыс. кв. м, 2008 год - 243,0 тыс. кв. м, 2009 год - 337,8 тыс. кв. м, 2010 год - 334,3 тыс. кв. м), ветшание жилищного фонда происходит высокими темпами, которые в свою очередь значительно превышают темпы роста жилищного строительства.</w:t>
      </w:r>
    </w:p>
    <w:p w:rsidR="00DD10D3" w:rsidRDefault="00DD10D3">
      <w:pPr>
        <w:pStyle w:val="ConsPlusNormal"/>
        <w:jc w:val="center"/>
      </w:pPr>
    </w:p>
    <w:p w:rsidR="00DD10D3" w:rsidRDefault="00DD10D3">
      <w:pPr>
        <w:pStyle w:val="ConsPlusNormal"/>
        <w:jc w:val="center"/>
        <w:outlineLvl w:val="2"/>
      </w:pPr>
      <w:r>
        <w:t>Состояние жилищного фонда г. Астрахани в 2005 - 2010 гг.</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930"/>
        <w:gridCol w:w="930"/>
        <w:gridCol w:w="930"/>
        <w:gridCol w:w="930"/>
        <w:gridCol w:w="930"/>
        <w:gridCol w:w="931"/>
      </w:tblGrid>
      <w:tr w:rsidR="00DD10D3">
        <w:tc>
          <w:tcPr>
            <w:tcW w:w="3345" w:type="dxa"/>
          </w:tcPr>
          <w:p w:rsidR="00DD10D3" w:rsidRDefault="00DD10D3">
            <w:pPr>
              <w:pStyle w:val="ConsPlusNormal"/>
              <w:jc w:val="both"/>
            </w:pPr>
          </w:p>
        </w:tc>
        <w:tc>
          <w:tcPr>
            <w:tcW w:w="930" w:type="dxa"/>
          </w:tcPr>
          <w:p w:rsidR="00DD10D3" w:rsidRDefault="00DD10D3">
            <w:pPr>
              <w:pStyle w:val="ConsPlusNormal"/>
              <w:jc w:val="center"/>
            </w:pPr>
            <w:r>
              <w:t>2005</w:t>
            </w:r>
          </w:p>
        </w:tc>
        <w:tc>
          <w:tcPr>
            <w:tcW w:w="930" w:type="dxa"/>
          </w:tcPr>
          <w:p w:rsidR="00DD10D3" w:rsidRDefault="00DD10D3">
            <w:pPr>
              <w:pStyle w:val="ConsPlusNormal"/>
              <w:jc w:val="center"/>
            </w:pPr>
            <w:r>
              <w:t>2006</w:t>
            </w:r>
          </w:p>
        </w:tc>
        <w:tc>
          <w:tcPr>
            <w:tcW w:w="930" w:type="dxa"/>
          </w:tcPr>
          <w:p w:rsidR="00DD10D3" w:rsidRDefault="00DD10D3">
            <w:pPr>
              <w:pStyle w:val="ConsPlusNormal"/>
              <w:jc w:val="center"/>
            </w:pPr>
            <w:r>
              <w:t>2007</w:t>
            </w:r>
          </w:p>
        </w:tc>
        <w:tc>
          <w:tcPr>
            <w:tcW w:w="930" w:type="dxa"/>
          </w:tcPr>
          <w:p w:rsidR="00DD10D3" w:rsidRDefault="00DD10D3">
            <w:pPr>
              <w:pStyle w:val="ConsPlusNormal"/>
              <w:jc w:val="center"/>
            </w:pPr>
            <w:r>
              <w:t>2008</w:t>
            </w:r>
          </w:p>
        </w:tc>
        <w:tc>
          <w:tcPr>
            <w:tcW w:w="930" w:type="dxa"/>
          </w:tcPr>
          <w:p w:rsidR="00DD10D3" w:rsidRDefault="00DD10D3">
            <w:pPr>
              <w:pStyle w:val="ConsPlusNormal"/>
              <w:jc w:val="center"/>
            </w:pPr>
            <w:r>
              <w:t>2009</w:t>
            </w:r>
          </w:p>
        </w:tc>
        <w:tc>
          <w:tcPr>
            <w:tcW w:w="931" w:type="dxa"/>
          </w:tcPr>
          <w:p w:rsidR="00DD10D3" w:rsidRDefault="00DD10D3">
            <w:pPr>
              <w:pStyle w:val="ConsPlusNormal"/>
              <w:jc w:val="center"/>
            </w:pPr>
            <w:r>
              <w:t>2010</w:t>
            </w:r>
          </w:p>
        </w:tc>
      </w:tr>
      <w:tr w:rsidR="00DD10D3">
        <w:tc>
          <w:tcPr>
            <w:tcW w:w="3345" w:type="dxa"/>
          </w:tcPr>
          <w:p w:rsidR="00DD10D3" w:rsidRDefault="00DD10D3">
            <w:pPr>
              <w:pStyle w:val="ConsPlusNormal"/>
              <w:jc w:val="both"/>
            </w:pPr>
            <w:r>
              <w:t>Жилищный фонд г. Астрахани, тыс. кв. м</w:t>
            </w:r>
          </w:p>
        </w:tc>
        <w:tc>
          <w:tcPr>
            <w:tcW w:w="930" w:type="dxa"/>
          </w:tcPr>
          <w:p w:rsidR="00DD10D3" w:rsidRDefault="00DD10D3">
            <w:pPr>
              <w:pStyle w:val="ConsPlusNormal"/>
              <w:jc w:val="center"/>
            </w:pPr>
            <w:r>
              <w:t>10206,4</w:t>
            </w:r>
          </w:p>
        </w:tc>
        <w:tc>
          <w:tcPr>
            <w:tcW w:w="930" w:type="dxa"/>
          </w:tcPr>
          <w:p w:rsidR="00DD10D3" w:rsidRDefault="00DD10D3">
            <w:pPr>
              <w:pStyle w:val="ConsPlusNormal"/>
              <w:jc w:val="center"/>
            </w:pPr>
            <w:r>
              <w:t>10397,5</w:t>
            </w:r>
          </w:p>
        </w:tc>
        <w:tc>
          <w:tcPr>
            <w:tcW w:w="930" w:type="dxa"/>
          </w:tcPr>
          <w:p w:rsidR="00DD10D3" w:rsidRDefault="00DD10D3">
            <w:pPr>
              <w:pStyle w:val="ConsPlusNormal"/>
              <w:jc w:val="center"/>
            </w:pPr>
            <w:r>
              <w:t>10663,3</w:t>
            </w:r>
          </w:p>
        </w:tc>
        <w:tc>
          <w:tcPr>
            <w:tcW w:w="930" w:type="dxa"/>
          </w:tcPr>
          <w:p w:rsidR="00DD10D3" w:rsidRDefault="00DD10D3">
            <w:pPr>
              <w:pStyle w:val="ConsPlusNormal"/>
              <w:jc w:val="center"/>
            </w:pPr>
            <w:r>
              <w:t>10881,0</w:t>
            </w:r>
          </w:p>
        </w:tc>
        <w:tc>
          <w:tcPr>
            <w:tcW w:w="930" w:type="dxa"/>
          </w:tcPr>
          <w:p w:rsidR="00DD10D3" w:rsidRDefault="00DD10D3">
            <w:pPr>
              <w:pStyle w:val="ConsPlusNormal"/>
              <w:jc w:val="center"/>
            </w:pPr>
            <w:r>
              <w:t>11156,0</w:t>
            </w:r>
          </w:p>
        </w:tc>
        <w:tc>
          <w:tcPr>
            <w:tcW w:w="931" w:type="dxa"/>
          </w:tcPr>
          <w:p w:rsidR="00DD10D3" w:rsidRDefault="00DD10D3">
            <w:pPr>
              <w:pStyle w:val="ConsPlusNormal"/>
              <w:jc w:val="center"/>
            </w:pPr>
            <w:r>
              <w:t>11367,5</w:t>
            </w:r>
          </w:p>
        </w:tc>
      </w:tr>
      <w:tr w:rsidR="00DD10D3">
        <w:tc>
          <w:tcPr>
            <w:tcW w:w="3345" w:type="dxa"/>
          </w:tcPr>
          <w:p w:rsidR="00DD10D3" w:rsidRDefault="00DD10D3">
            <w:pPr>
              <w:pStyle w:val="ConsPlusNormal"/>
              <w:jc w:val="both"/>
            </w:pPr>
            <w:r>
              <w:t>Численность населения, тыс. чел.</w:t>
            </w:r>
          </w:p>
        </w:tc>
        <w:tc>
          <w:tcPr>
            <w:tcW w:w="930" w:type="dxa"/>
          </w:tcPr>
          <w:p w:rsidR="00DD10D3" w:rsidRDefault="00DD10D3">
            <w:pPr>
              <w:pStyle w:val="ConsPlusNormal"/>
              <w:jc w:val="center"/>
            </w:pPr>
            <w:r>
              <w:t>499,0</w:t>
            </w:r>
          </w:p>
        </w:tc>
        <w:tc>
          <w:tcPr>
            <w:tcW w:w="930" w:type="dxa"/>
          </w:tcPr>
          <w:p w:rsidR="00DD10D3" w:rsidRDefault="00DD10D3">
            <w:pPr>
              <w:pStyle w:val="ConsPlusNormal"/>
              <w:jc w:val="center"/>
            </w:pPr>
            <w:r>
              <w:t>500,2</w:t>
            </w:r>
          </w:p>
        </w:tc>
        <w:tc>
          <w:tcPr>
            <w:tcW w:w="930" w:type="dxa"/>
          </w:tcPr>
          <w:p w:rsidR="00DD10D3" w:rsidRDefault="00DD10D3">
            <w:pPr>
              <w:pStyle w:val="ConsPlusNormal"/>
              <w:jc w:val="center"/>
            </w:pPr>
            <w:r>
              <w:t>503,1</w:t>
            </w:r>
          </w:p>
        </w:tc>
        <w:tc>
          <w:tcPr>
            <w:tcW w:w="930" w:type="dxa"/>
          </w:tcPr>
          <w:p w:rsidR="00DD10D3" w:rsidRDefault="00DD10D3">
            <w:pPr>
              <w:pStyle w:val="ConsPlusNormal"/>
              <w:jc w:val="center"/>
            </w:pPr>
            <w:r>
              <w:t>504,1</w:t>
            </w:r>
          </w:p>
        </w:tc>
        <w:tc>
          <w:tcPr>
            <w:tcW w:w="930" w:type="dxa"/>
          </w:tcPr>
          <w:p w:rsidR="00DD10D3" w:rsidRDefault="00DD10D3">
            <w:pPr>
              <w:pStyle w:val="ConsPlusNormal"/>
              <w:jc w:val="center"/>
            </w:pPr>
            <w:r>
              <w:t>506,1</w:t>
            </w:r>
          </w:p>
        </w:tc>
        <w:tc>
          <w:tcPr>
            <w:tcW w:w="931" w:type="dxa"/>
          </w:tcPr>
          <w:p w:rsidR="00DD10D3" w:rsidRDefault="00DD10D3">
            <w:pPr>
              <w:pStyle w:val="ConsPlusNormal"/>
              <w:jc w:val="center"/>
            </w:pPr>
            <w:r>
              <w:t xml:space="preserve">520,7 </w:t>
            </w:r>
            <w:hyperlink w:anchor="P1694" w:history="1">
              <w:r>
                <w:rPr>
                  <w:color w:val="0000FF"/>
                </w:rPr>
                <w:t>&lt;*&gt;</w:t>
              </w:r>
            </w:hyperlink>
          </w:p>
        </w:tc>
      </w:tr>
      <w:tr w:rsidR="00DD10D3">
        <w:tc>
          <w:tcPr>
            <w:tcW w:w="3345" w:type="dxa"/>
          </w:tcPr>
          <w:p w:rsidR="00DD10D3" w:rsidRDefault="00DD10D3">
            <w:pPr>
              <w:pStyle w:val="ConsPlusNormal"/>
              <w:jc w:val="both"/>
            </w:pPr>
            <w:r>
              <w:t>Обеспеченность на одного жителя общей площадью жилых помещений, кв. м</w:t>
            </w:r>
          </w:p>
        </w:tc>
        <w:tc>
          <w:tcPr>
            <w:tcW w:w="930" w:type="dxa"/>
            <w:vAlign w:val="center"/>
          </w:tcPr>
          <w:p w:rsidR="00DD10D3" w:rsidRDefault="00DD10D3">
            <w:pPr>
              <w:pStyle w:val="ConsPlusNormal"/>
              <w:jc w:val="center"/>
            </w:pPr>
            <w:r>
              <w:t>20,5</w:t>
            </w:r>
          </w:p>
        </w:tc>
        <w:tc>
          <w:tcPr>
            <w:tcW w:w="930" w:type="dxa"/>
            <w:vAlign w:val="center"/>
          </w:tcPr>
          <w:p w:rsidR="00DD10D3" w:rsidRDefault="00DD10D3">
            <w:pPr>
              <w:pStyle w:val="ConsPlusNormal"/>
              <w:jc w:val="center"/>
            </w:pPr>
            <w:r>
              <w:t>20,8</w:t>
            </w:r>
          </w:p>
        </w:tc>
        <w:tc>
          <w:tcPr>
            <w:tcW w:w="930" w:type="dxa"/>
            <w:vAlign w:val="center"/>
          </w:tcPr>
          <w:p w:rsidR="00DD10D3" w:rsidRDefault="00DD10D3">
            <w:pPr>
              <w:pStyle w:val="ConsPlusNormal"/>
              <w:jc w:val="center"/>
            </w:pPr>
            <w:r>
              <w:t>21,2</w:t>
            </w:r>
          </w:p>
        </w:tc>
        <w:tc>
          <w:tcPr>
            <w:tcW w:w="930" w:type="dxa"/>
            <w:vAlign w:val="center"/>
          </w:tcPr>
          <w:p w:rsidR="00DD10D3" w:rsidRDefault="00DD10D3">
            <w:pPr>
              <w:pStyle w:val="ConsPlusNormal"/>
              <w:jc w:val="center"/>
            </w:pPr>
            <w:r>
              <w:t>21,6</w:t>
            </w:r>
          </w:p>
        </w:tc>
        <w:tc>
          <w:tcPr>
            <w:tcW w:w="930" w:type="dxa"/>
            <w:vAlign w:val="center"/>
          </w:tcPr>
          <w:p w:rsidR="00DD10D3" w:rsidRDefault="00DD10D3">
            <w:pPr>
              <w:pStyle w:val="ConsPlusNormal"/>
              <w:jc w:val="center"/>
            </w:pPr>
            <w:r>
              <w:t>22,0</w:t>
            </w:r>
          </w:p>
        </w:tc>
        <w:tc>
          <w:tcPr>
            <w:tcW w:w="931" w:type="dxa"/>
            <w:vAlign w:val="center"/>
          </w:tcPr>
          <w:p w:rsidR="00DD10D3" w:rsidRDefault="00DD10D3">
            <w:pPr>
              <w:pStyle w:val="ConsPlusNormal"/>
              <w:jc w:val="center"/>
            </w:pPr>
            <w:r>
              <w:t>21,8</w:t>
            </w:r>
          </w:p>
        </w:tc>
      </w:tr>
      <w:tr w:rsidR="00DD10D3">
        <w:tc>
          <w:tcPr>
            <w:tcW w:w="3345" w:type="dxa"/>
          </w:tcPr>
          <w:p w:rsidR="00DD10D3" w:rsidRDefault="00DD10D3">
            <w:pPr>
              <w:pStyle w:val="ConsPlusNormal"/>
              <w:jc w:val="both"/>
            </w:pPr>
            <w:r>
              <w:lastRenderedPageBreak/>
              <w:t>Ветхий и аварийный жилищный фонд, тыс. кв. м</w:t>
            </w:r>
          </w:p>
        </w:tc>
        <w:tc>
          <w:tcPr>
            <w:tcW w:w="930" w:type="dxa"/>
          </w:tcPr>
          <w:p w:rsidR="00DD10D3" w:rsidRDefault="00DD10D3">
            <w:pPr>
              <w:pStyle w:val="ConsPlusNormal"/>
              <w:jc w:val="center"/>
            </w:pPr>
            <w:r>
              <w:t>1781,3</w:t>
            </w:r>
          </w:p>
        </w:tc>
        <w:tc>
          <w:tcPr>
            <w:tcW w:w="930" w:type="dxa"/>
          </w:tcPr>
          <w:p w:rsidR="00DD10D3" w:rsidRDefault="00DD10D3">
            <w:pPr>
              <w:pStyle w:val="ConsPlusNormal"/>
              <w:jc w:val="center"/>
            </w:pPr>
            <w:r>
              <w:t>1781,3</w:t>
            </w:r>
          </w:p>
        </w:tc>
        <w:tc>
          <w:tcPr>
            <w:tcW w:w="930" w:type="dxa"/>
          </w:tcPr>
          <w:p w:rsidR="00DD10D3" w:rsidRDefault="00DD10D3">
            <w:pPr>
              <w:pStyle w:val="ConsPlusNormal"/>
              <w:jc w:val="center"/>
            </w:pPr>
            <w:r>
              <w:t>1761,0</w:t>
            </w:r>
          </w:p>
        </w:tc>
        <w:tc>
          <w:tcPr>
            <w:tcW w:w="930" w:type="dxa"/>
          </w:tcPr>
          <w:p w:rsidR="00DD10D3" w:rsidRDefault="00DD10D3">
            <w:pPr>
              <w:pStyle w:val="ConsPlusNormal"/>
              <w:jc w:val="center"/>
            </w:pPr>
            <w:r>
              <w:t>1762,1</w:t>
            </w:r>
          </w:p>
        </w:tc>
        <w:tc>
          <w:tcPr>
            <w:tcW w:w="930" w:type="dxa"/>
          </w:tcPr>
          <w:p w:rsidR="00DD10D3" w:rsidRDefault="00DD10D3">
            <w:pPr>
              <w:pStyle w:val="ConsPlusNormal"/>
              <w:jc w:val="center"/>
            </w:pPr>
            <w:r>
              <w:t>1739,5</w:t>
            </w:r>
          </w:p>
        </w:tc>
        <w:tc>
          <w:tcPr>
            <w:tcW w:w="931" w:type="dxa"/>
          </w:tcPr>
          <w:p w:rsidR="00DD10D3" w:rsidRDefault="00DD10D3">
            <w:pPr>
              <w:pStyle w:val="ConsPlusNormal"/>
              <w:jc w:val="center"/>
            </w:pPr>
            <w:r>
              <w:t>1672,9</w:t>
            </w:r>
          </w:p>
        </w:tc>
      </w:tr>
      <w:tr w:rsidR="00DD10D3">
        <w:tc>
          <w:tcPr>
            <w:tcW w:w="3345" w:type="dxa"/>
          </w:tcPr>
          <w:p w:rsidR="00DD10D3" w:rsidRDefault="00DD10D3">
            <w:pPr>
              <w:pStyle w:val="ConsPlusNormal"/>
              <w:jc w:val="both"/>
            </w:pPr>
            <w:r>
              <w:t>Доля во всем жилищном фонде, %</w:t>
            </w:r>
          </w:p>
        </w:tc>
        <w:tc>
          <w:tcPr>
            <w:tcW w:w="930" w:type="dxa"/>
          </w:tcPr>
          <w:p w:rsidR="00DD10D3" w:rsidRDefault="00DD10D3">
            <w:pPr>
              <w:pStyle w:val="ConsPlusNormal"/>
              <w:jc w:val="center"/>
            </w:pPr>
            <w:r>
              <w:t>17,5</w:t>
            </w:r>
          </w:p>
        </w:tc>
        <w:tc>
          <w:tcPr>
            <w:tcW w:w="930" w:type="dxa"/>
          </w:tcPr>
          <w:p w:rsidR="00DD10D3" w:rsidRDefault="00DD10D3">
            <w:pPr>
              <w:pStyle w:val="ConsPlusNormal"/>
              <w:jc w:val="center"/>
            </w:pPr>
            <w:r>
              <w:t>17,1</w:t>
            </w:r>
          </w:p>
        </w:tc>
        <w:tc>
          <w:tcPr>
            <w:tcW w:w="930" w:type="dxa"/>
          </w:tcPr>
          <w:p w:rsidR="00DD10D3" w:rsidRDefault="00DD10D3">
            <w:pPr>
              <w:pStyle w:val="ConsPlusNormal"/>
              <w:jc w:val="center"/>
            </w:pPr>
            <w:r>
              <w:t>16,5</w:t>
            </w:r>
          </w:p>
        </w:tc>
        <w:tc>
          <w:tcPr>
            <w:tcW w:w="930" w:type="dxa"/>
          </w:tcPr>
          <w:p w:rsidR="00DD10D3" w:rsidRDefault="00DD10D3">
            <w:pPr>
              <w:pStyle w:val="ConsPlusNormal"/>
              <w:jc w:val="center"/>
            </w:pPr>
            <w:r>
              <w:t>16,2</w:t>
            </w:r>
          </w:p>
        </w:tc>
        <w:tc>
          <w:tcPr>
            <w:tcW w:w="930" w:type="dxa"/>
          </w:tcPr>
          <w:p w:rsidR="00DD10D3" w:rsidRDefault="00DD10D3">
            <w:pPr>
              <w:pStyle w:val="ConsPlusNormal"/>
              <w:jc w:val="center"/>
            </w:pPr>
            <w:r>
              <w:t>15,6</w:t>
            </w:r>
          </w:p>
        </w:tc>
        <w:tc>
          <w:tcPr>
            <w:tcW w:w="931" w:type="dxa"/>
          </w:tcPr>
          <w:p w:rsidR="00DD10D3" w:rsidRDefault="00DD10D3">
            <w:pPr>
              <w:pStyle w:val="ConsPlusNormal"/>
              <w:jc w:val="center"/>
            </w:pPr>
            <w:r>
              <w:t>14,7</w:t>
            </w:r>
          </w:p>
        </w:tc>
      </w:tr>
    </w:tbl>
    <w:p w:rsidR="00DD10D3" w:rsidRDefault="00DD10D3">
      <w:pPr>
        <w:pStyle w:val="ConsPlusNormal"/>
        <w:ind w:firstLine="540"/>
        <w:jc w:val="both"/>
      </w:pPr>
    </w:p>
    <w:p w:rsidR="00DD10D3" w:rsidRDefault="00DD10D3">
      <w:pPr>
        <w:pStyle w:val="ConsPlusNormal"/>
        <w:ind w:firstLine="540"/>
        <w:jc w:val="both"/>
      </w:pPr>
      <w:r>
        <w:t>--------------------------------</w:t>
      </w:r>
    </w:p>
    <w:p w:rsidR="00DD10D3" w:rsidRDefault="00DD10D3">
      <w:pPr>
        <w:pStyle w:val="ConsPlusNormal"/>
        <w:spacing w:before="220"/>
        <w:ind w:firstLine="540"/>
        <w:jc w:val="both"/>
      </w:pPr>
      <w:bookmarkStart w:id="1" w:name="P1694"/>
      <w:bookmarkEnd w:id="1"/>
      <w:r>
        <w:t>&lt;*&gt; - с учетом предварительных данных итогов ВПН-2010</w:t>
      </w:r>
    </w:p>
    <w:p w:rsidR="00DD10D3" w:rsidRDefault="00DD10D3">
      <w:pPr>
        <w:pStyle w:val="ConsPlusNormal"/>
        <w:ind w:firstLine="540"/>
        <w:jc w:val="both"/>
      </w:pPr>
    </w:p>
    <w:p w:rsidR="00DD10D3" w:rsidRDefault="00DD10D3">
      <w:pPr>
        <w:pStyle w:val="ConsPlusNormal"/>
        <w:ind w:firstLine="540"/>
        <w:jc w:val="both"/>
      </w:pPr>
      <w:r>
        <w:t>Динамика ветхого и аварийного жилищного фонда за период с 2005 по 2010 гг. показывает его снижение, однако доля еще велика - 14,7% в 2010 году, или 1672,9 тыс. кв. м. Площадь аварийного жилищного фонда (с учетом отдельно стоящих одноквартирных частных и муниципальных жилых домов, помещений и многоквартирных жилых домов) составила 887,8 тыс. кв. м, т.е. 7,8% от объема жилищного фонда города.</w:t>
      </w:r>
    </w:p>
    <w:p w:rsidR="00DD10D3" w:rsidRDefault="00DD10D3">
      <w:pPr>
        <w:pStyle w:val="ConsPlusNormal"/>
        <w:spacing w:before="220"/>
        <w:ind w:firstLine="540"/>
        <w:jc w:val="both"/>
      </w:pPr>
      <w:r>
        <w:t>Численность проживающих в ветхом и аварийном жилищном фонде составила на конец 2010 года 110,5 тыс. человек, или 21,2% (22,7% - в 2009 году) от населения г. Астрахани. Из них 10,9% приходится на аварийный фонд.</w:t>
      </w:r>
    </w:p>
    <w:p w:rsidR="00DD10D3" w:rsidRDefault="00DD10D3">
      <w:pPr>
        <w:pStyle w:val="ConsPlusNormal"/>
        <w:jc w:val="center"/>
      </w:pPr>
    </w:p>
    <w:p w:rsidR="00DD10D3" w:rsidRDefault="00DD10D3">
      <w:pPr>
        <w:pStyle w:val="ConsPlusNormal"/>
        <w:jc w:val="center"/>
        <w:outlineLvl w:val="2"/>
      </w:pPr>
      <w:r>
        <w:t>Ветхий и аварийный жилищный фонд г. Астрахани</w:t>
      </w:r>
    </w:p>
    <w:p w:rsidR="00DD10D3" w:rsidRDefault="00DD10D3">
      <w:pPr>
        <w:pStyle w:val="ConsPlusNormal"/>
        <w:jc w:val="center"/>
      </w:pPr>
      <w:r>
        <w:t>в 2005 - 2010 гг.</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963"/>
        <w:gridCol w:w="963"/>
        <w:gridCol w:w="963"/>
        <w:gridCol w:w="963"/>
        <w:gridCol w:w="963"/>
        <w:gridCol w:w="965"/>
      </w:tblGrid>
      <w:tr w:rsidR="00DD10D3">
        <w:tc>
          <w:tcPr>
            <w:tcW w:w="3288" w:type="dxa"/>
          </w:tcPr>
          <w:p w:rsidR="00DD10D3" w:rsidRDefault="00DD10D3">
            <w:pPr>
              <w:pStyle w:val="ConsPlusNormal"/>
              <w:jc w:val="both"/>
            </w:pPr>
          </w:p>
        </w:tc>
        <w:tc>
          <w:tcPr>
            <w:tcW w:w="963" w:type="dxa"/>
          </w:tcPr>
          <w:p w:rsidR="00DD10D3" w:rsidRDefault="00DD10D3">
            <w:pPr>
              <w:pStyle w:val="ConsPlusNormal"/>
              <w:jc w:val="center"/>
            </w:pPr>
            <w:r>
              <w:t>2005</w:t>
            </w:r>
          </w:p>
        </w:tc>
        <w:tc>
          <w:tcPr>
            <w:tcW w:w="963" w:type="dxa"/>
          </w:tcPr>
          <w:p w:rsidR="00DD10D3" w:rsidRDefault="00DD10D3">
            <w:pPr>
              <w:pStyle w:val="ConsPlusNormal"/>
              <w:jc w:val="center"/>
            </w:pPr>
            <w:r>
              <w:t>2006</w:t>
            </w:r>
          </w:p>
        </w:tc>
        <w:tc>
          <w:tcPr>
            <w:tcW w:w="963" w:type="dxa"/>
          </w:tcPr>
          <w:p w:rsidR="00DD10D3" w:rsidRDefault="00DD10D3">
            <w:pPr>
              <w:pStyle w:val="ConsPlusNormal"/>
              <w:jc w:val="center"/>
            </w:pPr>
            <w:r>
              <w:t>2007</w:t>
            </w:r>
          </w:p>
        </w:tc>
        <w:tc>
          <w:tcPr>
            <w:tcW w:w="963" w:type="dxa"/>
          </w:tcPr>
          <w:p w:rsidR="00DD10D3" w:rsidRDefault="00DD10D3">
            <w:pPr>
              <w:pStyle w:val="ConsPlusNormal"/>
              <w:jc w:val="center"/>
            </w:pPr>
            <w:r>
              <w:t>2008</w:t>
            </w:r>
          </w:p>
        </w:tc>
        <w:tc>
          <w:tcPr>
            <w:tcW w:w="963" w:type="dxa"/>
          </w:tcPr>
          <w:p w:rsidR="00DD10D3" w:rsidRDefault="00DD10D3">
            <w:pPr>
              <w:pStyle w:val="ConsPlusNormal"/>
              <w:jc w:val="center"/>
            </w:pPr>
            <w:r>
              <w:t>2009</w:t>
            </w:r>
          </w:p>
        </w:tc>
        <w:tc>
          <w:tcPr>
            <w:tcW w:w="965" w:type="dxa"/>
          </w:tcPr>
          <w:p w:rsidR="00DD10D3" w:rsidRDefault="00DD10D3">
            <w:pPr>
              <w:pStyle w:val="ConsPlusNormal"/>
              <w:jc w:val="center"/>
            </w:pPr>
            <w:r>
              <w:t>2010</w:t>
            </w:r>
          </w:p>
        </w:tc>
      </w:tr>
      <w:tr w:rsidR="00DD10D3">
        <w:tc>
          <w:tcPr>
            <w:tcW w:w="3288" w:type="dxa"/>
          </w:tcPr>
          <w:p w:rsidR="00DD10D3" w:rsidRDefault="00DD10D3">
            <w:pPr>
              <w:pStyle w:val="ConsPlusNormal"/>
              <w:jc w:val="both"/>
            </w:pPr>
            <w:r>
              <w:t>Ветхий и аварийный жилищный фонд, тыс. кв. м</w:t>
            </w:r>
          </w:p>
        </w:tc>
        <w:tc>
          <w:tcPr>
            <w:tcW w:w="963" w:type="dxa"/>
          </w:tcPr>
          <w:p w:rsidR="00DD10D3" w:rsidRDefault="00DD10D3">
            <w:pPr>
              <w:pStyle w:val="ConsPlusNormal"/>
              <w:jc w:val="center"/>
            </w:pPr>
            <w:r>
              <w:t>1781,3</w:t>
            </w:r>
          </w:p>
        </w:tc>
        <w:tc>
          <w:tcPr>
            <w:tcW w:w="963" w:type="dxa"/>
          </w:tcPr>
          <w:p w:rsidR="00DD10D3" w:rsidRDefault="00DD10D3">
            <w:pPr>
              <w:pStyle w:val="ConsPlusNormal"/>
              <w:jc w:val="center"/>
            </w:pPr>
            <w:r>
              <w:t>1781,3</w:t>
            </w:r>
          </w:p>
        </w:tc>
        <w:tc>
          <w:tcPr>
            <w:tcW w:w="963" w:type="dxa"/>
          </w:tcPr>
          <w:p w:rsidR="00DD10D3" w:rsidRDefault="00DD10D3">
            <w:pPr>
              <w:pStyle w:val="ConsPlusNormal"/>
              <w:jc w:val="center"/>
            </w:pPr>
            <w:r>
              <w:t>1761,0</w:t>
            </w:r>
          </w:p>
        </w:tc>
        <w:tc>
          <w:tcPr>
            <w:tcW w:w="963" w:type="dxa"/>
          </w:tcPr>
          <w:p w:rsidR="00DD10D3" w:rsidRDefault="00DD10D3">
            <w:pPr>
              <w:pStyle w:val="ConsPlusNormal"/>
              <w:jc w:val="center"/>
            </w:pPr>
            <w:r>
              <w:t>1762,1</w:t>
            </w:r>
          </w:p>
        </w:tc>
        <w:tc>
          <w:tcPr>
            <w:tcW w:w="963" w:type="dxa"/>
          </w:tcPr>
          <w:p w:rsidR="00DD10D3" w:rsidRDefault="00DD10D3">
            <w:pPr>
              <w:pStyle w:val="ConsPlusNormal"/>
              <w:jc w:val="center"/>
            </w:pPr>
            <w:r>
              <w:t>1739,5</w:t>
            </w:r>
          </w:p>
        </w:tc>
        <w:tc>
          <w:tcPr>
            <w:tcW w:w="965" w:type="dxa"/>
          </w:tcPr>
          <w:p w:rsidR="00DD10D3" w:rsidRDefault="00DD10D3">
            <w:pPr>
              <w:pStyle w:val="ConsPlusNormal"/>
              <w:jc w:val="center"/>
            </w:pPr>
            <w:r>
              <w:t>1672,9</w:t>
            </w:r>
          </w:p>
        </w:tc>
      </w:tr>
      <w:tr w:rsidR="00DD10D3">
        <w:tc>
          <w:tcPr>
            <w:tcW w:w="3288" w:type="dxa"/>
          </w:tcPr>
          <w:p w:rsidR="00DD10D3" w:rsidRDefault="00DD10D3">
            <w:pPr>
              <w:pStyle w:val="ConsPlusNormal"/>
              <w:jc w:val="both"/>
            </w:pPr>
            <w:r>
              <w:t>В нем проживающих, тыс. чел.</w:t>
            </w:r>
          </w:p>
        </w:tc>
        <w:tc>
          <w:tcPr>
            <w:tcW w:w="963" w:type="dxa"/>
          </w:tcPr>
          <w:p w:rsidR="00DD10D3" w:rsidRDefault="00DD10D3">
            <w:pPr>
              <w:pStyle w:val="ConsPlusNormal"/>
              <w:jc w:val="center"/>
            </w:pPr>
            <w:r>
              <w:t>118,0</w:t>
            </w:r>
          </w:p>
        </w:tc>
        <w:tc>
          <w:tcPr>
            <w:tcW w:w="963" w:type="dxa"/>
          </w:tcPr>
          <w:p w:rsidR="00DD10D3" w:rsidRDefault="00DD10D3">
            <w:pPr>
              <w:pStyle w:val="ConsPlusNormal"/>
              <w:jc w:val="center"/>
            </w:pPr>
            <w:r>
              <w:t>118,0</w:t>
            </w:r>
          </w:p>
        </w:tc>
        <w:tc>
          <w:tcPr>
            <w:tcW w:w="963" w:type="dxa"/>
          </w:tcPr>
          <w:p w:rsidR="00DD10D3" w:rsidRDefault="00DD10D3">
            <w:pPr>
              <w:pStyle w:val="ConsPlusNormal"/>
              <w:jc w:val="center"/>
            </w:pPr>
            <w:r>
              <w:t>118,0</w:t>
            </w:r>
          </w:p>
        </w:tc>
        <w:tc>
          <w:tcPr>
            <w:tcW w:w="963" w:type="dxa"/>
          </w:tcPr>
          <w:p w:rsidR="00DD10D3" w:rsidRDefault="00DD10D3">
            <w:pPr>
              <w:pStyle w:val="ConsPlusNormal"/>
              <w:jc w:val="center"/>
            </w:pPr>
            <w:r>
              <w:t>118,0</w:t>
            </w:r>
          </w:p>
        </w:tc>
        <w:tc>
          <w:tcPr>
            <w:tcW w:w="963" w:type="dxa"/>
          </w:tcPr>
          <w:p w:rsidR="00DD10D3" w:rsidRDefault="00DD10D3">
            <w:pPr>
              <w:pStyle w:val="ConsPlusNormal"/>
              <w:jc w:val="center"/>
            </w:pPr>
            <w:r>
              <w:t>114,8</w:t>
            </w:r>
          </w:p>
        </w:tc>
        <w:tc>
          <w:tcPr>
            <w:tcW w:w="965" w:type="dxa"/>
          </w:tcPr>
          <w:p w:rsidR="00DD10D3" w:rsidRDefault="00DD10D3">
            <w:pPr>
              <w:pStyle w:val="ConsPlusNormal"/>
              <w:jc w:val="center"/>
            </w:pPr>
            <w:r>
              <w:t>110,5</w:t>
            </w:r>
          </w:p>
        </w:tc>
      </w:tr>
      <w:tr w:rsidR="00DD10D3">
        <w:tc>
          <w:tcPr>
            <w:tcW w:w="3288" w:type="dxa"/>
          </w:tcPr>
          <w:p w:rsidR="00DD10D3" w:rsidRDefault="00DD10D3">
            <w:pPr>
              <w:pStyle w:val="ConsPlusNormal"/>
              <w:jc w:val="both"/>
            </w:pPr>
            <w:r>
              <w:t>Доля от проживающих во всем жилищном фонде, %</w:t>
            </w:r>
          </w:p>
        </w:tc>
        <w:tc>
          <w:tcPr>
            <w:tcW w:w="963" w:type="dxa"/>
          </w:tcPr>
          <w:p w:rsidR="00DD10D3" w:rsidRDefault="00DD10D3">
            <w:pPr>
              <w:pStyle w:val="ConsPlusNormal"/>
              <w:jc w:val="center"/>
            </w:pPr>
            <w:r>
              <w:t>23,6</w:t>
            </w:r>
          </w:p>
        </w:tc>
        <w:tc>
          <w:tcPr>
            <w:tcW w:w="963" w:type="dxa"/>
          </w:tcPr>
          <w:p w:rsidR="00DD10D3" w:rsidRDefault="00DD10D3">
            <w:pPr>
              <w:pStyle w:val="ConsPlusNormal"/>
              <w:jc w:val="center"/>
            </w:pPr>
            <w:r>
              <w:t>23,6</w:t>
            </w:r>
          </w:p>
        </w:tc>
        <w:tc>
          <w:tcPr>
            <w:tcW w:w="963" w:type="dxa"/>
          </w:tcPr>
          <w:p w:rsidR="00DD10D3" w:rsidRDefault="00DD10D3">
            <w:pPr>
              <w:pStyle w:val="ConsPlusNormal"/>
              <w:jc w:val="center"/>
            </w:pPr>
            <w:r>
              <w:t>23,5</w:t>
            </w:r>
          </w:p>
        </w:tc>
        <w:tc>
          <w:tcPr>
            <w:tcW w:w="963" w:type="dxa"/>
          </w:tcPr>
          <w:p w:rsidR="00DD10D3" w:rsidRDefault="00DD10D3">
            <w:pPr>
              <w:pStyle w:val="ConsPlusNormal"/>
              <w:jc w:val="center"/>
            </w:pPr>
            <w:r>
              <w:t>23,4</w:t>
            </w:r>
          </w:p>
        </w:tc>
        <w:tc>
          <w:tcPr>
            <w:tcW w:w="963" w:type="dxa"/>
          </w:tcPr>
          <w:p w:rsidR="00DD10D3" w:rsidRDefault="00DD10D3">
            <w:pPr>
              <w:pStyle w:val="ConsPlusNormal"/>
              <w:jc w:val="center"/>
            </w:pPr>
            <w:r>
              <w:t>22,7</w:t>
            </w:r>
          </w:p>
        </w:tc>
        <w:tc>
          <w:tcPr>
            <w:tcW w:w="965" w:type="dxa"/>
          </w:tcPr>
          <w:p w:rsidR="00DD10D3" w:rsidRDefault="00DD10D3">
            <w:pPr>
              <w:pStyle w:val="ConsPlusNormal"/>
              <w:jc w:val="center"/>
            </w:pPr>
            <w:r>
              <w:t>21,2</w:t>
            </w:r>
          </w:p>
        </w:tc>
      </w:tr>
      <w:tr w:rsidR="00DD10D3">
        <w:tc>
          <w:tcPr>
            <w:tcW w:w="3288" w:type="dxa"/>
          </w:tcPr>
          <w:p w:rsidR="00DD10D3" w:rsidRDefault="00DD10D3">
            <w:pPr>
              <w:pStyle w:val="ConsPlusNormal"/>
              <w:jc w:val="both"/>
            </w:pPr>
            <w:r>
              <w:t>Аварийный жилищный фонд, тыс. кв. м</w:t>
            </w:r>
          </w:p>
        </w:tc>
        <w:tc>
          <w:tcPr>
            <w:tcW w:w="963" w:type="dxa"/>
          </w:tcPr>
          <w:p w:rsidR="00DD10D3" w:rsidRDefault="00DD10D3">
            <w:pPr>
              <w:pStyle w:val="ConsPlusNormal"/>
              <w:jc w:val="center"/>
            </w:pPr>
            <w:r>
              <w:t>964,8</w:t>
            </w:r>
          </w:p>
        </w:tc>
        <w:tc>
          <w:tcPr>
            <w:tcW w:w="963" w:type="dxa"/>
          </w:tcPr>
          <w:p w:rsidR="00DD10D3" w:rsidRDefault="00DD10D3">
            <w:pPr>
              <w:pStyle w:val="ConsPlusNormal"/>
              <w:jc w:val="center"/>
            </w:pPr>
            <w:r>
              <w:t>964,8</w:t>
            </w:r>
          </w:p>
        </w:tc>
        <w:tc>
          <w:tcPr>
            <w:tcW w:w="963" w:type="dxa"/>
          </w:tcPr>
          <w:p w:rsidR="00DD10D3" w:rsidRDefault="00DD10D3">
            <w:pPr>
              <w:pStyle w:val="ConsPlusNormal"/>
              <w:jc w:val="center"/>
            </w:pPr>
            <w:r>
              <w:t>964,8</w:t>
            </w:r>
          </w:p>
        </w:tc>
        <w:tc>
          <w:tcPr>
            <w:tcW w:w="963" w:type="dxa"/>
          </w:tcPr>
          <w:p w:rsidR="00DD10D3" w:rsidRDefault="00DD10D3">
            <w:pPr>
              <w:pStyle w:val="ConsPlusNormal"/>
              <w:jc w:val="center"/>
            </w:pPr>
            <w:r>
              <w:t>959,2</w:t>
            </w:r>
          </w:p>
        </w:tc>
        <w:tc>
          <w:tcPr>
            <w:tcW w:w="963" w:type="dxa"/>
          </w:tcPr>
          <w:p w:rsidR="00DD10D3" w:rsidRDefault="00DD10D3">
            <w:pPr>
              <w:pStyle w:val="ConsPlusNormal"/>
              <w:jc w:val="center"/>
            </w:pPr>
            <w:r>
              <w:t>950,0</w:t>
            </w:r>
          </w:p>
        </w:tc>
        <w:tc>
          <w:tcPr>
            <w:tcW w:w="965" w:type="dxa"/>
          </w:tcPr>
          <w:p w:rsidR="00DD10D3" w:rsidRDefault="00DD10D3">
            <w:pPr>
              <w:pStyle w:val="ConsPlusNormal"/>
              <w:jc w:val="center"/>
            </w:pPr>
            <w:r>
              <w:t>887,8</w:t>
            </w:r>
          </w:p>
        </w:tc>
      </w:tr>
      <w:tr w:rsidR="00DD10D3">
        <w:tc>
          <w:tcPr>
            <w:tcW w:w="3288" w:type="dxa"/>
          </w:tcPr>
          <w:p w:rsidR="00DD10D3" w:rsidRDefault="00DD10D3">
            <w:pPr>
              <w:pStyle w:val="ConsPlusNormal"/>
              <w:jc w:val="both"/>
            </w:pPr>
            <w:r>
              <w:t>В нем проживающих, тыс. чел.</w:t>
            </w:r>
          </w:p>
        </w:tc>
        <w:tc>
          <w:tcPr>
            <w:tcW w:w="963" w:type="dxa"/>
          </w:tcPr>
          <w:p w:rsidR="00DD10D3" w:rsidRDefault="00DD10D3">
            <w:pPr>
              <w:pStyle w:val="ConsPlusNormal"/>
              <w:jc w:val="center"/>
            </w:pPr>
            <w:r>
              <w:t>63,4</w:t>
            </w:r>
          </w:p>
        </w:tc>
        <w:tc>
          <w:tcPr>
            <w:tcW w:w="963" w:type="dxa"/>
          </w:tcPr>
          <w:p w:rsidR="00DD10D3" w:rsidRDefault="00DD10D3">
            <w:pPr>
              <w:pStyle w:val="ConsPlusNormal"/>
              <w:jc w:val="center"/>
            </w:pPr>
            <w:r>
              <w:t>63,4</w:t>
            </w:r>
          </w:p>
        </w:tc>
        <w:tc>
          <w:tcPr>
            <w:tcW w:w="963" w:type="dxa"/>
          </w:tcPr>
          <w:p w:rsidR="00DD10D3" w:rsidRDefault="00DD10D3">
            <w:pPr>
              <w:pStyle w:val="ConsPlusNormal"/>
              <w:jc w:val="center"/>
            </w:pPr>
            <w:r>
              <w:t>63,4</w:t>
            </w:r>
          </w:p>
        </w:tc>
        <w:tc>
          <w:tcPr>
            <w:tcW w:w="963" w:type="dxa"/>
          </w:tcPr>
          <w:p w:rsidR="00DD10D3" w:rsidRDefault="00DD10D3">
            <w:pPr>
              <w:pStyle w:val="ConsPlusNormal"/>
              <w:jc w:val="center"/>
            </w:pPr>
            <w:r>
              <w:t>63,0</w:t>
            </w:r>
          </w:p>
        </w:tc>
        <w:tc>
          <w:tcPr>
            <w:tcW w:w="963" w:type="dxa"/>
          </w:tcPr>
          <w:p w:rsidR="00DD10D3" w:rsidRDefault="00DD10D3">
            <w:pPr>
              <w:pStyle w:val="ConsPlusNormal"/>
              <w:jc w:val="center"/>
            </w:pPr>
            <w:r>
              <w:t>60,8</w:t>
            </w:r>
          </w:p>
        </w:tc>
        <w:tc>
          <w:tcPr>
            <w:tcW w:w="965" w:type="dxa"/>
          </w:tcPr>
          <w:p w:rsidR="00DD10D3" w:rsidRDefault="00DD10D3">
            <w:pPr>
              <w:pStyle w:val="ConsPlusNormal"/>
              <w:jc w:val="center"/>
            </w:pPr>
            <w:r>
              <w:t>56,8</w:t>
            </w:r>
          </w:p>
        </w:tc>
      </w:tr>
      <w:tr w:rsidR="00DD10D3">
        <w:tc>
          <w:tcPr>
            <w:tcW w:w="3288" w:type="dxa"/>
          </w:tcPr>
          <w:p w:rsidR="00DD10D3" w:rsidRDefault="00DD10D3">
            <w:pPr>
              <w:pStyle w:val="ConsPlusNormal"/>
              <w:jc w:val="both"/>
            </w:pPr>
            <w:r>
              <w:t>Доля от проживающих во всем жилищном фонде, %</w:t>
            </w:r>
          </w:p>
        </w:tc>
        <w:tc>
          <w:tcPr>
            <w:tcW w:w="963" w:type="dxa"/>
          </w:tcPr>
          <w:p w:rsidR="00DD10D3" w:rsidRDefault="00DD10D3">
            <w:pPr>
              <w:pStyle w:val="ConsPlusNormal"/>
              <w:jc w:val="center"/>
            </w:pPr>
            <w:r>
              <w:t>12,7</w:t>
            </w:r>
          </w:p>
        </w:tc>
        <w:tc>
          <w:tcPr>
            <w:tcW w:w="963" w:type="dxa"/>
          </w:tcPr>
          <w:p w:rsidR="00DD10D3" w:rsidRDefault="00DD10D3">
            <w:pPr>
              <w:pStyle w:val="ConsPlusNormal"/>
              <w:jc w:val="center"/>
            </w:pPr>
            <w:r>
              <w:t>12,7</w:t>
            </w:r>
          </w:p>
        </w:tc>
        <w:tc>
          <w:tcPr>
            <w:tcW w:w="963" w:type="dxa"/>
          </w:tcPr>
          <w:p w:rsidR="00DD10D3" w:rsidRDefault="00DD10D3">
            <w:pPr>
              <w:pStyle w:val="ConsPlusNormal"/>
              <w:jc w:val="center"/>
            </w:pPr>
            <w:r>
              <w:t>12,6</w:t>
            </w:r>
          </w:p>
        </w:tc>
        <w:tc>
          <w:tcPr>
            <w:tcW w:w="963" w:type="dxa"/>
          </w:tcPr>
          <w:p w:rsidR="00DD10D3" w:rsidRDefault="00DD10D3">
            <w:pPr>
              <w:pStyle w:val="ConsPlusNormal"/>
              <w:jc w:val="center"/>
            </w:pPr>
            <w:r>
              <w:t>12,5</w:t>
            </w:r>
          </w:p>
        </w:tc>
        <w:tc>
          <w:tcPr>
            <w:tcW w:w="963" w:type="dxa"/>
          </w:tcPr>
          <w:p w:rsidR="00DD10D3" w:rsidRDefault="00DD10D3">
            <w:pPr>
              <w:pStyle w:val="ConsPlusNormal"/>
              <w:jc w:val="center"/>
            </w:pPr>
            <w:r>
              <w:t>12,0</w:t>
            </w:r>
          </w:p>
        </w:tc>
        <w:tc>
          <w:tcPr>
            <w:tcW w:w="965" w:type="dxa"/>
          </w:tcPr>
          <w:p w:rsidR="00DD10D3" w:rsidRDefault="00DD10D3">
            <w:pPr>
              <w:pStyle w:val="ConsPlusNormal"/>
              <w:jc w:val="center"/>
            </w:pPr>
            <w:r>
              <w:t>10,9</w:t>
            </w:r>
          </w:p>
        </w:tc>
      </w:tr>
    </w:tbl>
    <w:p w:rsidR="00DD10D3" w:rsidRDefault="00DD10D3">
      <w:pPr>
        <w:pStyle w:val="ConsPlusNormal"/>
        <w:ind w:firstLine="540"/>
        <w:jc w:val="both"/>
      </w:pPr>
    </w:p>
    <w:p w:rsidR="00DD10D3" w:rsidRDefault="00DD10D3">
      <w:pPr>
        <w:pStyle w:val="ConsPlusNormal"/>
        <w:ind w:firstLine="540"/>
        <w:jc w:val="both"/>
      </w:pPr>
      <w:r>
        <w:t>Несмотря на положительную демографическую ситуацию в городе (как за счет роста рождаемости, так и увеличения миграционного прироста), медленные темпы ввода жилья способствуют сохранению числа нуждающихся в улучшении жилищных условий.</w:t>
      </w:r>
    </w:p>
    <w:p w:rsidR="00DD10D3" w:rsidRDefault="00DD10D3">
      <w:pPr>
        <w:pStyle w:val="ConsPlusNormal"/>
        <w:spacing w:before="220"/>
        <w:ind w:firstLine="540"/>
        <w:jc w:val="both"/>
      </w:pPr>
      <w:r>
        <w:t>На конец 2010 года в Астрахани на учете состояло более 15,5 тыс. семей. В то же время наметилась положительная тенденция в снижении их числа. Так, за 2009 и 2010 годы очередность снизилась на 1451 семью. Этому способствовала реализация программ (федеральных, областных, муниципальных) по переселению граждан из ветхого и аварийного жилищного фонда.</w:t>
      </w:r>
    </w:p>
    <w:p w:rsidR="00DD10D3" w:rsidRDefault="00DD10D3">
      <w:pPr>
        <w:pStyle w:val="ConsPlusNormal"/>
        <w:jc w:val="center"/>
      </w:pPr>
    </w:p>
    <w:p w:rsidR="00DD10D3" w:rsidRDefault="00DD10D3">
      <w:pPr>
        <w:pStyle w:val="ConsPlusNormal"/>
        <w:jc w:val="center"/>
        <w:outlineLvl w:val="2"/>
      </w:pPr>
      <w:r>
        <w:t>Число семей, состоящих на учете</w:t>
      </w:r>
    </w:p>
    <w:p w:rsidR="00DD10D3" w:rsidRDefault="00DD10D3">
      <w:pPr>
        <w:pStyle w:val="ConsPlusNormal"/>
        <w:jc w:val="center"/>
      </w:pPr>
      <w:r>
        <w:t>в качестве нуждающихся в жилых помещениях в 2005 - 2010 гг.</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802"/>
        <w:gridCol w:w="802"/>
        <w:gridCol w:w="802"/>
        <w:gridCol w:w="802"/>
        <w:gridCol w:w="802"/>
        <w:gridCol w:w="807"/>
      </w:tblGrid>
      <w:tr w:rsidR="00DD10D3">
        <w:tc>
          <w:tcPr>
            <w:tcW w:w="4195" w:type="dxa"/>
          </w:tcPr>
          <w:p w:rsidR="00DD10D3" w:rsidRDefault="00DD10D3">
            <w:pPr>
              <w:pStyle w:val="ConsPlusNormal"/>
              <w:jc w:val="both"/>
            </w:pPr>
          </w:p>
        </w:tc>
        <w:tc>
          <w:tcPr>
            <w:tcW w:w="802" w:type="dxa"/>
          </w:tcPr>
          <w:p w:rsidR="00DD10D3" w:rsidRDefault="00DD10D3">
            <w:pPr>
              <w:pStyle w:val="ConsPlusNormal"/>
              <w:jc w:val="center"/>
            </w:pPr>
            <w:r>
              <w:t>2005</w:t>
            </w:r>
          </w:p>
        </w:tc>
        <w:tc>
          <w:tcPr>
            <w:tcW w:w="802" w:type="dxa"/>
          </w:tcPr>
          <w:p w:rsidR="00DD10D3" w:rsidRDefault="00DD10D3">
            <w:pPr>
              <w:pStyle w:val="ConsPlusNormal"/>
              <w:jc w:val="center"/>
            </w:pPr>
            <w:r>
              <w:t>2006</w:t>
            </w:r>
          </w:p>
        </w:tc>
        <w:tc>
          <w:tcPr>
            <w:tcW w:w="802" w:type="dxa"/>
          </w:tcPr>
          <w:p w:rsidR="00DD10D3" w:rsidRDefault="00DD10D3">
            <w:pPr>
              <w:pStyle w:val="ConsPlusNormal"/>
              <w:jc w:val="center"/>
            </w:pPr>
            <w:r>
              <w:t>2007</w:t>
            </w:r>
          </w:p>
        </w:tc>
        <w:tc>
          <w:tcPr>
            <w:tcW w:w="802" w:type="dxa"/>
          </w:tcPr>
          <w:p w:rsidR="00DD10D3" w:rsidRDefault="00DD10D3">
            <w:pPr>
              <w:pStyle w:val="ConsPlusNormal"/>
              <w:jc w:val="center"/>
            </w:pPr>
            <w:r>
              <w:t>2008</w:t>
            </w:r>
          </w:p>
        </w:tc>
        <w:tc>
          <w:tcPr>
            <w:tcW w:w="802" w:type="dxa"/>
          </w:tcPr>
          <w:p w:rsidR="00DD10D3" w:rsidRDefault="00DD10D3">
            <w:pPr>
              <w:pStyle w:val="ConsPlusNormal"/>
              <w:jc w:val="center"/>
            </w:pPr>
            <w:r>
              <w:t>2009</w:t>
            </w:r>
          </w:p>
        </w:tc>
        <w:tc>
          <w:tcPr>
            <w:tcW w:w="807" w:type="dxa"/>
          </w:tcPr>
          <w:p w:rsidR="00DD10D3" w:rsidRDefault="00DD10D3">
            <w:pPr>
              <w:pStyle w:val="ConsPlusNormal"/>
              <w:jc w:val="center"/>
            </w:pPr>
            <w:r>
              <w:t>2010</w:t>
            </w:r>
          </w:p>
        </w:tc>
      </w:tr>
      <w:tr w:rsidR="00DD10D3">
        <w:tc>
          <w:tcPr>
            <w:tcW w:w="4195" w:type="dxa"/>
          </w:tcPr>
          <w:p w:rsidR="00DD10D3" w:rsidRDefault="00DD10D3">
            <w:pPr>
              <w:pStyle w:val="ConsPlusNormal"/>
              <w:jc w:val="both"/>
            </w:pPr>
            <w:r>
              <w:t>Число семей, состоящих на учете в качестве нуждающихся в жилых помещениях (на конец года), единиц</w:t>
            </w:r>
          </w:p>
        </w:tc>
        <w:tc>
          <w:tcPr>
            <w:tcW w:w="802" w:type="dxa"/>
            <w:vAlign w:val="center"/>
          </w:tcPr>
          <w:p w:rsidR="00DD10D3" w:rsidRDefault="00DD10D3">
            <w:pPr>
              <w:pStyle w:val="ConsPlusNormal"/>
              <w:jc w:val="center"/>
            </w:pPr>
            <w:r>
              <w:t>18357</w:t>
            </w:r>
          </w:p>
        </w:tc>
        <w:tc>
          <w:tcPr>
            <w:tcW w:w="802" w:type="dxa"/>
            <w:vAlign w:val="center"/>
          </w:tcPr>
          <w:p w:rsidR="00DD10D3" w:rsidRDefault="00DD10D3">
            <w:pPr>
              <w:pStyle w:val="ConsPlusNormal"/>
              <w:jc w:val="center"/>
            </w:pPr>
            <w:r>
              <w:t>17877</w:t>
            </w:r>
          </w:p>
        </w:tc>
        <w:tc>
          <w:tcPr>
            <w:tcW w:w="802" w:type="dxa"/>
            <w:vAlign w:val="center"/>
          </w:tcPr>
          <w:p w:rsidR="00DD10D3" w:rsidRDefault="00DD10D3">
            <w:pPr>
              <w:pStyle w:val="ConsPlusNormal"/>
              <w:jc w:val="center"/>
            </w:pPr>
            <w:r>
              <w:t>17123</w:t>
            </w:r>
          </w:p>
        </w:tc>
        <w:tc>
          <w:tcPr>
            <w:tcW w:w="802" w:type="dxa"/>
            <w:vAlign w:val="center"/>
          </w:tcPr>
          <w:p w:rsidR="00DD10D3" w:rsidRDefault="00DD10D3">
            <w:pPr>
              <w:pStyle w:val="ConsPlusNormal"/>
              <w:jc w:val="center"/>
            </w:pPr>
            <w:r>
              <w:t>16947</w:t>
            </w:r>
          </w:p>
        </w:tc>
        <w:tc>
          <w:tcPr>
            <w:tcW w:w="802" w:type="dxa"/>
            <w:vAlign w:val="center"/>
          </w:tcPr>
          <w:p w:rsidR="00DD10D3" w:rsidRDefault="00DD10D3">
            <w:pPr>
              <w:pStyle w:val="ConsPlusNormal"/>
              <w:jc w:val="center"/>
            </w:pPr>
            <w:r>
              <w:t>15548</w:t>
            </w:r>
          </w:p>
        </w:tc>
        <w:tc>
          <w:tcPr>
            <w:tcW w:w="807" w:type="dxa"/>
            <w:vAlign w:val="center"/>
          </w:tcPr>
          <w:p w:rsidR="00DD10D3" w:rsidRDefault="00DD10D3">
            <w:pPr>
              <w:pStyle w:val="ConsPlusNormal"/>
              <w:jc w:val="center"/>
            </w:pPr>
            <w:r>
              <w:t>15496</w:t>
            </w:r>
          </w:p>
        </w:tc>
      </w:tr>
      <w:tr w:rsidR="00DD10D3">
        <w:tc>
          <w:tcPr>
            <w:tcW w:w="4195" w:type="dxa"/>
          </w:tcPr>
          <w:p w:rsidR="00DD10D3" w:rsidRDefault="00DD10D3">
            <w:pPr>
              <w:pStyle w:val="ConsPlusNormal"/>
              <w:jc w:val="center"/>
            </w:pPr>
            <w:r>
              <w:t>из них проживают:</w:t>
            </w:r>
          </w:p>
        </w:tc>
        <w:tc>
          <w:tcPr>
            <w:tcW w:w="802" w:type="dxa"/>
          </w:tcPr>
          <w:p w:rsidR="00DD10D3" w:rsidRDefault="00DD10D3">
            <w:pPr>
              <w:pStyle w:val="ConsPlusNormal"/>
              <w:jc w:val="center"/>
            </w:pPr>
          </w:p>
        </w:tc>
        <w:tc>
          <w:tcPr>
            <w:tcW w:w="802" w:type="dxa"/>
          </w:tcPr>
          <w:p w:rsidR="00DD10D3" w:rsidRDefault="00DD10D3">
            <w:pPr>
              <w:pStyle w:val="ConsPlusNormal"/>
              <w:jc w:val="center"/>
            </w:pPr>
          </w:p>
        </w:tc>
        <w:tc>
          <w:tcPr>
            <w:tcW w:w="802" w:type="dxa"/>
          </w:tcPr>
          <w:p w:rsidR="00DD10D3" w:rsidRDefault="00DD10D3">
            <w:pPr>
              <w:pStyle w:val="ConsPlusNormal"/>
              <w:jc w:val="center"/>
            </w:pPr>
          </w:p>
        </w:tc>
        <w:tc>
          <w:tcPr>
            <w:tcW w:w="802" w:type="dxa"/>
          </w:tcPr>
          <w:p w:rsidR="00DD10D3" w:rsidRDefault="00DD10D3">
            <w:pPr>
              <w:pStyle w:val="ConsPlusNormal"/>
              <w:jc w:val="center"/>
            </w:pPr>
          </w:p>
        </w:tc>
        <w:tc>
          <w:tcPr>
            <w:tcW w:w="802" w:type="dxa"/>
          </w:tcPr>
          <w:p w:rsidR="00DD10D3" w:rsidRDefault="00DD10D3">
            <w:pPr>
              <w:pStyle w:val="ConsPlusNormal"/>
              <w:jc w:val="center"/>
            </w:pPr>
          </w:p>
        </w:tc>
        <w:tc>
          <w:tcPr>
            <w:tcW w:w="807" w:type="dxa"/>
          </w:tcPr>
          <w:p w:rsidR="00DD10D3" w:rsidRDefault="00DD10D3">
            <w:pPr>
              <w:pStyle w:val="ConsPlusNormal"/>
              <w:jc w:val="center"/>
            </w:pPr>
          </w:p>
        </w:tc>
      </w:tr>
      <w:tr w:rsidR="00DD10D3">
        <w:tc>
          <w:tcPr>
            <w:tcW w:w="4195" w:type="dxa"/>
          </w:tcPr>
          <w:p w:rsidR="00DD10D3" w:rsidRDefault="00DD10D3">
            <w:pPr>
              <w:pStyle w:val="ConsPlusNormal"/>
            </w:pPr>
            <w:r>
              <w:t>- в коммунальных квартирах</w:t>
            </w:r>
          </w:p>
        </w:tc>
        <w:tc>
          <w:tcPr>
            <w:tcW w:w="802" w:type="dxa"/>
          </w:tcPr>
          <w:p w:rsidR="00DD10D3" w:rsidRDefault="00DD10D3">
            <w:pPr>
              <w:pStyle w:val="ConsPlusNormal"/>
              <w:jc w:val="center"/>
            </w:pPr>
            <w:r>
              <w:t>66</w:t>
            </w:r>
          </w:p>
        </w:tc>
        <w:tc>
          <w:tcPr>
            <w:tcW w:w="802" w:type="dxa"/>
          </w:tcPr>
          <w:p w:rsidR="00DD10D3" w:rsidRDefault="00DD10D3">
            <w:pPr>
              <w:pStyle w:val="ConsPlusNormal"/>
              <w:jc w:val="center"/>
            </w:pPr>
            <w:r>
              <w:t>15</w:t>
            </w:r>
          </w:p>
        </w:tc>
        <w:tc>
          <w:tcPr>
            <w:tcW w:w="802" w:type="dxa"/>
          </w:tcPr>
          <w:p w:rsidR="00DD10D3" w:rsidRDefault="00DD10D3">
            <w:pPr>
              <w:pStyle w:val="ConsPlusNormal"/>
              <w:jc w:val="center"/>
            </w:pPr>
            <w:r>
              <w:t>15</w:t>
            </w:r>
          </w:p>
        </w:tc>
        <w:tc>
          <w:tcPr>
            <w:tcW w:w="802" w:type="dxa"/>
          </w:tcPr>
          <w:p w:rsidR="00DD10D3" w:rsidRDefault="00DD10D3">
            <w:pPr>
              <w:pStyle w:val="ConsPlusNormal"/>
              <w:jc w:val="center"/>
            </w:pPr>
            <w:r>
              <w:t>13</w:t>
            </w:r>
          </w:p>
        </w:tc>
        <w:tc>
          <w:tcPr>
            <w:tcW w:w="802" w:type="dxa"/>
          </w:tcPr>
          <w:p w:rsidR="00DD10D3" w:rsidRDefault="00DD10D3">
            <w:pPr>
              <w:pStyle w:val="ConsPlusNormal"/>
              <w:jc w:val="center"/>
            </w:pPr>
            <w:r>
              <w:t>13</w:t>
            </w:r>
          </w:p>
        </w:tc>
        <w:tc>
          <w:tcPr>
            <w:tcW w:w="807" w:type="dxa"/>
          </w:tcPr>
          <w:p w:rsidR="00DD10D3" w:rsidRDefault="00DD10D3">
            <w:pPr>
              <w:pStyle w:val="ConsPlusNormal"/>
              <w:jc w:val="center"/>
            </w:pPr>
            <w:r>
              <w:t>13</w:t>
            </w:r>
          </w:p>
        </w:tc>
      </w:tr>
      <w:tr w:rsidR="00DD10D3">
        <w:tc>
          <w:tcPr>
            <w:tcW w:w="4195" w:type="dxa"/>
          </w:tcPr>
          <w:p w:rsidR="00DD10D3" w:rsidRDefault="00DD10D3">
            <w:pPr>
              <w:pStyle w:val="ConsPlusNormal"/>
            </w:pPr>
            <w:r>
              <w:t>- в общежитиях</w:t>
            </w:r>
          </w:p>
        </w:tc>
        <w:tc>
          <w:tcPr>
            <w:tcW w:w="802" w:type="dxa"/>
          </w:tcPr>
          <w:p w:rsidR="00DD10D3" w:rsidRDefault="00DD10D3">
            <w:pPr>
              <w:pStyle w:val="ConsPlusNormal"/>
              <w:jc w:val="center"/>
            </w:pPr>
            <w:r>
              <w:t>2902</w:t>
            </w:r>
          </w:p>
        </w:tc>
        <w:tc>
          <w:tcPr>
            <w:tcW w:w="802" w:type="dxa"/>
          </w:tcPr>
          <w:p w:rsidR="00DD10D3" w:rsidRDefault="00DD10D3">
            <w:pPr>
              <w:pStyle w:val="ConsPlusNormal"/>
              <w:jc w:val="center"/>
            </w:pPr>
            <w:r>
              <w:t>2666</w:t>
            </w:r>
          </w:p>
        </w:tc>
        <w:tc>
          <w:tcPr>
            <w:tcW w:w="802" w:type="dxa"/>
          </w:tcPr>
          <w:p w:rsidR="00DD10D3" w:rsidRDefault="00DD10D3">
            <w:pPr>
              <w:pStyle w:val="ConsPlusNormal"/>
              <w:jc w:val="center"/>
            </w:pPr>
            <w:r>
              <w:t>2962</w:t>
            </w:r>
          </w:p>
        </w:tc>
        <w:tc>
          <w:tcPr>
            <w:tcW w:w="802" w:type="dxa"/>
          </w:tcPr>
          <w:p w:rsidR="00DD10D3" w:rsidRDefault="00DD10D3">
            <w:pPr>
              <w:pStyle w:val="ConsPlusNormal"/>
              <w:jc w:val="center"/>
            </w:pPr>
            <w:r>
              <w:t>2959</w:t>
            </w:r>
          </w:p>
        </w:tc>
        <w:tc>
          <w:tcPr>
            <w:tcW w:w="802" w:type="dxa"/>
          </w:tcPr>
          <w:p w:rsidR="00DD10D3" w:rsidRDefault="00DD10D3">
            <w:pPr>
              <w:pStyle w:val="ConsPlusNormal"/>
              <w:jc w:val="center"/>
            </w:pPr>
            <w:r>
              <w:t>2950</w:t>
            </w:r>
          </w:p>
        </w:tc>
        <w:tc>
          <w:tcPr>
            <w:tcW w:w="807" w:type="dxa"/>
          </w:tcPr>
          <w:p w:rsidR="00DD10D3" w:rsidRDefault="00DD10D3">
            <w:pPr>
              <w:pStyle w:val="ConsPlusNormal"/>
              <w:jc w:val="center"/>
            </w:pPr>
            <w:r>
              <w:t>754</w:t>
            </w:r>
          </w:p>
        </w:tc>
      </w:tr>
      <w:tr w:rsidR="00DD10D3">
        <w:tc>
          <w:tcPr>
            <w:tcW w:w="4195" w:type="dxa"/>
          </w:tcPr>
          <w:p w:rsidR="00DD10D3" w:rsidRDefault="00DD10D3">
            <w:pPr>
              <w:pStyle w:val="ConsPlusNormal"/>
            </w:pPr>
            <w:r>
              <w:t>- в ветхом и аварийном фонде</w:t>
            </w:r>
          </w:p>
        </w:tc>
        <w:tc>
          <w:tcPr>
            <w:tcW w:w="802" w:type="dxa"/>
          </w:tcPr>
          <w:p w:rsidR="00DD10D3" w:rsidRDefault="00DD10D3">
            <w:pPr>
              <w:pStyle w:val="ConsPlusNormal"/>
              <w:jc w:val="center"/>
            </w:pPr>
            <w:r>
              <w:t>6899</w:t>
            </w:r>
          </w:p>
        </w:tc>
        <w:tc>
          <w:tcPr>
            <w:tcW w:w="802" w:type="dxa"/>
          </w:tcPr>
          <w:p w:rsidR="00DD10D3" w:rsidRDefault="00DD10D3">
            <w:pPr>
              <w:pStyle w:val="ConsPlusNormal"/>
              <w:jc w:val="center"/>
            </w:pPr>
            <w:r>
              <w:t>6361</w:t>
            </w:r>
          </w:p>
        </w:tc>
        <w:tc>
          <w:tcPr>
            <w:tcW w:w="802" w:type="dxa"/>
          </w:tcPr>
          <w:p w:rsidR="00DD10D3" w:rsidRDefault="00DD10D3">
            <w:pPr>
              <w:pStyle w:val="ConsPlusNormal"/>
              <w:jc w:val="center"/>
            </w:pPr>
            <w:r>
              <w:t>5050</w:t>
            </w:r>
          </w:p>
        </w:tc>
        <w:tc>
          <w:tcPr>
            <w:tcW w:w="802" w:type="dxa"/>
          </w:tcPr>
          <w:p w:rsidR="00DD10D3" w:rsidRDefault="00DD10D3">
            <w:pPr>
              <w:pStyle w:val="ConsPlusNormal"/>
              <w:jc w:val="center"/>
            </w:pPr>
            <w:r>
              <w:t>4700</w:t>
            </w:r>
          </w:p>
        </w:tc>
        <w:tc>
          <w:tcPr>
            <w:tcW w:w="802" w:type="dxa"/>
          </w:tcPr>
          <w:p w:rsidR="00DD10D3" w:rsidRDefault="00DD10D3">
            <w:pPr>
              <w:pStyle w:val="ConsPlusNormal"/>
              <w:jc w:val="center"/>
            </w:pPr>
            <w:r>
              <w:t>3987</w:t>
            </w:r>
          </w:p>
        </w:tc>
        <w:tc>
          <w:tcPr>
            <w:tcW w:w="807" w:type="dxa"/>
          </w:tcPr>
          <w:p w:rsidR="00DD10D3" w:rsidRDefault="00DD10D3">
            <w:pPr>
              <w:pStyle w:val="ConsPlusNormal"/>
              <w:jc w:val="center"/>
            </w:pPr>
            <w:r>
              <w:t>3752</w:t>
            </w:r>
          </w:p>
        </w:tc>
      </w:tr>
    </w:tbl>
    <w:p w:rsidR="00DD10D3" w:rsidRDefault="00DD10D3">
      <w:pPr>
        <w:pStyle w:val="ConsPlusNormal"/>
        <w:jc w:val="center"/>
      </w:pPr>
    </w:p>
    <w:p w:rsidR="00DD10D3" w:rsidRDefault="00DD10D3">
      <w:pPr>
        <w:pStyle w:val="ConsPlusNormal"/>
        <w:ind w:firstLine="540"/>
        <w:jc w:val="both"/>
      </w:pPr>
      <w:r>
        <w:t>2. Потребности группы клиентов "Население"</w:t>
      </w:r>
    </w:p>
    <w:p w:rsidR="00DD10D3" w:rsidRDefault="00DD10D3">
      <w:pPr>
        <w:pStyle w:val="ConsPlusNormal"/>
        <w:spacing w:before="220"/>
        <w:ind w:firstLine="540"/>
        <w:jc w:val="both"/>
      </w:pPr>
      <w:r>
        <w:t>Существует множество вариантов классификаций потребностей человека. Одну из них сформулировал американский психолог Абрахам Маслоу.</w:t>
      </w:r>
    </w:p>
    <w:p w:rsidR="00DD10D3" w:rsidRDefault="00DD10D3">
      <w:pPr>
        <w:pStyle w:val="ConsPlusNormal"/>
        <w:spacing w:before="220"/>
        <w:ind w:firstLine="540"/>
        <w:jc w:val="both"/>
      </w:pPr>
      <w:r>
        <w:t>Потребности по Маслоу даны человеку с рождения и создают иерархию, в которой удовлетворение низших потребностей является условием для появления высших. На этом принципе он основал так называемую пирамиду потребностей, состоящую условно из семи категорий.</w:t>
      </w:r>
    </w:p>
    <w:p w:rsidR="00DD10D3" w:rsidRDefault="00DD10D3">
      <w:pPr>
        <w:pStyle w:val="ConsPlusNormal"/>
        <w:spacing w:before="220"/>
        <w:ind w:firstLine="540"/>
        <w:jc w:val="both"/>
      </w:pPr>
      <w:r>
        <w:t>1. Физиологические потребности.</w:t>
      </w:r>
    </w:p>
    <w:p w:rsidR="00DD10D3" w:rsidRDefault="00DD10D3">
      <w:pPr>
        <w:pStyle w:val="ConsPlusNormal"/>
        <w:spacing w:before="220"/>
        <w:ind w:firstLine="540"/>
        <w:jc w:val="both"/>
      </w:pPr>
      <w:r>
        <w:t>2. Потребности в безопасности и стабильности.</w:t>
      </w:r>
    </w:p>
    <w:p w:rsidR="00DD10D3" w:rsidRDefault="00DD10D3">
      <w:pPr>
        <w:pStyle w:val="ConsPlusNormal"/>
        <w:spacing w:before="220"/>
        <w:ind w:firstLine="540"/>
        <w:jc w:val="both"/>
      </w:pPr>
      <w:r>
        <w:t>3. Социальные потребности.</w:t>
      </w:r>
    </w:p>
    <w:p w:rsidR="00DD10D3" w:rsidRDefault="00DD10D3">
      <w:pPr>
        <w:pStyle w:val="ConsPlusNormal"/>
        <w:spacing w:before="220"/>
        <w:ind w:firstLine="540"/>
        <w:jc w:val="both"/>
      </w:pPr>
      <w:r>
        <w:t>4. Потребности в уважении.</w:t>
      </w:r>
    </w:p>
    <w:p w:rsidR="00DD10D3" w:rsidRDefault="00DD10D3">
      <w:pPr>
        <w:pStyle w:val="ConsPlusNormal"/>
        <w:spacing w:before="220"/>
        <w:ind w:firstLine="540"/>
        <w:jc w:val="both"/>
      </w:pPr>
      <w:r>
        <w:t>5. Потребности в познании.</w:t>
      </w:r>
    </w:p>
    <w:p w:rsidR="00DD10D3" w:rsidRDefault="00DD10D3">
      <w:pPr>
        <w:pStyle w:val="ConsPlusNormal"/>
        <w:spacing w:before="220"/>
        <w:ind w:firstLine="540"/>
        <w:jc w:val="both"/>
      </w:pPr>
      <w:r>
        <w:t>6. Эстетические потребности.</w:t>
      </w:r>
    </w:p>
    <w:p w:rsidR="00DD10D3" w:rsidRDefault="00DD10D3">
      <w:pPr>
        <w:pStyle w:val="ConsPlusNormal"/>
        <w:spacing w:before="220"/>
        <w:ind w:firstLine="540"/>
        <w:jc w:val="both"/>
      </w:pPr>
      <w:r>
        <w:t>7. Потребности в самоактуализации.</w:t>
      </w:r>
    </w:p>
    <w:p w:rsidR="00DD10D3" w:rsidRDefault="00DD10D3">
      <w:pPr>
        <w:pStyle w:val="ConsPlusNormal"/>
        <w:spacing w:before="220"/>
        <w:ind w:firstLine="540"/>
        <w:jc w:val="both"/>
      </w:pPr>
      <w:r>
        <w:t>По мере удовлетворения отдельных потребностей все более актуальными становятся потребности более высокого уровня. У разных людей взаимное расположение потребностей может варьироваться, т.к. они взаимоувязаны между собой.</w:t>
      </w:r>
    </w:p>
    <w:p w:rsidR="00DD10D3" w:rsidRDefault="00DD10D3">
      <w:pPr>
        <w:pStyle w:val="ConsPlusNormal"/>
        <w:spacing w:before="220"/>
        <w:ind w:firstLine="540"/>
        <w:jc w:val="both"/>
      </w:pPr>
      <w:r>
        <w:t>2.1. Физиологические потребности</w:t>
      </w:r>
    </w:p>
    <w:p w:rsidR="00DD10D3" w:rsidRDefault="00DD10D3">
      <w:pPr>
        <w:pStyle w:val="ConsPlusNormal"/>
        <w:spacing w:before="220"/>
        <w:ind w:firstLine="540"/>
        <w:jc w:val="both"/>
      </w:pPr>
      <w:r>
        <w:t>Удовлетворение физиологических потребностей необходимо человеку в первую очередь, поскольку от них зависит его выживание. Без них человек не станет стремиться к более высоким целям.</w:t>
      </w:r>
    </w:p>
    <w:p w:rsidR="00DD10D3" w:rsidRDefault="00DD10D3">
      <w:pPr>
        <w:pStyle w:val="ConsPlusNormal"/>
        <w:spacing w:before="220"/>
        <w:ind w:firstLine="540"/>
        <w:jc w:val="both"/>
      </w:pPr>
      <w:r>
        <w:t>То есть пока человек испытывает голод, его не заинтересуют театральные премьеры или модные журналы, он лучше потратит время на то, чтобы найти себе пропитание. Именно эти потребности заставляют человека трудиться и на заработанные деньги обеспечивать себе достойное проживание: приобретать продукты питания, одежду, непродовольственные товары, в т.ч. длительного пользования, жилье.</w:t>
      </w:r>
    </w:p>
    <w:p w:rsidR="00DD10D3" w:rsidRDefault="00DD10D3">
      <w:pPr>
        <w:pStyle w:val="ConsPlusNormal"/>
        <w:spacing w:before="220"/>
        <w:ind w:firstLine="540"/>
        <w:jc w:val="both"/>
      </w:pPr>
      <w:r>
        <w:t>2.2. Потребности в безопасности и стабильности</w:t>
      </w:r>
    </w:p>
    <w:p w:rsidR="00DD10D3" w:rsidRDefault="00DD10D3">
      <w:pPr>
        <w:pStyle w:val="ConsPlusNormal"/>
        <w:spacing w:before="220"/>
        <w:ind w:firstLine="540"/>
        <w:jc w:val="both"/>
      </w:pPr>
      <w:r>
        <w:t xml:space="preserve">К данной группе относятся не только потребности обезопасить свою собственную жизнь и </w:t>
      </w:r>
      <w:r>
        <w:lastRenderedPageBreak/>
        <w:t>жизнь своих близких, но и потребность не потерять работу или жилище, не заразиться какой-нибудь болезнью, не лишиться своего имущества. Человек в своих потребностях поднимается на следующую ступень и приобретает не только товары, но и услуги: жилищные, коммунальные, медицинские, транспортные, страховые, банковские, бытовые и прочие.</w:t>
      </w:r>
    </w:p>
    <w:p w:rsidR="00DD10D3" w:rsidRDefault="00DD10D3">
      <w:pPr>
        <w:pStyle w:val="ConsPlusNormal"/>
        <w:spacing w:before="220"/>
        <w:ind w:firstLine="540"/>
        <w:jc w:val="both"/>
      </w:pPr>
      <w:r>
        <w:t>2.3. Социальные потребности</w:t>
      </w:r>
    </w:p>
    <w:p w:rsidR="00DD10D3" w:rsidRDefault="00DD10D3">
      <w:pPr>
        <w:pStyle w:val="ConsPlusNormal"/>
        <w:spacing w:before="220"/>
        <w:ind w:firstLine="540"/>
        <w:jc w:val="both"/>
      </w:pPr>
      <w:r>
        <w:t>Социальные потребности выражаются в желании человека быть причастным к какой-либо группе людей, иметь друзей и общаться с ними, а также любить и быть любимым, создать семью. Социальная среда позволяет человеку избавиться от чувства одиночества. Именно поэтому люди стремятся установить хорошие отношения с другими людьми. Именно эти потребности заставляют человека искать партнера для создания семьи, компаньона для ведения бизнеса, товарища для игры в бильярд или единомышленника для обсуждения последних новостей.</w:t>
      </w:r>
    </w:p>
    <w:p w:rsidR="00DD10D3" w:rsidRDefault="00DD10D3">
      <w:pPr>
        <w:pStyle w:val="ConsPlusNormal"/>
        <w:spacing w:before="220"/>
        <w:ind w:firstLine="540"/>
        <w:jc w:val="both"/>
      </w:pPr>
      <w:r>
        <w:t>2.4. Потребности в уважении</w:t>
      </w:r>
    </w:p>
    <w:p w:rsidR="00DD10D3" w:rsidRDefault="00DD10D3">
      <w:pPr>
        <w:pStyle w:val="ConsPlusNormal"/>
        <w:spacing w:before="220"/>
        <w:ind w:firstLine="540"/>
        <w:jc w:val="both"/>
      </w:pPr>
      <w:r>
        <w:t>Также человек нуждается в уважении со стороны коллег и друзей (требуется уже не просто общение, а уважительное отношение, желание занимать какое-то видное место в группе людей, в признании со стороны окружающих). Эти потребности заставляют человека добиваться профессионального мастерства, зарабатывать себе хорошую репутацию, поддерживать свой высокий социальный статус и радеть о своем имидже.</w:t>
      </w:r>
    </w:p>
    <w:p w:rsidR="00DD10D3" w:rsidRDefault="00DD10D3">
      <w:pPr>
        <w:pStyle w:val="ConsPlusNormal"/>
        <w:spacing w:before="220"/>
        <w:ind w:firstLine="540"/>
        <w:jc w:val="both"/>
      </w:pPr>
      <w:r>
        <w:t>2.5. Потребности в познании</w:t>
      </w:r>
    </w:p>
    <w:p w:rsidR="00DD10D3" w:rsidRDefault="00DD10D3">
      <w:pPr>
        <w:pStyle w:val="ConsPlusNormal"/>
        <w:spacing w:before="220"/>
        <w:ind w:firstLine="540"/>
        <w:jc w:val="both"/>
      </w:pPr>
      <w:r>
        <w:t>Познание охватывает несколько потребностей человека: получение образования, желание как можно более полно раскрыть свои возможности и таланты. Эти потребности заставляют человека учиться в образовательных учреждениях разных уровней и специализаций, познавать окружающий мир.</w:t>
      </w:r>
    </w:p>
    <w:p w:rsidR="00DD10D3" w:rsidRDefault="00DD10D3">
      <w:pPr>
        <w:pStyle w:val="ConsPlusNormal"/>
        <w:spacing w:before="220"/>
        <w:ind w:firstLine="540"/>
        <w:jc w:val="both"/>
      </w:pPr>
      <w:r>
        <w:t>2.6. Эстетические потребности</w:t>
      </w:r>
    </w:p>
    <w:p w:rsidR="00DD10D3" w:rsidRDefault="00DD10D3">
      <w:pPr>
        <w:pStyle w:val="ConsPlusNormal"/>
        <w:spacing w:before="220"/>
        <w:ind w:firstLine="540"/>
        <w:jc w:val="both"/>
      </w:pPr>
      <w:r>
        <w:t>Для реализации эстетических потребностей человек читает книги, смотрит фильмы, посещает музеи и выставки, концертные залы, театры, путешествует, занимается творчеством, спортом и всячески развивает свои способности.</w:t>
      </w:r>
    </w:p>
    <w:p w:rsidR="00DD10D3" w:rsidRDefault="00DD10D3">
      <w:pPr>
        <w:pStyle w:val="ConsPlusNormal"/>
        <w:spacing w:before="220"/>
        <w:ind w:firstLine="540"/>
        <w:jc w:val="both"/>
      </w:pPr>
      <w:r>
        <w:t>2.7. Потребности в самоактуализации</w:t>
      </w:r>
    </w:p>
    <w:p w:rsidR="00DD10D3" w:rsidRDefault="00DD10D3">
      <w:pPr>
        <w:pStyle w:val="ConsPlusNormal"/>
        <w:spacing w:before="220"/>
        <w:ind w:firstLine="540"/>
        <w:jc w:val="both"/>
      </w:pPr>
      <w:r>
        <w:t>Она относится к желанию людей реализовывать себя, проявлять в себе то, что заложено в нем потенциально. Она может быть определена как желание в большей степени проявить присущие человеку отличительные черты, чтобы достичь всего, на что он способен. Конкретное воплощение отличается значительным разнообразием. У одного это может быть желание быть непревзойденным родителем, у другого спортсменом. Кроме того, эта потребность заставляет человека искать смысл жизни, отстаивать и распространять свои взгляды, бороться за справедливость и добиваться независимости.</w:t>
      </w:r>
    </w:p>
    <w:p w:rsidR="00DD10D3" w:rsidRDefault="00DD10D3">
      <w:pPr>
        <w:pStyle w:val="ConsPlusNormal"/>
        <w:spacing w:before="220"/>
        <w:ind w:firstLine="540"/>
        <w:jc w:val="both"/>
      </w:pPr>
      <w:r>
        <w:t>Учитывая данную иерархию, потребности населения г. Астрахани распределены по следующей классификации.</w:t>
      </w:r>
    </w:p>
    <w:p w:rsidR="00DD10D3" w:rsidRDefault="00DD10D3">
      <w:pPr>
        <w:pStyle w:val="ConsPlusNormal"/>
        <w:spacing w:before="220"/>
        <w:ind w:firstLine="540"/>
        <w:jc w:val="both"/>
      </w:pPr>
      <w:r>
        <w:t>Жилье - главное требование, которое предъявляют все граждане при выборе места жительства, а также основное условие постоянного проживания человека в одной местности.</w:t>
      </w:r>
    </w:p>
    <w:p w:rsidR="00DD10D3" w:rsidRDefault="00DD10D3">
      <w:pPr>
        <w:pStyle w:val="ConsPlusNormal"/>
        <w:spacing w:before="220"/>
        <w:ind w:firstLine="540"/>
        <w:jc w:val="both"/>
      </w:pPr>
      <w:r>
        <w:t>Жилищное строительство в городе должно обеспечить разнообразие форм жилой застройки в соответствии с предпочтениями и платежеспособным спросом астраханцев, специфическими потребностями отдельных категорий граждан, а также проживающих в ветхом и аварийном жилищном фонде, который имеет пока еще значительную долю - 15%.</w:t>
      </w:r>
    </w:p>
    <w:p w:rsidR="00DD10D3" w:rsidRDefault="00DD10D3">
      <w:pPr>
        <w:pStyle w:val="ConsPlusNormal"/>
        <w:spacing w:before="220"/>
        <w:ind w:firstLine="540"/>
        <w:jc w:val="both"/>
      </w:pPr>
      <w:r>
        <w:lastRenderedPageBreak/>
        <w:t>Жилищно-строительная политика города должна быть направлена на ликвидацию ветхого и аварийного жилищного фонда, улучшение внешнего облика города, качественное обслуживание многоквартирных домов, уменьшение социальных и экологических проблем, развитие городской инфраструктуры и, следовательно, повышение инвестиционной привлекательности г. Астрахани.</w:t>
      </w:r>
    </w:p>
    <w:p w:rsidR="00DD10D3" w:rsidRDefault="00DD10D3">
      <w:pPr>
        <w:pStyle w:val="ConsPlusNormal"/>
        <w:spacing w:before="220"/>
        <w:ind w:firstLine="540"/>
        <w:jc w:val="both"/>
      </w:pPr>
      <w:r>
        <w:t>Результатом должно стать снижение доли ветхого и аварийного жилья, увеличение обеспеченности населения жильем.</w:t>
      </w:r>
    </w:p>
    <w:p w:rsidR="00DD10D3" w:rsidRDefault="00DD10D3">
      <w:pPr>
        <w:pStyle w:val="ConsPlusNormal"/>
        <w:spacing w:before="220"/>
        <w:ind w:firstLine="540"/>
        <w:jc w:val="both"/>
      </w:pPr>
      <w:r>
        <w:t xml:space="preserve">Абзацы седьмой - десятый исключены с 27 июля 2017 года. - </w:t>
      </w:r>
      <w:hyperlink r:id="rId30"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Городская среда в целом, включая организацию общественных пространств и жизни в городе, - основное условие для удержания и привлечения человеческого потенциала.</w:t>
      </w:r>
    </w:p>
    <w:p w:rsidR="00DD10D3" w:rsidRDefault="00DD10D3">
      <w:pPr>
        <w:pStyle w:val="ConsPlusNormal"/>
        <w:spacing w:before="220"/>
        <w:ind w:firstLine="540"/>
        <w:jc w:val="both"/>
      </w:pPr>
      <w:r>
        <w:t>Общественные пространства должны стать безопасными, привлекательными, доступными и благоустроенными. В городе необходимо создать безбарьерную среду для всех групп населения с особым вниманием к людям с ограниченными возможностями. Организация общественных пространств внутри кварталов и на придомовых территориях будет способствовать развитию соседских и гражданских инициатив.</w:t>
      </w:r>
    </w:p>
    <w:p w:rsidR="00DD10D3" w:rsidRDefault="00DD10D3">
      <w:pPr>
        <w:pStyle w:val="ConsPlusNormal"/>
        <w:spacing w:before="220"/>
        <w:ind w:firstLine="540"/>
        <w:jc w:val="both"/>
      </w:pPr>
      <w:r>
        <w:t>Территория города должна планироваться более рационально. Жителям города должна быть обеспечена доступность социальной инфраструктуры (детских садов, школ, поликлиник и т.д.), рекреационных зон и зон отдыха, в том числе пляжей и купален.</w:t>
      </w:r>
    </w:p>
    <w:p w:rsidR="00DD10D3" w:rsidRDefault="00DD10D3">
      <w:pPr>
        <w:pStyle w:val="ConsPlusNormal"/>
        <w:spacing w:before="220"/>
        <w:ind w:firstLine="540"/>
        <w:jc w:val="both"/>
      </w:pPr>
      <w:r>
        <w:t>Коммунальная инфраструктура города должна обеспечить высокое качество и надежность коммунальных услуг, получаемых населением.</w:t>
      </w:r>
    </w:p>
    <w:p w:rsidR="00DD10D3" w:rsidRDefault="00DD10D3">
      <w:pPr>
        <w:pStyle w:val="ConsPlusNormal"/>
        <w:spacing w:before="220"/>
        <w:ind w:firstLine="540"/>
        <w:jc w:val="both"/>
      </w:pPr>
      <w:r>
        <w:t>Город будет строить свое будущее, учитывая экологические условия, и стремиться к их улучшению.</w:t>
      </w:r>
    </w:p>
    <w:p w:rsidR="00DD10D3" w:rsidRDefault="00DD10D3">
      <w:pPr>
        <w:pStyle w:val="ConsPlusNormal"/>
        <w:spacing w:before="220"/>
        <w:ind w:firstLine="540"/>
        <w:jc w:val="both"/>
      </w:pPr>
      <w:r>
        <w:t>Результатом должно стать существенное повышение комфортности городской среды для пребывания в ней населения.</w:t>
      </w:r>
    </w:p>
    <w:p w:rsidR="00DD10D3" w:rsidRDefault="00DD10D3">
      <w:pPr>
        <w:pStyle w:val="ConsPlusNormal"/>
        <w:spacing w:before="220"/>
        <w:ind w:firstLine="540"/>
        <w:jc w:val="both"/>
      </w:pPr>
      <w:r>
        <w:t>Образование</w:t>
      </w:r>
    </w:p>
    <w:p w:rsidR="00DD10D3" w:rsidRDefault="00DD10D3">
      <w:pPr>
        <w:pStyle w:val="ConsPlusNormal"/>
        <w:spacing w:before="220"/>
        <w:ind w:firstLine="540"/>
        <w:jc w:val="both"/>
      </w:pPr>
      <w:r>
        <w:t>Потребности населения в познании являются одними из основных, т.к. человек не только получает образование, но и возможность самореализации, расширяет свои знания и профессиональные навыки. Образование также является стартовым условием для самореализации в других сферах.</w:t>
      </w:r>
    </w:p>
    <w:p w:rsidR="00DD10D3" w:rsidRDefault="00DD10D3">
      <w:pPr>
        <w:pStyle w:val="ConsPlusNormal"/>
        <w:spacing w:before="220"/>
        <w:ind w:firstLine="540"/>
        <w:jc w:val="both"/>
      </w:pPr>
      <w:r>
        <w:t>В городе должны быть созданы условия для непрерывного профессионального и неформального образования. Развитие современного общества формирует новый, быстро меняющийся рынок интеллектуального труда. Для реализации новых потребностей от учреждений системы образования всех уровней требуется изменение и совершенствование образовательных программ и технологий, форм и методов обучения, повышение профессиональной компетентности педагогов, внедрение информационно-коммуникационных технологий.</w:t>
      </w:r>
    </w:p>
    <w:p w:rsidR="00DD10D3" w:rsidRDefault="00DD10D3">
      <w:pPr>
        <w:pStyle w:val="ConsPlusNormal"/>
        <w:spacing w:before="220"/>
        <w:ind w:firstLine="540"/>
        <w:jc w:val="both"/>
      </w:pPr>
      <w:r>
        <w:t>Все жители города должны иметь возможность получать и развивать в течение всей жизни необходимые в современном обществе социальные компетенции, навыки предпринимательства, изучать иностранные языки, повышать компьютерную грамотность. Должен быть обеспечен доступ к системе социальных лифтов для одаренных детей и молодежи вне зависимости от их материального положения. Кроме того, в современном образовании нуждаются дети-инвалиды. Для участия этих детей в образовательном процессе необходимо внедрение дистанционного обучения.</w:t>
      </w:r>
    </w:p>
    <w:p w:rsidR="00DD10D3" w:rsidRDefault="00DD10D3">
      <w:pPr>
        <w:pStyle w:val="ConsPlusNormal"/>
        <w:spacing w:before="220"/>
        <w:ind w:firstLine="540"/>
        <w:jc w:val="both"/>
      </w:pPr>
      <w:r>
        <w:lastRenderedPageBreak/>
        <w:t>Усиление связи образовательного процесса с предприятиями и организациями города, стажировки в бизнесе и муниципальных структурах должны обеспечить широкие возможности трудоустройства молодежи.</w:t>
      </w:r>
    </w:p>
    <w:p w:rsidR="00DD10D3" w:rsidRDefault="00DD10D3">
      <w:pPr>
        <w:pStyle w:val="ConsPlusNormal"/>
        <w:spacing w:before="220"/>
        <w:ind w:firstLine="540"/>
        <w:jc w:val="both"/>
      </w:pPr>
      <w:r>
        <w:t>Результатом должно стать повышение уровня и качества образовательного капитала жителей города.</w:t>
      </w:r>
    </w:p>
    <w:p w:rsidR="00DD10D3" w:rsidRDefault="00DD10D3">
      <w:pPr>
        <w:pStyle w:val="ConsPlusNormal"/>
        <w:spacing w:before="220"/>
        <w:ind w:firstLine="540"/>
        <w:jc w:val="both"/>
      </w:pPr>
      <w:r>
        <w:t>Трудоустройство</w:t>
      </w:r>
    </w:p>
    <w:p w:rsidR="00DD10D3" w:rsidRDefault="00DD10D3">
      <w:pPr>
        <w:pStyle w:val="ConsPlusNormal"/>
        <w:spacing w:before="220"/>
        <w:ind w:firstLine="540"/>
        <w:jc w:val="both"/>
      </w:pPr>
      <w:r>
        <w:t>После получения образования появляется потребность в реализации своих способностей, возможностей и талантов, а также обеспечении своего достойного проживания (приобретения продуктов питания, одежды, непродовольственных товаров, в т.ч. длительного пользования, жилья и разнообразных услуг). Т.е. у человека появляется потребность в трудоустройстве.</w:t>
      </w:r>
    </w:p>
    <w:p w:rsidR="00DD10D3" w:rsidRDefault="00DD10D3">
      <w:pPr>
        <w:pStyle w:val="ConsPlusNormal"/>
        <w:spacing w:before="220"/>
        <w:ind w:firstLine="540"/>
        <w:jc w:val="both"/>
      </w:pPr>
      <w:r>
        <w:t>Город должен обеспечить население трудоспособного возраста в рабочих местах за счет:</w:t>
      </w:r>
    </w:p>
    <w:p w:rsidR="00DD10D3" w:rsidRDefault="00DD10D3">
      <w:pPr>
        <w:pStyle w:val="ConsPlusNormal"/>
        <w:spacing w:before="220"/>
        <w:ind w:firstLine="540"/>
        <w:jc w:val="both"/>
      </w:pPr>
      <w:r>
        <w:t>- существующих предприятий и организаций города и модернизации их производства;</w:t>
      </w:r>
    </w:p>
    <w:p w:rsidR="00DD10D3" w:rsidRDefault="00DD10D3">
      <w:pPr>
        <w:pStyle w:val="ConsPlusNormal"/>
        <w:spacing w:before="220"/>
        <w:ind w:firstLine="540"/>
        <w:jc w:val="both"/>
      </w:pPr>
      <w:r>
        <w:t>- создания новых производств и строительства новых предприятий в рамках инвестиционных проектов;</w:t>
      </w:r>
    </w:p>
    <w:p w:rsidR="00DD10D3" w:rsidRDefault="00DD10D3">
      <w:pPr>
        <w:pStyle w:val="ConsPlusNormal"/>
        <w:spacing w:before="220"/>
        <w:ind w:firstLine="540"/>
        <w:jc w:val="both"/>
      </w:pPr>
      <w:r>
        <w:t>- организации обучающих семинаров по профориентации населения, обучения безработных по организации собственного дела, проведения стажировок для молодых специалистов в муниципальных предприятиях и учреждениях;</w:t>
      </w:r>
    </w:p>
    <w:p w:rsidR="00DD10D3" w:rsidRDefault="00DD10D3">
      <w:pPr>
        <w:pStyle w:val="ConsPlusNormal"/>
        <w:spacing w:before="220"/>
        <w:ind w:firstLine="540"/>
        <w:jc w:val="both"/>
      </w:pPr>
      <w:r>
        <w:t>- снижения административных барьеров для малого предпринимательства, создания необходимой инфраструктуры для продвижения субъектов МП на новые рынки.</w:t>
      </w:r>
    </w:p>
    <w:p w:rsidR="00DD10D3" w:rsidRDefault="00DD10D3">
      <w:pPr>
        <w:pStyle w:val="ConsPlusNormal"/>
        <w:spacing w:before="220"/>
        <w:ind w:firstLine="540"/>
        <w:jc w:val="both"/>
      </w:pPr>
      <w:r>
        <w:t>Результатом должно стать создание нового бизнеса и новых рабочих мест в городе, как в традиционных сферах городской экономики, так и в новых.</w:t>
      </w:r>
    </w:p>
    <w:p w:rsidR="00DD10D3" w:rsidRDefault="00DD10D3">
      <w:pPr>
        <w:pStyle w:val="ConsPlusNormal"/>
        <w:spacing w:before="220"/>
        <w:ind w:firstLine="540"/>
        <w:jc w:val="both"/>
      </w:pPr>
      <w:r>
        <w:t>Гражданское общество</w:t>
      </w:r>
    </w:p>
    <w:p w:rsidR="00DD10D3" w:rsidRDefault="00DD10D3">
      <w:pPr>
        <w:pStyle w:val="ConsPlusNormal"/>
        <w:spacing w:before="220"/>
        <w:ind w:firstLine="540"/>
        <w:jc w:val="both"/>
      </w:pPr>
      <w:r>
        <w:t>Гражданское общество обеспечивает возможности самореализации в общественной деятельности, связанные как с повышением общей активности жителей города, так и с активной гражданской позицией многих успешных предпринимателей, деятелей культуры, науки, образования, в привлечении или удержании которых заинтересован город.</w:t>
      </w:r>
    </w:p>
    <w:p w:rsidR="00DD10D3" w:rsidRDefault="00DD10D3">
      <w:pPr>
        <w:pStyle w:val="ConsPlusNormal"/>
        <w:spacing w:before="220"/>
        <w:ind w:firstLine="540"/>
        <w:jc w:val="both"/>
      </w:pPr>
      <w:r>
        <w:t>Общественная жизнь в городе должна сформировать благоприятную среду для рождения творческих инноваций, сплочения местного сообщества, развития личностных качеств жителей города. Одной из современных тенденций общественного развития является увеличение роли социальных инноваций, инноваций в сфере самоорганизации общества по сравнению с техническими и технологическими инновациями.</w:t>
      </w:r>
    </w:p>
    <w:p w:rsidR="00DD10D3" w:rsidRDefault="00DD10D3">
      <w:pPr>
        <w:pStyle w:val="ConsPlusNormal"/>
        <w:spacing w:before="220"/>
        <w:ind w:firstLine="540"/>
        <w:jc w:val="both"/>
      </w:pPr>
      <w:r>
        <w:t>Город будет и дальше предоставлять все возможности для активной общественной жизни и реализации гражданских инициатив: будет совершенствоваться система взаимоотношений всех уровней власти и всех слоев гражданского общества, приветствоваться открытое обсуждение самых острых вопросов, осуществляться широкий общественный диалог, сотрудничество властей с общественными организациями, будут поддерживаться разнообразные формы участия жителей в местном и общественном самоуправлении.</w:t>
      </w:r>
    </w:p>
    <w:p w:rsidR="00DD10D3" w:rsidRDefault="00DD10D3">
      <w:pPr>
        <w:pStyle w:val="ConsPlusNormal"/>
        <w:spacing w:before="220"/>
        <w:ind w:firstLine="540"/>
        <w:jc w:val="both"/>
      </w:pPr>
      <w:r>
        <w:t xml:space="preserve">Абзацы тридцать пятый - сорок первый исключены с 27 июля 2017 года. - </w:t>
      </w:r>
      <w:hyperlink r:id="rId31"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Культура</w:t>
      </w:r>
    </w:p>
    <w:p w:rsidR="00DD10D3" w:rsidRDefault="00DD10D3">
      <w:pPr>
        <w:pStyle w:val="ConsPlusNormal"/>
        <w:spacing w:before="220"/>
        <w:ind w:firstLine="540"/>
        <w:jc w:val="both"/>
      </w:pPr>
      <w:r>
        <w:t xml:space="preserve">Эстетические потребности астраханцы удовлетворяют, посещая учреждения культуры, </w:t>
      </w:r>
      <w:r>
        <w:lastRenderedPageBreak/>
        <w:t>физической культуры и спорта, которые предоставляют широкие возможности для творческой, насыщенной жизни, не связанной с профессиональной деятельностью.</w:t>
      </w:r>
    </w:p>
    <w:p w:rsidR="00DD10D3" w:rsidRDefault="00DD10D3">
      <w:pPr>
        <w:pStyle w:val="ConsPlusNormal"/>
        <w:spacing w:before="220"/>
        <w:ind w:firstLine="540"/>
        <w:jc w:val="both"/>
      </w:pPr>
      <w:r>
        <w:t>Город должен дать возможность жителям заниматься любыми видами творчества, как самодеятельного, так и профессионального, обучаться искусству, формировать творческое мировоззрение, востребованное не только культурой, но и экономикой.</w:t>
      </w:r>
    </w:p>
    <w:p w:rsidR="00DD10D3" w:rsidRDefault="00DD10D3">
      <w:pPr>
        <w:pStyle w:val="ConsPlusNormal"/>
        <w:spacing w:before="220"/>
        <w:ind w:firstLine="540"/>
        <w:jc w:val="both"/>
      </w:pPr>
      <w:r>
        <w:t>Необходима организация и поддержка в условиях многонационального города различных форм межнационального культурного обмена и сотрудничества путем проведения конкурсов, смотров и выставок, пропаганда культурных достижений и ценностей в средствах массовой информации и массовых коммуникаций для культурного просвещения населения.</w:t>
      </w:r>
    </w:p>
    <w:p w:rsidR="00DD10D3" w:rsidRDefault="00DD10D3">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Должны быть созданы условия для реализации любых культурных инициатив, привлечения внешних "культурных инвестиций", воплощения в жизнь авторских культурных проектов, в том числе через развитие современной инфраструктуры для творчества и с помощью поддержки культурных инициатив и проектов.</w:t>
      </w:r>
    </w:p>
    <w:p w:rsidR="00DD10D3" w:rsidRDefault="00DD10D3">
      <w:pPr>
        <w:pStyle w:val="ConsPlusNormal"/>
        <w:spacing w:before="220"/>
        <w:ind w:firstLine="540"/>
        <w:jc w:val="both"/>
      </w:pPr>
      <w:r>
        <w:t>Физическая культура и спорт</w:t>
      </w:r>
    </w:p>
    <w:p w:rsidR="00DD10D3" w:rsidRDefault="00DD10D3">
      <w:pPr>
        <w:pStyle w:val="ConsPlusNormal"/>
        <w:spacing w:before="220"/>
        <w:ind w:firstLine="540"/>
        <w:jc w:val="both"/>
      </w:pPr>
      <w:r>
        <w:t>Физическая культура и спорт - наиболее эффективное средство укрепления здоровья населения и приобщения его к здоровому образу жизни.</w:t>
      </w:r>
    </w:p>
    <w:p w:rsidR="00DD10D3" w:rsidRDefault="00DD10D3">
      <w:pPr>
        <w:pStyle w:val="ConsPlusNormal"/>
        <w:spacing w:before="220"/>
        <w:ind w:firstLine="540"/>
        <w:jc w:val="both"/>
      </w:pPr>
      <w:r>
        <w:t>Город должен обеспечить условия для активных занятий физической культурой и спортом и формирования у астраханцев потребности в здоровом образе жизни, для чего:</w:t>
      </w:r>
    </w:p>
    <w:p w:rsidR="00DD10D3" w:rsidRDefault="00DD10D3">
      <w:pPr>
        <w:pStyle w:val="ConsPlusNormal"/>
        <w:spacing w:before="220"/>
        <w:ind w:firstLine="540"/>
        <w:jc w:val="both"/>
      </w:pPr>
      <w:r>
        <w:t>- укреплять материально-техническую базу учреждений спорта;</w:t>
      </w:r>
    </w:p>
    <w:p w:rsidR="00DD10D3" w:rsidRDefault="00DD10D3">
      <w:pPr>
        <w:pStyle w:val="ConsPlusNormal"/>
        <w:spacing w:before="220"/>
        <w:ind w:firstLine="540"/>
        <w:jc w:val="both"/>
      </w:pPr>
      <w:r>
        <w:t>- развивать систему детско-юношеского спорта;</w:t>
      </w:r>
    </w:p>
    <w:p w:rsidR="00DD10D3" w:rsidRDefault="00DD10D3">
      <w:pPr>
        <w:pStyle w:val="ConsPlusNormal"/>
        <w:spacing w:before="220"/>
        <w:ind w:firstLine="540"/>
        <w:jc w:val="both"/>
      </w:pPr>
      <w:r>
        <w:t>- повышать квалификацию имеющихся кадров, работающих в отрасли физического воспитания и спорта;</w:t>
      </w:r>
    </w:p>
    <w:p w:rsidR="00DD10D3" w:rsidRDefault="00DD10D3">
      <w:pPr>
        <w:pStyle w:val="ConsPlusNormal"/>
        <w:spacing w:before="220"/>
        <w:ind w:firstLine="540"/>
        <w:jc w:val="both"/>
      </w:pPr>
      <w:r>
        <w:t>- развивать "Адаптивный спорт", содействующий интеграции инвалидов в общественную жизнь, позволяющий данной категории клиентов города реализовывать потребности в физической активности и занятиях спортом.</w:t>
      </w:r>
    </w:p>
    <w:p w:rsidR="00DD10D3" w:rsidRDefault="00DD10D3">
      <w:pPr>
        <w:pStyle w:val="ConsPlusNormal"/>
        <w:spacing w:before="220"/>
        <w:ind w:firstLine="540"/>
        <w:jc w:val="both"/>
      </w:pPr>
      <w:r>
        <w:t>Реализация всех перечисленных потребностей будет способствовать реализации человеком самого себя, проявлять то, что заложено в нем потенциально, чтобы достичь всего, на что он способен, т.е. удовлетворить потребность в самоактуализации.</w:t>
      </w:r>
    </w:p>
    <w:p w:rsidR="00DD10D3" w:rsidRDefault="00DD10D3">
      <w:pPr>
        <w:pStyle w:val="ConsPlusNormal"/>
        <w:spacing w:before="220"/>
        <w:ind w:firstLine="540"/>
        <w:jc w:val="both"/>
      </w:pPr>
      <w:r>
        <w:t>Потребности населения были выявлены в результате изучения мнения горожан, проведенного методом анкетирования.</w:t>
      </w:r>
    </w:p>
    <w:p w:rsidR="00DD10D3" w:rsidRDefault="00DD10D3">
      <w:pPr>
        <w:pStyle w:val="ConsPlusNormal"/>
        <w:ind w:firstLine="540"/>
        <w:jc w:val="both"/>
      </w:pPr>
    </w:p>
    <w:p w:rsidR="00DD10D3" w:rsidRDefault="00DD10D3">
      <w:pPr>
        <w:pStyle w:val="ConsPlusNormal"/>
        <w:ind w:firstLine="540"/>
        <w:jc w:val="both"/>
      </w:pPr>
      <w:r>
        <w:t>3. Стратегические направления группы клиентов "Население"</w:t>
      </w:r>
    </w:p>
    <w:p w:rsidR="00DD10D3" w:rsidRDefault="00DD10D3">
      <w:pPr>
        <w:pStyle w:val="ConsPlusNormal"/>
        <w:ind w:firstLine="540"/>
        <w:jc w:val="both"/>
      </w:pPr>
    </w:p>
    <w:p w:rsidR="00DD10D3" w:rsidRDefault="00DD10D3">
      <w:pPr>
        <w:pStyle w:val="ConsPlusNormal"/>
        <w:ind w:firstLine="540"/>
        <w:jc w:val="both"/>
      </w:pPr>
      <w:r>
        <w:t>Деятельность администрации муниципального образования "Город Астрахань" в рамках своих полномочий будет направлена на реализацию основных приоритетных направлений для группы клиентов "Население".</w:t>
      </w:r>
    </w:p>
    <w:p w:rsidR="00DD10D3" w:rsidRDefault="00DD10D3">
      <w:pPr>
        <w:pStyle w:val="ConsPlusNormal"/>
        <w:spacing w:before="220"/>
        <w:ind w:firstLine="540"/>
        <w:jc w:val="both"/>
      </w:pPr>
      <w:r>
        <w:t>3.1. Приоритетное направление "Жилье"</w:t>
      </w:r>
    </w:p>
    <w:p w:rsidR="00DD10D3" w:rsidRDefault="00DD10D3">
      <w:pPr>
        <w:pStyle w:val="ConsPlusNormal"/>
        <w:spacing w:before="220"/>
        <w:ind w:firstLine="540"/>
        <w:jc w:val="both"/>
      </w:pPr>
      <w:r>
        <w:t>Стратегической целью развития г. Астрахани является приведение жилищного фонда в соответствие со стандартами качества, обеспечивающими комфортные условия проживания граждан, формирование доступного рынка жилья и качества жилищного обеспечения в городе.</w:t>
      </w:r>
    </w:p>
    <w:p w:rsidR="00DD10D3" w:rsidRDefault="00DD10D3">
      <w:pPr>
        <w:pStyle w:val="ConsPlusNormal"/>
        <w:spacing w:before="220"/>
        <w:ind w:firstLine="540"/>
        <w:jc w:val="both"/>
      </w:pPr>
      <w:r>
        <w:lastRenderedPageBreak/>
        <w:t>Развитие жилой застройки на территории города Астрахани состоит как в комплексном освоении новых земельных участков в целях жилищного строительства, так и в улучшение условий проживания на сложившихся территориях застройки.</w:t>
      </w:r>
    </w:p>
    <w:p w:rsidR="00DD10D3" w:rsidRDefault="00DD10D3">
      <w:pPr>
        <w:pStyle w:val="ConsPlusNormal"/>
        <w:spacing w:before="220"/>
        <w:ind w:firstLine="540"/>
        <w:jc w:val="both"/>
      </w:pPr>
      <w:r>
        <w:t>Соответственно для повышения конкурентоспособности города основными задачами являются:</w:t>
      </w:r>
    </w:p>
    <w:p w:rsidR="00DD10D3" w:rsidRDefault="00DD10D3">
      <w:pPr>
        <w:pStyle w:val="ConsPlusNormal"/>
        <w:spacing w:before="220"/>
        <w:ind w:firstLine="540"/>
        <w:jc w:val="both"/>
      </w:pPr>
      <w:r>
        <w:t>- переселение граждан из ветхого и аварийного фонда;</w:t>
      </w:r>
    </w:p>
    <w:p w:rsidR="00DD10D3" w:rsidRDefault="00DD10D3">
      <w:pPr>
        <w:pStyle w:val="ConsPlusNormal"/>
        <w:spacing w:before="220"/>
        <w:ind w:firstLine="540"/>
        <w:jc w:val="both"/>
      </w:pPr>
      <w:r>
        <w:t>- создание условий для стимулирования инвестиционной активности в жилищном строительстве в части реализации проектов комплексного освоения и развития территорий развития жилищного строительства;</w:t>
      </w:r>
    </w:p>
    <w:p w:rsidR="00DD10D3" w:rsidRDefault="00DD10D3">
      <w:pPr>
        <w:pStyle w:val="ConsPlusNormal"/>
        <w:spacing w:before="220"/>
        <w:ind w:firstLine="540"/>
        <w:jc w:val="both"/>
      </w:pPr>
      <w:r>
        <w:t>- создание условий для развития жилищного строительства, в том числе строительства жилья экономического класса, включая малоэтажное строительство</w:t>
      </w:r>
    </w:p>
    <w:p w:rsidR="00DD10D3" w:rsidRDefault="00DD10D3">
      <w:pPr>
        <w:pStyle w:val="ConsPlusNormal"/>
        <w:spacing w:before="220"/>
        <w:ind w:firstLine="540"/>
        <w:jc w:val="both"/>
      </w:pPr>
      <w:r>
        <w:t>- развитие рынка доступного жилья и обеспечение комфортных условий проживания граждан;</w:t>
      </w:r>
    </w:p>
    <w:p w:rsidR="00DD10D3" w:rsidRDefault="00DD10D3">
      <w:pPr>
        <w:pStyle w:val="ConsPlusNormal"/>
        <w:spacing w:before="220"/>
        <w:ind w:firstLine="540"/>
        <w:jc w:val="both"/>
      </w:pPr>
      <w:r>
        <w:t>- улучшение качества обслуживания жилищного фонда;</w:t>
      </w:r>
    </w:p>
    <w:p w:rsidR="00DD10D3" w:rsidRDefault="00DD10D3">
      <w:pPr>
        <w:pStyle w:val="ConsPlusNormal"/>
        <w:spacing w:before="220"/>
        <w:ind w:firstLine="540"/>
        <w:jc w:val="both"/>
      </w:pPr>
      <w:r>
        <w:t>- формирование "социального" жилья.</w:t>
      </w:r>
    </w:p>
    <w:p w:rsidR="00DD10D3" w:rsidRDefault="00DD10D3">
      <w:pPr>
        <w:pStyle w:val="ConsPlusNormal"/>
        <w:spacing w:before="220"/>
        <w:ind w:firstLine="540"/>
        <w:jc w:val="both"/>
      </w:pPr>
      <w:r>
        <w:t>3.1.1. Переселение из ветхого и аварийного фонда</w:t>
      </w:r>
    </w:p>
    <w:p w:rsidR="00DD10D3" w:rsidRDefault="00DD10D3">
      <w:pPr>
        <w:pStyle w:val="ConsPlusNormal"/>
        <w:spacing w:before="220"/>
        <w:ind w:firstLine="540"/>
        <w:jc w:val="both"/>
      </w:pPr>
      <w:r>
        <w:t>Задача направлена на снижение объемов ветхого и аварийного жилищного фонда, повышение степени удовлетворенности населения жилищными условиями.</w:t>
      </w:r>
    </w:p>
    <w:p w:rsidR="00DD10D3" w:rsidRDefault="00DD10D3">
      <w:pPr>
        <w:pStyle w:val="ConsPlusNormal"/>
        <w:spacing w:before="220"/>
        <w:ind w:firstLine="540"/>
        <w:jc w:val="both"/>
      </w:pPr>
      <w:r>
        <w:t>Состояние значительной части жилищного фонда г. Астрахани оценивается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w:t>
      </w:r>
    </w:p>
    <w:p w:rsidR="00DD10D3" w:rsidRDefault="00DD10D3">
      <w:pPr>
        <w:pStyle w:val="ConsPlusNormal"/>
        <w:spacing w:before="220"/>
        <w:ind w:firstLine="540"/>
        <w:jc w:val="both"/>
      </w:pPr>
      <w:r>
        <w:t>Ветхий и аварийный жилищный фонд ухудшает внешний облик города, создает социальные и экологические проблемы, сдерживает развитие городской инфраструктуры, понижает инвестиционную привлекательность г. Астрахани.</w:t>
      </w:r>
    </w:p>
    <w:p w:rsidR="00DD10D3" w:rsidRDefault="00DD10D3">
      <w:pPr>
        <w:pStyle w:val="ConsPlusNormal"/>
        <w:spacing w:before="220"/>
        <w:ind w:firstLine="540"/>
        <w:jc w:val="both"/>
      </w:pPr>
      <w:r>
        <w:t>Несмотря на положительную динамику по ликвидации ветхого и аварийного фонда, темпы старения и ветшания существующего жилищного фонда опережают темпы строительства нового жилья.</w:t>
      </w:r>
    </w:p>
    <w:p w:rsidR="00DD10D3" w:rsidRDefault="00DD10D3">
      <w:pPr>
        <w:pStyle w:val="ConsPlusNormal"/>
        <w:spacing w:before="220"/>
        <w:ind w:firstLine="540"/>
        <w:jc w:val="both"/>
      </w:pPr>
      <w:r>
        <w:t>Проблема обветшания жилищного фонда касается, в том числе и жилья, состоящего ранее на балансе предприятий, к примеру, жилые дома по ул. Латышева, ул. 2-й Нефтебазовской, ул. Бехтерева, ул. Яблочкова, ул. Кутумной, ул. Красноармейской и т.д.</w:t>
      </w:r>
    </w:p>
    <w:p w:rsidR="00DD10D3" w:rsidRDefault="00DD10D3">
      <w:pPr>
        <w:pStyle w:val="ConsPlusNormal"/>
        <w:spacing w:before="220"/>
        <w:ind w:firstLine="540"/>
        <w:jc w:val="both"/>
      </w:pPr>
      <w:r>
        <w:t>Переселение граждан из аварийного жилищного фонда будет производиться:</w:t>
      </w:r>
    </w:p>
    <w:p w:rsidR="00DD10D3" w:rsidRDefault="00DD10D3">
      <w:pPr>
        <w:pStyle w:val="ConsPlusNormal"/>
        <w:spacing w:before="220"/>
        <w:ind w:firstLine="540"/>
        <w:jc w:val="both"/>
      </w:pPr>
      <w:r>
        <w:t>- в рамках ФЗ по ГК "Фонд содействия реформированию ЖКХ", с участием средств бюджетов разных уровней;</w:t>
      </w:r>
    </w:p>
    <w:p w:rsidR="00DD10D3" w:rsidRDefault="00DD10D3">
      <w:pPr>
        <w:pStyle w:val="ConsPlusNormal"/>
        <w:spacing w:before="220"/>
        <w:ind w:firstLine="540"/>
        <w:jc w:val="both"/>
      </w:pPr>
      <w:r>
        <w:t>- в рамках муниципальных программ за счет средств местного бюджета;</w:t>
      </w:r>
    </w:p>
    <w:p w:rsidR="00DD10D3" w:rsidRDefault="00DD10D3">
      <w:pPr>
        <w:pStyle w:val="ConsPlusNormal"/>
        <w:spacing w:before="220"/>
        <w:ind w:firstLine="540"/>
        <w:jc w:val="both"/>
      </w:pPr>
      <w:r>
        <w:t>- в рамках договоров о развитии застроенных территорий за счет средств инвесторов;</w:t>
      </w:r>
    </w:p>
    <w:p w:rsidR="00DD10D3" w:rsidRDefault="00DD10D3">
      <w:pPr>
        <w:pStyle w:val="ConsPlusNormal"/>
        <w:spacing w:before="220"/>
        <w:ind w:firstLine="540"/>
        <w:jc w:val="both"/>
      </w:pPr>
      <w:r>
        <w:t>- за счет средств граждан, в т.ч. с применением схем ипотечного кредитования и кооперации.</w:t>
      </w:r>
    </w:p>
    <w:p w:rsidR="00DD10D3" w:rsidRDefault="00DD10D3">
      <w:pPr>
        <w:pStyle w:val="ConsPlusNormal"/>
        <w:spacing w:before="220"/>
        <w:ind w:firstLine="540"/>
        <w:jc w:val="both"/>
      </w:pPr>
      <w:r>
        <w:lastRenderedPageBreak/>
        <w:t>Кроме того, в рамках решения данной задачи планируется ускорение темпов и повышение качества проведения капитального ремонта и модернизации многоквартирных домов. Физический износ домов первых массовых серий, которым уже более 50 лет, приблизился к моменту когда, они делаются неремонтопригодными.</w:t>
      </w:r>
    </w:p>
    <w:p w:rsidR="00DD10D3" w:rsidRDefault="00DD10D3">
      <w:pPr>
        <w:pStyle w:val="ConsPlusNormal"/>
        <w:spacing w:before="220"/>
        <w:ind w:firstLine="540"/>
        <w:jc w:val="both"/>
      </w:pPr>
      <w:r>
        <w:t>Все указанные мероприятия к 2021 году должны привести к обеспечению устойчивого функционирования жилищной сферы, снижению объемов ветхого и аварийного жилищного фонда, повышению степени удовлетворенности населения жилищными условиями.</w:t>
      </w:r>
    </w:p>
    <w:p w:rsidR="00DD10D3" w:rsidRDefault="00DD10D3">
      <w:pPr>
        <w:pStyle w:val="ConsPlusNormal"/>
        <w:spacing w:before="220"/>
        <w:ind w:firstLine="540"/>
        <w:jc w:val="both"/>
      </w:pPr>
      <w:r>
        <w:t>3.1.2. Создание условий для развития жилищного строительства</w:t>
      </w:r>
    </w:p>
    <w:p w:rsidR="00DD10D3" w:rsidRDefault="00DD10D3">
      <w:pPr>
        <w:pStyle w:val="ConsPlusNormal"/>
        <w:spacing w:before="220"/>
        <w:ind w:firstLine="540"/>
        <w:jc w:val="both"/>
      </w:pPr>
      <w:r>
        <w:t xml:space="preserve">Задача направлена на обеспечение объемов жилищного строительства на уровне, соответствующем платежеспособному спросу населения. Также объемы должны соответствовать показателям Генерального </w:t>
      </w:r>
      <w:hyperlink r:id="rId33" w:history="1">
        <w:r>
          <w:rPr>
            <w:color w:val="0000FF"/>
          </w:rPr>
          <w:t>плана</w:t>
        </w:r>
      </w:hyperlink>
      <w:r>
        <w:t xml:space="preserve"> развития муниципального образования "Город Астрахань" и учитывать потребность муниципалитета в создании социального жилищного фонда и реализацию других программ".</w:t>
      </w:r>
    </w:p>
    <w:p w:rsidR="00DD10D3" w:rsidRDefault="00DD10D3">
      <w:pPr>
        <w:pStyle w:val="ConsPlusNormal"/>
        <w:spacing w:before="220"/>
        <w:ind w:firstLine="540"/>
        <w:jc w:val="both"/>
      </w:pPr>
      <w:r>
        <w:t xml:space="preserve">В муниципальном образовании "Город Астрахань" в соответствии с Генеральным </w:t>
      </w:r>
      <w:hyperlink r:id="rId34" w:history="1">
        <w:r>
          <w:rPr>
            <w:color w:val="0000FF"/>
          </w:rPr>
          <w:t>планом</w:t>
        </w:r>
      </w:hyperlink>
      <w:r>
        <w:t xml:space="preserve"> развития города Астрахани до 2025 года осуществляется деятельность по комплексному и устойчивому развитию территорий в целях обеспечения наиболее эффективного их использования, включающая в себя подготовку и утверждение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данных объектов.</w:t>
      </w:r>
    </w:p>
    <w:p w:rsidR="00DD10D3" w:rsidRDefault="00DD10D3">
      <w:pPr>
        <w:pStyle w:val="ConsPlusNormal"/>
        <w:spacing w:before="220"/>
        <w:ind w:firstLine="540"/>
        <w:jc w:val="both"/>
      </w:pPr>
      <w:r>
        <w:t xml:space="preserve">Комплексное и устойчивое развитие территории в границах муниципального образования "Город Астрахань" осуществляется в соответствии с Градостроительным </w:t>
      </w:r>
      <w:hyperlink r:id="rId35" w:history="1">
        <w:r>
          <w:rPr>
            <w:color w:val="0000FF"/>
          </w:rPr>
          <w:t>кодексом</w:t>
        </w:r>
      </w:hyperlink>
      <w:r>
        <w:t xml:space="preserve"> РФ и включает в себя:</w:t>
      </w:r>
    </w:p>
    <w:p w:rsidR="00DD10D3" w:rsidRDefault="00DD10D3">
      <w:pPr>
        <w:pStyle w:val="ConsPlusNormal"/>
        <w:spacing w:before="220"/>
        <w:ind w:firstLine="540"/>
        <w:jc w:val="both"/>
      </w:pPr>
      <w:r>
        <w:t xml:space="preserve">1) Деятельность по развитию застроенных территорий в соответствии с положениями </w:t>
      </w:r>
      <w:hyperlink r:id="rId36" w:history="1">
        <w:r>
          <w:rPr>
            <w:color w:val="0000FF"/>
          </w:rPr>
          <w:t>статей 46.1</w:t>
        </w:r>
      </w:hyperlink>
      <w:r>
        <w:t xml:space="preserve"> - </w:t>
      </w:r>
      <w:hyperlink r:id="rId37" w:history="1">
        <w:r>
          <w:rPr>
            <w:color w:val="0000FF"/>
          </w:rPr>
          <w:t>46.3</w:t>
        </w:r>
      </w:hyperlink>
      <w:r>
        <w:t xml:space="preserve"> Градостроительного Кодекса РФ в рамках договоров о развитии застроенных территорий.</w:t>
      </w:r>
    </w:p>
    <w:p w:rsidR="00DD10D3" w:rsidRDefault="00DD10D3">
      <w:pPr>
        <w:pStyle w:val="ConsPlusNormal"/>
        <w:spacing w:before="220"/>
        <w:ind w:firstLine="540"/>
        <w:jc w:val="both"/>
      </w:pPr>
      <w:r>
        <w:t>На основании договоров о развитии застроенных территорий органы местного самоуправления и застройщики получили перспективный юридический механизм, который можно использовать для комплексной застройки кварталов (или их частей), на которых расположены ветхие и аварийные многоквартирные дома.</w:t>
      </w:r>
    </w:p>
    <w:p w:rsidR="00DD10D3" w:rsidRDefault="00DD10D3">
      <w:pPr>
        <w:pStyle w:val="ConsPlusNormal"/>
        <w:spacing w:before="220"/>
        <w:ind w:firstLine="540"/>
        <w:jc w:val="both"/>
      </w:pPr>
      <w:r>
        <w:t xml:space="preserve">Реализация договоров о развитии застроенных территорий города является оптимальной для города возможностью комплексно решить вопросы ликвидации ветхого и аварийного жилищного фонда города, обеспечения территории города объектами социального назначения и инженерной инфраструктуры, а также реализации Генерального </w:t>
      </w:r>
      <w:hyperlink r:id="rId38" w:history="1">
        <w:r>
          <w:rPr>
            <w:color w:val="0000FF"/>
          </w:rPr>
          <w:t>плана</w:t>
        </w:r>
      </w:hyperlink>
      <w:r>
        <w:t xml:space="preserve"> развития города Астрахани до 2025 года, так как в обязательства лица, заключившего с органом местного самоуправления такой договор по результатам аукциона, входят:</w:t>
      </w:r>
    </w:p>
    <w:p w:rsidR="00DD10D3" w:rsidRDefault="00DD10D3">
      <w:pPr>
        <w:pStyle w:val="ConsPlusNormal"/>
        <w:spacing w:before="220"/>
        <w:ind w:firstLine="540"/>
        <w:jc w:val="both"/>
      </w:pPr>
      <w:r>
        <w:t>- подготовка проекта планировки, включая проект межевания, застроенной территории (для утверждения в установленном порядке органом местного самоуправления);</w:t>
      </w:r>
    </w:p>
    <w:p w:rsidR="00DD10D3" w:rsidRDefault="00DD10D3">
      <w:pPr>
        <w:pStyle w:val="ConsPlusNormal"/>
        <w:spacing w:before="220"/>
        <w:ind w:firstLine="540"/>
        <w:jc w:val="both"/>
      </w:pPr>
      <w:r>
        <w:t>- освобождение в установленном порядке от прав третьих лиц земельных участков, подлежащих застройке;</w:t>
      </w:r>
    </w:p>
    <w:p w:rsidR="00DD10D3" w:rsidRDefault="00DD10D3">
      <w:pPr>
        <w:pStyle w:val="ConsPlusNormal"/>
        <w:spacing w:before="220"/>
        <w:ind w:firstLine="540"/>
        <w:jc w:val="both"/>
      </w:pPr>
      <w:r>
        <w:t>- проектирование и строительство (реконструкция) объектов, в том числе инженерной, социальной и коммунально-бытовой инфраструктур, предназначенных для обеспечения застроенной территории в соответствии с утвержденным проектом планировки.</w:t>
      </w:r>
    </w:p>
    <w:p w:rsidR="00DD10D3" w:rsidRDefault="00DD10D3">
      <w:pPr>
        <w:pStyle w:val="ConsPlusNormal"/>
        <w:spacing w:before="220"/>
        <w:ind w:firstLine="540"/>
        <w:jc w:val="both"/>
      </w:pPr>
      <w:r>
        <w:lastRenderedPageBreak/>
        <w:t xml:space="preserve">Развитие застроенных территорий на основании договоров о развитии, заключенных в соответствии с положениями </w:t>
      </w:r>
      <w:hyperlink r:id="rId39" w:history="1">
        <w:r>
          <w:rPr>
            <w:color w:val="0000FF"/>
          </w:rPr>
          <w:t>статей 46.1</w:t>
        </w:r>
      </w:hyperlink>
      <w:r>
        <w:t xml:space="preserve"> - </w:t>
      </w:r>
      <w:hyperlink r:id="rId40" w:history="1">
        <w:r>
          <w:rPr>
            <w:color w:val="0000FF"/>
          </w:rPr>
          <w:t>46.3</w:t>
        </w:r>
      </w:hyperlink>
      <w:r>
        <w:t xml:space="preserve"> Градостроительного Кодекса РФ осуществляется на застроенных территориях:</w:t>
      </w:r>
    </w:p>
    <w:p w:rsidR="00DD10D3" w:rsidRDefault="00DD10D3">
      <w:pPr>
        <w:pStyle w:val="ConsPlusNormal"/>
        <w:spacing w:before="220"/>
        <w:ind w:firstLine="540"/>
        <w:jc w:val="both"/>
      </w:pPr>
      <w:r>
        <w:t>в границах улиц Баумана, С. Перовской, Щедрина, Барсовой в Кировском районе;</w:t>
      </w:r>
    </w:p>
    <w:p w:rsidR="00DD10D3" w:rsidRDefault="00DD10D3">
      <w:pPr>
        <w:pStyle w:val="ConsPlusNormal"/>
        <w:spacing w:before="220"/>
        <w:ind w:left="540"/>
        <w:jc w:val="both"/>
      </w:pPr>
      <w:r>
        <w:t>- в границах ул. Калинина, ул. Нечаева, ул. Чугунова, пер. Иванова в Кировском районе;</w:t>
      </w:r>
    </w:p>
    <w:p w:rsidR="00DD10D3" w:rsidRDefault="00DD10D3">
      <w:pPr>
        <w:pStyle w:val="ConsPlusNormal"/>
        <w:spacing w:before="220"/>
        <w:ind w:left="540"/>
        <w:jc w:val="both"/>
      </w:pPr>
      <w:r>
        <w:t>- по ул. Аристова/ ул. Кольцова, 11/7 в Трусовском районе;</w:t>
      </w:r>
    </w:p>
    <w:p w:rsidR="00DD10D3" w:rsidRDefault="00DD10D3">
      <w:pPr>
        <w:pStyle w:val="ConsPlusNormal"/>
        <w:spacing w:before="220"/>
        <w:ind w:left="540"/>
        <w:jc w:val="both"/>
      </w:pPr>
      <w:r>
        <w:t>- по ул. Адмирала Макарова (NN4 - 6) в Советском районе;</w:t>
      </w:r>
    </w:p>
    <w:p w:rsidR="00DD10D3" w:rsidRDefault="00DD10D3">
      <w:pPr>
        <w:pStyle w:val="ConsPlusNormal"/>
        <w:spacing w:before="220"/>
        <w:ind w:left="540"/>
        <w:jc w:val="both"/>
      </w:pPr>
      <w:r>
        <w:t>- по ул. Бабушкина, 27, 29 в Кировском районе;</w:t>
      </w:r>
    </w:p>
    <w:p w:rsidR="00DD10D3" w:rsidRDefault="00DD10D3">
      <w:pPr>
        <w:pStyle w:val="ConsPlusNormal"/>
        <w:spacing w:before="220"/>
        <w:ind w:left="540"/>
        <w:jc w:val="both"/>
      </w:pPr>
      <w:r>
        <w:t>- в границах квартала, ограниченного улицами Кутумной, С. Перовской, Мопровской, Вагнера в Кировском районе;</w:t>
      </w:r>
    </w:p>
    <w:p w:rsidR="00DD10D3" w:rsidRDefault="00DD10D3">
      <w:pPr>
        <w:pStyle w:val="ConsPlusNormal"/>
        <w:spacing w:before="220"/>
        <w:ind w:left="540"/>
        <w:jc w:val="both"/>
      </w:pPr>
      <w:r>
        <w:t>- в границах ул. Маркина, Широкая, пер. Кооперативный в Ленинском районе;</w:t>
      </w:r>
    </w:p>
    <w:p w:rsidR="00DD10D3" w:rsidRDefault="00DD10D3">
      <w:pPr>
        <w:pStyle w:val="ConsPlusNormal"/>
        <w:spacing w:before="220"/>
        <w:ind w:left="540"/>
        <w:jc w:val="both"/>
      </w:pPr>
      <w:r>
        <w:t>- в границах квартала, ограниченного улицами Чехова 78 - 86, Полякова, Московской, 91 - 99 в Ленинском районе;</w:t>
      </w:r>
    </w:p>
    <w:p w:rsidR="00DD10D3" w:rsidRDefault="00DD10D3">
      <w:pPr>
        <w:pStyle w:val="ConsPlusNormal"/>
        <w:spacing w:before="220"/>
        <w:ind w:left="540"/>
        <w:jc w:val="both"/>
      </w:pPr>
      <w:r>
        <w:t>- в границах ул. Чугунова, NN 1 - 19, пер. Березовского, NN 30 - 24, ул. Чайковского, NN 15 - 19, ул. Марфинской, NN 24 - 2, ул. Нечаева, NN 1 - 11 в Кировском районе;</w:t>
      </w:r>
    </w:p>
    <w:p w:rsidR="00DD10D3" w:rsidRDefault="00DD10D3">
      <w:pPr>
        <w:pStyle w:val="ConsPlusNormal"/>
        <w:spacing w:before="220"/>
        <w:ind w:left="540"/>
        <w:jc w:val="both"/>
      </w:pPr>
      <w:r>
        <w:t>- в границах улиц Ахшарумова, NN 58 - 74, Б. Хмельницкого, NN 52 - 46 в Советском районе;</w:t>
      </w:r>
    </w:p>
    <w:p w:rsidR="00DD10D3" w:rsidRDefault="00DD10D3">
      <w:pPr>
        <w:pStyle w:val="ConsPlusNormal"/>
        <w:spacing w:before="220"/>
        <w:ind w:left="540"/>
        <w:jc w:val="both"/>
      </w:pPr>
      <w:r>
        <w:t>- по ул. Ярославская, 25 в Кировском районе;</w:t>
      </w:r>
    </w:p>
    <w:p w:rsidR="00DD10D3" w:rsidRDefault="00DD10D3">
      <w:pPr>
        <w:pStyle w:val="ConsPlusNormal"/>
        <w:spacing w:before="220"/>
        <w:ind w:left="540"/>
        <w:jc w:val="both"/>
      </w:pPr>
      <w:r>
        <w:t>- в границах ул. М. Горького, NN 46 - 50, пер. Бульварного, NN 5 - 7, ул. Ан. Сергеева, NN 45 - 43 в Кировском районе;</w:t>
      </w:r>
    </w:p>
    <w:p w:rsidR="00DD10D3" w:rsidRDefault="00DD10D3">
      <w:pPr>
        <w:pStyle w:val="ConsPlusNormal"/>
        <w:spacing w:before="220"/>
        <w:ind w:left="540"/>
        <w:jc w:val="both"/>
      </w:pPr>
      <w:r>
        <w:t>- в границах улиц Фадеева, Грузинской, Грозненской в Кировском районе;</w:t>
      </w:r>
    </w:p>
    <w:p w:rsidR="00DD10D3" w:rsidRDefault="00DD10D3">
      <w:pPr>
        <w:pStyle w:val="ConsPlusNormal"/>
        <w:spacing w:before="220"/>
        <w:ind w:left="540"/>
        <w:jc w:val="both"/>
      </w:pPr>
      <w:r>
        <w:t>- в границах квартала, ограниченного улицами Костина, Рабочая, Ярославская, Грибоедова в Кировском районе;</w:t>
      </w:r>
    </w:p>
    <w:p w:rsidR="00DD10D3" w:rsidRDefault="00DD10D3">
      <w:pPr>
        <w:pStyle w:val="ConsPlusNormal"/>
        <w:spacing w:before="220"/>
        <w:ind w:left="540"/>
        <w:jc w:val="both"/>
      </w:pPr>
      <w:r>
        <w:t>- в границах улиц Грозненской, Грузинской, Красной Набережной, Магнитогорской в Кировском районе;</w:t>
      </w:r>
    </w:p>
    <w:p w:rsidR="00DD10D3" w:rsidRDefault="00DD10D3">
      <w:pPr>
        <w:pStyle w:val="ConsPlusNormal"/>
        <w:spacing w:before="220"/>
        <w:ind w:left="540"/>
        <w:jc w:val="both"/>
      </w:pPr>
      <w:r>
        <w:t>- в границах домовладений по ул. Зеленой, 72,74, ул. Монгольской, 87,89 в Ленинском районе;</w:t>
      </w:r>
    </w:p>
    <w:p w:rsidR="00DD10D3" w:rsidRDefault="00DD10D3">
      <w:pPr>
        <w:pStyle w:val="ConsPlusNormal"/>
        <w:spacing w:before="220"/>
        <w:ind w:left="540"/>
        <w:jc w:val="both"/>
      </w:pPr>
      <w:r>
        <w:t>- в границах домовладения по ул. Б. Хмельницкого, 40 в Советском районе;</w:t>
      </w:r>
    </w:p>
    <w:p w:rsidR="00DD10D3" w:rsidRDefault="00DD10D3">
      <w:pPr>
        <w:pStyle w:val="ConsPlusNormal"/>
        <w:spacing w:before="220"/>
        <w:ind w:left="540"/>
        <w:jc w:val="both"/>
      </w:pPr>
      <w:r>
        <w:t>- в границах домовладения по ул. Куйбышева/ Ак. Королева, 24/9 в Ленинском районе;</w:t>
      </w:r>
    </w:p>
    <w:p w:rsidR="00DD10D3" w:rsidRDefault="00DD10D3">
      <w:pPr>
        <w:pStyle w:val="ConsPlusNormal"/>
        <w:spacing w:before="220"/>
        <w:ind w:left="540"/>
        <w:jc w:val="both"/>
      </w:pPr>
      <w:r>
        <w:t>- в границах улиц Пестеля, 29 - 31, Калинина, площадью Карла Маркса, 2 - 8 в Кировском районе;</w:t>
      </w:r>
    </w:p>
    <w:p w:rsidR="00DD10D3" w:rsidRDefault="00DD10D3">
      <w:pPr>
        <w:pStyle w:val="ConsPlusNormal"/>
        <w:spacing w:before="220"/>
        <w:ind w:left="540"/>
        <w:jc w:val="both"/>
      </w:pPr>
      <w:r>
        <w:t>- в границах улиц Бакинской, Волжской, Донбасской в Кировском районе;</w:t>
      </w:r>
    </w:p>
    <w:p w:rsidR="00DD10D3" w:rsidRDefault="00DD10D3">
      <w:pPr>
        <w:pStyle w:val="ConsPlusNormal"/>
        <w:spacing w:before="220"/>
        <w:ind w:left="540"/>
        <w:jc w:val="both"/>
      </w:pPr>
      <w:r>
        <w:t>- в границах пер. Озерного, ул. Рязанской, пер. Торгового, ул. Шилкинской, ул. Русаковской, пл. К. Маркса в Кировском районе;</w:t>
      </w:r>
    </w:p>
    <w:p w:rsidR="00DD10D3" w:rsidRDefault="00DD10D3">
      <w:pPr>
        <w:pStyle w:val="ConsPlusNormal"/>
        <w:spacing w:before="220"/>
        <w:ind w:left="540"/>
        <w:jc w:val="both"/>
      </w:pPr>
      <w:r>
        <w:t>- ограниченной улицами Медицинской, Генерала Епишева, К. Либкнехта в Советском районе города Астрахани;</w:t>
      </w:r>
    </w:p>
    <w:p w:rsidR="00DD10D3" w:rsidRDefault="00DD10D3">
      <w:pPr>
        <w:pStyle w:val="ConsPlusNormal"/>
        <w:spacing w:before="220"/>
        <w:ind w:left="540"/>
        <w:jc w:val="both"/>
      </w:pPr>
      <w:r>
        <w:lastRenderedPageBreak/>
        <w:t>- в границах домовладений по ул. Бакинской, 89 - 91, Мусы Джалиля, 32 в Кировском районе города Астрахани;</w:t>
      </w:r>
    </w:p>
    <w:p w:rsidR="00DD10D3" w:rsidRDefault="00DD10D3">
      <w:pPr>
        <w:pStyle w:val="ConsPlusNormal"/>
        <w:spacing w:before="220"/>
        <w:ind w:left="540"/>
        <w:jc w:val="both"/>
      </w:pPr>
      <w:r>
        <w:t>- в границах улиц Волжской (NN 35 - 39), Ахшарумова (NN 73 - 89), Плещеева (NN 46 - 30) в Советском районе города Астрахани;</w:t>
      </w:r>
    </w:p>
    <w:p w:rsidR="00DD10D3" w:rsidRDefault="00DD10D3">
      <w:pPr>
        <w:pStyle w:val="ConsPlusNormal"/>
        <w:spacing w:before="220"/>
        <w:ind w:left="540"/>
        <w:jc w:val="both"/>
      </w:pPr>
      <w:r>
        <w:t>- части квартала в границах улиц Бакинской, Генерала Епишева, Гражданской в Советском районе города Астрахани;</w:t>
      </w:r>
    </w:p>
    <w:p w:rsidR="00DD10D3" w:rsidRDefault="00DD10D3">
      <w:pPr>
        <w:pStyle w:val="ConsPlusNormal"/>
        <w:spacing w:before="220"/>
        <w:ind w:left="540" w:firstLine="540"/>
        <w:jc w:val="both"/>
      </w:pPr>
      <w:r>
        <w:t>- части кварталов, ограниченных улицами Бэра (NN 28 - 36), Ахшарумова (NN 113 - 93) в Советском районе города Астрахани;</w:t>
      </w:r>
    </w:p>
    <w:p w:rsidR="00DD10D3" w:rsidRDefault="00DD10D3">
      <w:pPr>
        <w:pStyle w:val="ConsPlusNormal"/>
        <w:spacing w:before="220"/>
        <w:ind w:left="540" w:firstLine="540"/>
        <w:jc w:val="both"/>
      </w:pPr>
      <w:r>
        <w:t>- ограниченной улицами Чехова, Полякова, Московской, Анри Барбюса в Ленинском районе города Астрахани;</w:t>
      </w:r>
    </w:p>
    <w:p w:rsidR="00DD10D3" w:rsidRDefault="00DD10D3">
      <w:pPr>
        <w:pStyle w:val="ConsPlusNormal"/>
        <w:spacing w:before="220"/>
        <w:ind w:left="540" w:firstLine="540"/>
        <w:jc w:val="both"/>
      </w:pPr>
      <w:r>
        <w:t>- части кварталов в границах ул. Плещеева, Волжской, Бакинской в Советском районе города Астрахани;</w:t>
      </w:r>
    </w:p>
    <w:p w:rsidR="00DD10D3" w:rsidRDefault="00DD10D3">
      <w:pPr>
        <w:pStyle w:val="ConsPlusNormal"/>
        <w:spacing w:before="220"/>
        <w:ind w:left="540" w:firstLine="540"/>
        <w:jc w:val="both"/>
      </w:pPr>
      <w:r>
        <w:t>- в границах ул. Чехова, 81 - 85, ул. Полякова, ул. Куйбышева, 82 - 86 в Ленинском районе города Астрахани;</w:t>
      </w:r>
    </w:p>
    <w:p w:rsidR="00DD10D3" w:rsidRDefault="00DD10D3">
      <w:pPr>
        <w:pStyle w:val="ConsPlusNormal"/>
        <w:spacing w:before="220"/>
        <w:ind w:left="540" w:firstLine="540"/>
        <w:jc w:val="both"/>
      </w:pPr>
      <w:r>
        <w:t>- территории, ограниченной улицами Бэра, Трофимова, Мусы Джалиля, Ахшарумова в Советском районе города Астрахани;</w:t>
      </w:r>
    </w:p>
    <w:p w:rsidR="00DD10D3" w:rsidRDefault="00DD10D3">
      <w:pPr>
        <w:pStyle w:val="ConsPlusNormal"/>
        <w:spacing w:before="220"/>
        <w:ind w:left="540" w:firstLine="540"/>
        <w:jc w:val="both"/>
      </w:pPr>
      <w:r>
        <w:t>- в границах улиц Мусы Джалиля, Трофимова, Кирова, Ахшарумова в Советском районе города Астрахани.</w:t>
      </w:r>
    </w:p>
    <w:p w:rsidR="00DD10D3" w:rsidRDefault="00DD10D3">
      <w:pPr>
        <w:pStyle w:val="ConsPlusNormal"/>
        <w:spacing w:before="220"/>
        <w:ind w:left="540" w:firstLine="540"/>
        <w:jc w:val="both"/>
      </w:pPr>
      <w:r>
        <w:t xml:space="preserve">2) Обеспечение возможностей в рамках полномочий органов местного самоуправления комплексного и устойчивого развития территорий микрорайонов "Мошкариха", по пер. Депутатский, по ул. Началовское шоссе, жилого района "Заболдинский" путем принятия решений о проведении аукционов в соответствии с положениями </w:t>
      </w:r>
      <w:hyperlink r:id="rId41" w:history="1">
        <w:r>
          <w:rPr>
            <w:color w:val="0000FF"/>
          </w:rPr>
          <w:t>статей 46.4</w:t>
        </w:r>
      </w:hyperlink>
      <w:r>
        <w:t xml:space="preserve"> - </w:t>
      </w:r>
      <w:hyperlink r:id="rId42" w:history="1">
        <w:r>
          <w:rPr>
            <w:color w:val="0000FF"/>
          </w:rPr>
          <w:t>46.8</w:t>
        </w:r>
      </w:hyperlink>
      <w:r>
        <w:t xml:space="preserve"> Градостроительного Кодекса РФ:</w:t>
      </w:r>
    </w:p>
    <w:p w:rsidR="00DD10D3" w:rsidRDefault="00DD10D3">
      <w:pPr>
        <w:pStyle w:val="ConsPlusNormal"/>
        <w:spacing w:before="220"/>
        <w:ind w:left="540" w:firstLine="540"/>
        <w:jc w:val="both"/>
      </w:pPr>
      <w:r>
        <w:t>- на право заключения договоров аренды земельного участка для комплексного освоения территории в границах муниципального образования "Город Астрахань";</w:t>
      </w:r>
    </w:p>
    <w:p w:rsidR="00DD10D3" w:rsidRDefault="00DD10D3">
      <w:pPr>
        <w:pStyle w:val="ConsPlusNormal"/>
        <w:spacing w:before="220"/>
        <w:ind w:left="540" w:firstLine="540"/>
        <w:jc w:val="both"/>
      </w:pPr>
      <w:r>
        <w:t>- на право заключения договоров об освоении территории в границах муниципального образования "Город Астрахань" в целях строительства жилья экономического класса;</w:t>
      </w:r>
    </w:p>
    <w:p w:rsidR="00DD10D3" w:rsidRDefault="00DD10D3">
      <w:pPr>
        <w:pStyle w:val="ConsPlusNormal"/>
        <w:spacing w:before="220"/>
        <w:ind w:left="540" w:firstLine="540"/>
        <w:jc w:val="both"/>
      </w:pPr>
      <w:r>
        <w:t>- на право заключения договоров о комплексном освоении территории в границах муниципального образования "Город Астрахань" в целях строительства жилья экономического класса.</w:t>
      </w:r>
    </w:p>
    <w:p w:rsidR="00DD10D3" w:rsidRDefault="00DD10D3">
      <w:pPr>
        <w:pStyle w:val="ConsPlusNormal"/>
        <w:spacing w:before="220"/>
        <w:ind w:left="540" w:firstLine="540"/>
        <w:jc w:val="both"/>
      </w:pPr>
      <w:r>
        <w:t>3) Освоения инвестиционных площадок по улицам Набережной Приволжского Затона, Латышева, Савушкина, в микрорайонах по ул. Бабаевского, по ул. Промышленной, по ул. Волгоградское шоссе, по ул. Интернациональной.</w:t>
      </w:r>
    </w:p>
    <w:p w:rsidR="00DD10D3" w:rsidRDefault="00DD10D3">
      <w:pPr>
        <w:pStyle w:val="ConsPlusNormal"/>
        <w:spacing w:before="220"/>
        <w:ind w:left="540" w:firstLine="540"/>
        <w:jc w:val="both"/>
      </w:pPr>
      <w:r>
        <w:t>Обеспечение в рамках полномочий органов местного самоуправления возможностей развития малоэтажной жилой застройки направлено на улучшение условий проживания на сложившихся территориях малоэтажной застройки, а также на территориях дачных (садовых) товариществ, а также на комплексное освоение новых территорий в целях жилищного строительства, которые согласно Генеральному плану развития города Астрахани являются приоритетными.</w:t>
      </w:r>
    </w:p>
    <w:p w:rsidR="00DD10D3" w:rsidRDefault="00DD10D3">
      <w:pPr>
        <w:pStyle w:val="ConsPlusNormal"/>
        <w:spacing w:before="220"/>
        <w:ind w:left="540" w:firstLine="540"/>
        <w:jc w:val="both"/>
      </w:pPr>
      <w:r>
        <w:t xml:space="preserve">Выполнение данной задачи возможно только при условии обеспечения вышеуказанных территорий объектами социальной, транспортной и инженерной </w:t>
      </w:r>
      <w:r>
        <w:lastRenderedPageBreak/>
        <w:t>инфраструктуры в соответствии с градостроительными нормами, а также разработанным и утвержденным проектом планировки".</w:t>
      </w:r>
    </w:p>
    <w:p w:rsidR="00DD10D3" w:rsidRDefault="00DD10D3">
      <w:pPr>
        <w:pStyle w:val="ConsPlusNormal"/>
        <w:spacing w:before="220"/>
        <w:ind w:left="540" w:firstLine="540"/>
        <w:jc w:val="both"/>
      </w:pPr>
      <w:r>
        <w:t>Малоэтажное строительство является наиболее ликвидным, жилые поселки можно сдавать в эксплуатацию отдельными этапами, когда часть домов еще находится в стадии строительства. В современных рыночных условиях наиболее перспективным является такой вариант малоэтажной застройки, как комплексное освоение земельных участков, предусматривающее не только строительство группы жилых домов, но и их обеспечение коммунальной и транспортной инфраструктурой на основе частно-государственного партнерства.</w:t>
      </w:r>
    </w:p>
    <w:p w:rsidR="00DD10D3" w:rsidRDefault="00DD10D3">
      <w:pPr>
        <w:pStyle w:val="ConsPlusNormal"/>
        <w:spacing w:before="220"/>
        <w:ind w:firstLine="540"/>
        <w:jc w:val="both"/>
      </w:pPr>
      <w:r>
        <w:t>В соответствии с Генеральным планом развития г. Астрахани формируются новые жилые микрорайоны по ул. Началовское шоссе, ул. Промышленная, ул. Волгоградское шоссе, ул. Интернациональная, ул. Тихореченская, 86.</w:t>
      </w:r>
    </w:p>
    <w:p w:rsidR="00DD10D3" w:rsidRDefault="00DD10D3">
      <w:pPr>
        <w:pStyle w:val="ConsPlusNormal"/>
        <w:spacing w:before="220"/>
        <w:ind w:firstLine="540"/>
        <w:jc w:val="both"/>
      </w:pPr>
      <w:r>
        <w:t>К основному направлению развития территории города относится его северная часть, в том числе Заболдинский планировочный район. На его территории готовится к реализации ряд проектов строительства жилья смешанного типа застройки, объектов общественно-административного, спортивно-развлекательного назначения, логистических и торговых комплексов и т.д.</w:t>
      </w:r>
    </w:p>
    <w:p w:rsidR="00DD10D3" w:rsidRDefault="00DD10D3">
      <w:pPr>
        <w:pStyle w:val="ConsPlusNormal"/>
        <w:spacing w:before="220"/>
        <w:ind w:firstLine="540"/>
        <w:jc w:val="both"/>
      </w:pPr>
      <w:r>
        <w:t>Также планируется отработать комплексный подход при строительстве жилья эконом-класса, с учетом поддержки, как спроса, так и предложения на жилищном рынке. Данный подход сбалансированной поддержки будет способствовать увеличению объемов ввода жилья эконом-класса, снижению его стоимости и увеличению количества граждан, способных самостоятельно улучшить свои жилищные условия.</w:t>
      </w:r>
    </w:p>
    <w:p w:rsidR="00DD10D3" w:rsidRDefault="00DD10D3">
      <w:pPr>
        <w:pStyle w:val="ConsPlusNormal"/>
        <w:spacing w:before="220"/>
        <w:ind w:firstLine="540"/>
        <w:jc w:val="both"/>
      </w:pPr>
      <w:r>
        <w:t>В целом за период реализации Стратегии развитие застроенных и комплексное освоение новых территорий в рамках заключенных договоров позволит создать более качественную и современную среду проживания, увеличить разнообразие типов жилой застройки.</w:t>
      </w:r>
    </w:p>
    <w:p w:rsidR="00DD10D3" w:rsidRDefault="00DD10D3">
      <w:pPr>
        <w:pStyle w:val="ConsPlusNormal"/>
        <w:spacing w:before="220"/>
        <w:ind w:firstLine="540"/>
        <w:jc w:val="both"/>
      </w:pPr>
      <w:r>
        <w:t>3.1.3. Формирование рынка доступного жилья и обеспечение комфортных условий проживания граждан</w:t>
      </w:r>
    </w:p>
    <w:p w:rsidR="00DD10D3" w:rsidRDefault="00DD10D3">
      <w:pPr>
        <w:pStyle w:val="ConsPlusNormal"/>
        <w:spacing w:before="220"/>
        <w:ind w:firstLine="540"/>
        <w:jc w:val="both"/>
      </w:pPr>
      <w:r>
        <w:t>Жилищная политика г. Астрахани нацелена на формирование рынка доступного жилья, комфортных условий проживания граждан, стимулирование жилищного строительства, снижение стоимости жилья.</w:t>
      </w:r>
    </w:p>
    <w:p w:rsidR="00DD10D3" w:rsidRDefault="00DD10D3">
      <w:pPr>
        <w:pStyle w:val="ConsPlusNormal"/>
        <w:spacing w:before="220"/>
        <w:ind w:firstLine="540"/>
        <w:jc w:val="both"/>
      </w:pPr>
      <w:r>
        <w:t>По отношению к различным группам населения она состоит в следующем:</w:t>
      </w:r>
    </w:p>
    <w:p w:rsidR="00DD10D3" w:rsidRDefault="00DD10D3">
      <w:pPr>
        <w:pStyle w:val="ConsPlusNormal"/>
        <w:spacing w:before="220"/>
        <w:ind w:firstLine="540"/>
        <w:jc w:val="both"/>
      </w:pPr>
      <w:r>
        <w:t>- для малоимущих и других установленных законом отдельных категорий граждан: создание эффективной системы обеспечения жильем, на основе социального использования муниципального жилищного фонда;</w:t>
      </w:r>
    </w:p>
    <w:p w:rsidR="00DD10D3" w:rsidRDefault="00DD10D3">
      <w:pPr>
        <w:pStyle w:val="ConsPlusNormal"/>
        <w:spacing w:before="220"/>
        <w:ind w:firstLine="540"/>
        <w:jc w:val="both"/>
      </w:pPr>
      <w:r>
        <w:t>- для граждан с умеренными доходами (то есть с доходами ниже средних, но не позволяющими гражданам быть отнесенным к категории малоимущих): создание системы государственной поддержки и развития кооперации, позволяющих таким гражданам обеспечивать себя жильем в соответствии с социальными стандартами, в основном рыночными методами и с использованием механизмов субсидирования;</w:t>
      </w:r>
    </w:p>
    <w:p w:rsidR="00DD10D3" w:rsidRDefault="00DD10D3">
      <w:pPr>
        <w:pStyle w:val="ConsPlusNormal"/>
        <w:spacing w:before="220"/>
        <w:ind w:firstLine="540"/>
        <w:jc w:val="both"/>
      </w:pPr>
      <w:r>
        <w:t>- для граждан с доходами выше средних: поддержка развития и стабильного функционирования рынка жилья, позволяющего удовлетворять их платежеспособный спрос на жилье.</w:t>
      </w:r>
    </w:p>
    <w:p w:rsidR="00DD10D3" w:rsidRDefault="00DD10D3">
      <w:pPr>
        <w:pStyle w:val="ConsPlusNormal"/>
        <w:spacing w:before="220"/>
        <w:ind w:firstLine="540"/>
        <w:jc w:val="both"/>
      </w:pPr>
      <w:r>
        <w:t>Основными задачами являются:</w:t>
      </w:r>
    </w:p>
    <w:p w:rsidR="00DD10D3" w:rsidRDefault="00DD10D3">
      <w:pPr>
        <w:pStyle w:val="ConsPlusNormal"/>
        <w:spacing w:before="220"/>
        <w:ind w:firstLine="540"/>
        <w:jc w:val="both"/>
      </w:pPr>
      <w:r>
        <w:lastRenderedPageBreak/>
        <w:t xml:space="preserve">- увеличение объемов строительства жилья с опережающим развитием инженерной инфраструктуры на основе Генерального </w:t>
      </w:r>
      <w:hyperlink r:id="rId43" w:history="1">
        <w:r>
          <w:rPr>
            <w:color w:val="0000FF"/>
          </w:rPr>
          <w:t>плана</w:t>
        </w:r>
      </w:hyperlink>
      <w:r>
        <w:t xml:space="preserve"> г. Астрахани;</w:t>
      </w:r>
    </w:p>
    <w:p w:rsidR="00DD10D3" w:rsidRDefault="00DD10D3">
      <w:pPr>
        <w:pStyle w:val="ConsPlusNormal"/>
        <w:spacing w:before="220"/>
        <w:ind w:firstLine="540"/>
        <w:jc w:val="both"/>
      </w:pPr>
      <w:r>
        <w:t>- строительство многоквартирных домов, жилые помещения в которых предназначены для предоставления гражданам по договору социального найма;</w:t>
      </w:r>
    </w:p>
    <w:p w:rsidR="00DD10D3" w:rsidRDefault="00DD10D3">
      <w:pPr>
        <w:pStyle w:val="ConsPlusNormal"/>
        <w:spacing w:before="220"/>
        <w:ind w:firstLine="540"/>
        <w:jc w:val="both"/>
      </w:pPr>
      <w:r>
        <w:t xml:space="preserve">- оказание государственной поддержки молодым семьям в улучшении жилищных условий в форме предоставления субсидий, социальных выплат молодым семьям, признанным нуждающимися в жилых помещениях. Финансирование этого направления будет проводиться в рамках </w:t>
      </w:r>
      <w:hyperlink r:id="rId44"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DD10D3" w:rsidRDefault="00DD10D3">
      <w:pPr>
        <w:pStyle w:val="ConsPlusNormal"/>
        <w:spacing w:before="220"/>
        <w:ind w:firstLine="540"/>
        <w:jc w:val="both"/>
      </w:pPr>
      <w:r>
        <w:t>- обеспечение доступности жилья в соответствии с платежеспособным спросом населения;</w:t>
      </w:r>
    </w:p>
    <w:p w:rsidR="00DD10D3" w:rsidRDefault="00DD10D3">
      <w:pPr>
        <w:pStyle w:val="ConsPlusNormal"/>
        <w:spacing w:before="220"/>
        <w:ind w:firstLine="540"/>
        <w:jc w:val="both"/>
      </w:pPr>
      <w:r>
        <w:t>- обеспечение инженерной коммунальной инфраструктурой земельных участков под жилищное строительство, как за счет средств бюджетов всех уровней, так и в рамках инвестиционных программ владельцев сетей.</w:t>
      </w:r>
    </w:p>
    <w:p w:rsidR="00DD10D3" w:rsidRDefault="00DD10D3">
      <w:pPr>
        <w:pStyle w:val="ConsPlusNormal"/>
        <w:spacing w:before="220"/>
        <w:ind w:firstLine="540"/>
        <w:jc w:val="both"/>
      </w:pPr>
      <w:r>
        <w:t>Для обеспечения выполнения данных задач необходимо осуществление комплекса мер, которые позволят строительному комплексу обеспечить темпы гражданского и производственного строительства, необходимые для создания благоприятных условий инвестирования в целях дальнейшего развития городской среды г. Астрахани:</w:t>
      </w:r>
    </w:p>
    <w:p w:rsidR="00DD10D3" w:rsidRDefault="00DD10D3">
      <w:pPr>
        <w:pStyle w:val="ConsPlusNormal"/>
        <w:spacing w:before="220"/>
        <w:ind w:firstLine="540"/>
        <w:jc w:val="both"/>
      </w:pPr>
      <w:r>
        <w:t>- внедрение прогрессивных технологий строительства, в том числе быстровозводимого малоэтажного жилья;</w:t>
      </w:r>
    </w:p>
    <w:p w:rsidR="00DD10D3" w:rsidRDefault="00DD10D3">
      <w:pPr>
        <w:pStyle w:val="ConsPlusNormal"/>
        <w:spacing w:before="220"/>
        <w:ind w:firstLine="540"/>
        <w:jc w:val="both"/>
      </w:pPr>
      <w:r>
        <w:t>- проектирование и строительство жилья эконом-класса, как многоквартирного, так и малоэтажного с оптимальной общей площадью жилых помещений, построенного с использованием недорогих строительных материалов по типовым проектам, разработанным с учетом применения ресурсосберегающих технологий;</w:t>
      </w:r>
    </w:p>
    <w:p w:rsidR="00DD10D3" w:rsidRDefault="00DD10D3">
      <w:pPr>
        <w:pStyle w:val="ConsPlusNormal"/>
        <w:spacing w:before="220"/>
        <w:ind w:firstLine="540"/>
        <w:jc w:val="both"/>
      </w:pPr>
      <w:r>
        <w:t>- привлечение инвестиций в строительство объектов социально- культурной сферы, торговли, парковых зонах и т.п. в целях создания комфортных условий проживания горожан.</w:t>
      </w:r>
    </w:p>
    <w:p w:rsidR="00DD10D3" w:rsidRDefault="00DD10D3">
      <w:pPr>
        <w:pStyle w:val="ConsPlusNormal"/>
        <w:spacing w:before="220"/>
        <w:ind w:firstLine="540"/>
        <w:jc w:val="both"/>
      </w:pPr>
      <w:r>
        <w:t>3.1.4. Повышение качества обслуживания жилищного фонда</w:t>
      </w:r>
    </w:p>
    <w:p w:rsidR="00DD10D3" w:rsidRDefault="00DD10D3">
      <w:pPr>
        <w:pStyle w:val="ConsPlusNormal"/>
        <w:spacing w:before="220"/>
        <w:ind w:firstLine="540"/>
        <w:jc w:val="both"/>
      </w:pPr>
      <w:r>
        <w:t>Для повышения эффективности деятельности и качества предоставляемых услуг управляющих компаний (УК) необходимо обратить внимание на следующие аспекты:</w:t>
      </w:r>
    </w:p>
    <w:p w:rsidR="00DD10D3" w:rsidRDefault="00DD10D3">
      <w:pPr>
        <w:pStyle w:val="ConsPlusNormal"/>
        <w:spacing w:before="220"/>
        <w:ind w:firstLine="540"/>
        <w:jc w:val="both"/>
      </w:pPr>
      <w:r>
        <w:t>- совершенствование законодательной базы:</w:t>
      </w:r>
    </w:p>
    <w:p w:rsidR="00DD10D3" w:rsidRDefault="00DD10D3">
      <w:pPr>
        <w:pStyle w:val="ConsPlusNormal"/>
        <w:spacing w:before="220"/>
        <w:ind w:firstLine="540"/>
        <w:jc w:val="both"/>
      </w:pPr>
      <w:r>
        <w:t>- соблюдение, внесение предложений по усовершенствованию законодательных актов Российской Федерации, Астраханской области, которые регламентируют деятельность УК;</w:t>
      </w:r>
    </w:p>
    <w:p w:rsidR="00DD10D3" w:rsidRDefault="00DD10D3">
      <w:pPr>
        <w:pStyle w:val="ConsPlusNormal"/>
        <w:spacing w:before="220"/>
        <w:ind w:firstLine="540"/>
        <w:jc w:val="both"/>
      </w:pPr>
      <w:r>
        <w:t>- разработка муниципальных нормативно-правовых актов по обеспечению безопасных условий проживания граждан и эксплуатации многоквартирных домов, повышающих ответственность руководителей УК за нарушение данных требований.</w:t>
      </w:r>
    </w:p>
    <w:p w:rsidR="00DD10D3" w:rsidRDefault="00DD10D3">
      <w:pPr>
        <w:pStyle w:val="ConsPlusNormal"/>
        <w:spacing w:before="220"/>
        <w:ind w:firstLine="540"/>
        <w:jc w:val="both"/>
      </w:pPr>
      <w:r>
        <w:t>- создание консультационных центров для проведения семинаров, как для руководителей, так и для специалистов УК, с последующим проведением зачета и выдачей диплома об участии;</w:t>
      </w:r>
    </w:p>
    <w:p w:rsidR="00DD10D3" w:rsidRDefault="00DD10D3">
      <w:pPr>
        <w:pStyle w:val="ConsPlusNormal"/>
        <w:spacing w:before="220"/>
        <w:ind w:firstLine="540"/>
        <w:jc w:val="both"/>
      </w:pPr>
      <w:r>
        <w:t>- создание информационных центров по оказанию консультационной помощи гражданам по вопросам оказания жилищно-коммунальных услуг и взаимодействия с УК;</w:t>
      </w:r>
    </w:p>
    <w:p w:rsidR="00DD10D3" w:rsidRDefault="00DD10D3">
      <w:pPr>
        <w:pStyle w:val="ConsPlusNormal"/>
        <w:spacing w:before="220"/>
        <w:ind w:firstLine="540"/>
        <w:jc w:val="both"/>
      </w:pPr>
      <w:r>
        <w:t>- развитие жилищной культуры в условиях совместного проживания в многоквартирных домах;</w:t>
      </w:r>
    </w:p>
    <w:p w:rsidR="00DD10D3" w:rsidRDefault="00DD10D3">
      <w:pPr>
        <w:pStyle w:val="ConsPlusNormal"/>
        <w:spacing w:before="220"/>
        <w:ind w:firstLine="540"/>
        <w:jc w:val="both"/>
      </w:pPr>
      <w:r>
        <w:lastRenderedPageBreak/>
        <w:t>- развитие конкуренции в области управления многоквартирным домом, в том числе внедрения рейтингов наиболее эффективных ("лучших") и неэффективных УК;</w:t>
      </w:r>
    </w:p>
    <w:p w:rsidR="00DD10D3" w:rsidRDefault="00DD10D3">
      <w:pPr>
        <w:pStyle w:val="ConsPlusNormal"/>
        <w:spacing w:before="220"/>
        <w:ind w:firstLine="540"/>
        <w:jc w:val="both"/>
      </w:pPr>
      <w:r>
        <w:t>- создание инфраструктуры по размещению в сети Интернет информации о деятельности УК и ТСЖ, для граждан, с целью доступности и открытости;</w:t>
      </w:r>
    </w:p>
    <w:p w:rsidR="00DD10D3" w:rsidRDefault="00DD10D3">
      <w:pPr>
        <w:pStyle w:val="ConsPlusNormal"/>
        <w:spacing w:before="220"/>
        <w:ind w:firstLine="540"/>
        <w:jc w:val="both"/>
      </w:pPr>
      <w:r>
        <w:t>- усиление контроля за качеством и надежностью оказания гражданам жилищно-коммунальных услуг;</w:t>
      </w:r>
    </w:p>
    <w:p w:rsidR="00DD10D3" w:rsidRDefault="00DD10D3">
      <w:pPr>
        <w:pStyle w:val="ConsPlusNormal"/>
        <w:spacing w:before="220"/>
        <w:ind w:firstLine="540"/>
        <w:jc w:val="both"/>
      </w:pPr>
      <w:r>
        <w:t>- введение системы поощрения образцовым организациям, в чьем ведении находятся многоквартирные дома;</w:t>
      </w:r>
    </w:p>
    <w:p w:rsidR="00DD10D3" w:rsidRDefault="00DD10D3">
      <w:pPr>
        <w:pStyle w:val="ConsPlusNormal"/>
        <w:spacing w:before="220"/>
        <w:ind w:firstLine="540"/>
        <w:jc w:val="both"/>
      </w:pPr>
      <w:r>
        <w:t>- создание и размещение в сети Интернет реестра управления многоквартирными домами (с указанием количества многоквартирных домов, техническими характеристиками, платы за содержание и текущий ремонт).</w:t>
      </w:r>
    </w:p>
    <w:p w:rsidR="00DD10D3" w:rsidRDefault="00DD10D3">
      <w:pPr>
        <w:pStyle w:val="ConsPlusNormal"/>
        <w:spacing w:before="220"/>
        <w:ind w:firstLine="540"/>
        <w:jc w:val="both"/>
      </w:pPr>
      <w:r>
        <w:t>Это позволит установить требования к управляющим организациям, к качеству их деятельности, а также повысить ответственность руководителей управляющих организаций за нарушение этих требований.</w:t>
      </w:r>
    </w:p>
    <w:p w:rsidR="00DD10D3" w:rsidRDefault="00DD10D3">
      <w:pPr>
        <w:pStyle w:val="ConsPlusNormal"/>
        <w:spacing w:before="220"/>
        <w:ind w:firstLine="540"/>
        <w:jc w:val="both"/>
      </w:pPr>
      <w:r>
        <w:t>3.1.5. Создание единой электронной базы жилищного фонда</w:t>
      </w:r>
    </w:p>
    <w:p w:rsidR="00DD10D3" w:rsidRDefault="00DD10D3">
      <w:pPr>
        <w:pStyle w:val="ConsPlusNormal"/>
        <w:spacing w:before="220"/>
        <w:ind w:firstLine="540"/>
        <w:jc w:val="both"/>
      </w:pPr>
      <w:r>
        <w:t>Новым направлением в работе администрации города станет создание единой электронной базы данных жилищного фонда города, в которой была бы отражена следующая информация:</w:t>
      </w:r>
    </w:p>
    <w:p w:rsidR="00DD10D3" w:rsidRDefault="00DD10D3">
      <w:pPr>
        <w:pStyle w:val="ConsPlusNormal"/>
        <w:spacing w:before="220"/>
        <w:ind w:firstLine="540"/>
        <w:jc w:val="both"/>
      </w:pPr>
      <w:r>
        <w:t>- статус и принадлежность жилых помещений;</w:t>
      </w:r>
    </w:p>
    <w:p w:rsidR="00DD10D3" w:rsidRDefault="00DD10D3">
      <w:pPr>
        <w:pStyle w:val="ConsPlusNormal"/>
        <w:spacing w:before="220"/>
        <w:ind w:firstLine="540"/>
        <w:jc w:val="both"/>
      </w:pPr>
      <w:r>
        <w:t>- обременения;</w:t>
      </w:r>
    </w:p>
    <w:p w:rsidR="00DD10D3" w:rsidRDefault="00DD10D3">
      <w:pPr>
        <w:pStyle w:val="ConsPlusNormal"/>
        <w:spacing w:before="220"/>
        <w:ind w:firstLine="540"/>
        <w:jc w:val="both"/>
      </w:pPr>
      <w:r>
        <w:t>- закрепление за несовершеннолетними и недееспособными гражданами и гражданами, находящимися в местах лишения свободы;</w:t>
      </w:r>
    </w:p>
    <w:p w:rsidR="00DD10D3" w:rsidRDefault="00DD10D3">
      <w:pPr>
        <w:pStyle w:val="ConsPlusNormal"/>
        <w:spacing w:before="220"/>
        <w:ind w:firstLine="540"/>
        <w:jc w:val="both"/>
      </w:pPr>
      <w:r>
        <w:t>- технические характеристики;</w:t>
      </w:r>
    </w:p>
    <w:p w:rsidR="00DD10D3" w:rsidRDefault="00DD10D3">
      <w:pPr>
        <w:pStyle w:val="ConsPlusNormal"/>
        <w:spacing w:before="220"/>
        <w:ind w:firstLine="540"/>
        <w:jc w:val="both"/>
      </w:pPr>
      <w:r>
        <w:t>- проведение капитального ремонта;</w:t>
      </w:r>
    </w:p>
    <w:p w:rsidR="00DD10D3" w:rsidRDefault="00DD10D3">
      <w:pPr>
        <w:pStyle w:val="ConsPlusNormal"/>
        <w:spacing w:before="220"/>
        <w:ind w:firstLine="540"/>
        <w:jc w:val="both"/>
      </w:pPr>
      <w:r>
        <w:t>- снос жилого помещения;</w:t>
      </w:r>
    </w:p>
    <w:p w:rsidR="00DD10D3" w:rsidRDefault="00DD10D3">
      <w:pPr>
        <w:pStyle w:val="ConsPlusNormal"/>
        <w:spacing w:before="220"/>
        <w:ind w:firstLine="540"/>
        <w:jc w:val="both"/>
      </w:pPr>
      <w:r>
        <w:t>- наличие заключения МВК;</w:t>
      </w:r>
    </w:p>
    <w:p w:rsidR="00DD10D3" w:rsidRDefault="00DD10D3">
      <w:pPr>
        <w:pStyle w:val="ConsPlusNormal"/>
        <w:spacing w:before="220"/>
        <w:ind w:firstLine="540"/>
        <w:jc w:val="both"/>
      </w:pPr>
      <w:r>
        <w:t>- передача земельного участка под строением в собственность;</w:t>
      </w:r>
    </w:p>
    <w:p w:rsidR="00DD10D3" w:rsidRDefault="00DD10D3">
      <w:pPr>
        <w:pStyle w:val="ConsPlusNormal"/>
        <w:spacing w:before="220"/>
        <w:ind w:firstLine="540"/>
        <w:jc w:val="both"/>
      </w:pPr>
      <w:r>
        <w:t>- льготы у граждан, зарегистрированных в жилых помещениях;</w:t>
      </w:r>
    </w:p>
    <w:p w:rsidR="00DD10D3" w:rsidRDefault="00DD10D3">
      <w:pPr>
        <w:pStyle w:val="ConsPlusNormal"/>
        <w:spacing w:before="220"/>
        <w:ind w:firstLine="540"/>
        <w:jc w:val="both"/>
      </w:pPr>
      <w:r>
        <w:t>- акты гражданского состояния граждан зарегистрированных в жилых помещениях;</w:t>
      </w:r>
    </w:p>
    <w:p w:rsidR="00DD10D3" w:rsidRDefault="00DD10D3">
      <w:pPr>
        <w:pStyle w:val="ConsPlusNormal"/>
        <w:spacing w:before="220"/>
        <w:ind w:firstLine="540"/>
        <w:jc w:val="both"/>
      </w:pPr>
      <w:r>
        <w:t>- информация о заключенных договорах;</w:t>
      </w:r>
    </w:p>
    <w:p w:rsidR="00DD10D3" w:rsidRDefault="00DD10D3">
      <w:pPr>
        <w:pStyle w:val="ConsPlusNormal"/>
        <w:spacing w:before="220"/>
        <w:ind w:firstLine="540"/>
        <w:jc w:val="both"/>
      </w:pPr>
      <w:r>
        <w:t>- задолженность по коммунальным услугам;</w:t>
      </w:r>
    </w:p>
    <w:p w:rsidR="00DD10D3" w:rsidRDefault="00DD10D3">
      <w:pPr>
        <w:pStyle w:val="ConsPlusNormal"/>
        <w:spacing w:before="220"/>
        <w:ind w:firstLine="540"/>
        <w:jc w:val="both"/>
      </w:pPr>
      <w:r>
        <w:t>- задолженность по плате за наем за муниципальные жилые помещения и т.д.</w:t>
      </w:r>
    </w:p>
    <w:p w:rsidR="00DD10D3" w:rsidRDefault="00DD10D3">
      <w:pPr>
        <w:pStyle w:val="ConsPlusNormal"/>
        <w:spacing w:before="220"/>
        <w:ind w:firstLine="540"/>
        <w:jc w:val="both"/>
      </w:pPr>
      <w:r>
        <w:t>Электронный паспорт позволит населению, в случае необходимости, получать оперативный доступ к интересующей информации.</w:t>
      </w:r>
    </w:p>
    <w:p w:rsidR="00DD10D3" w:rsidRDefault="00DD10D3">
      <w:pPr>
        <w:pStyle w:val="ConsPlusNormal"/>
        <w:spacing w:before="220"/>
        <w:ind w:firstLine="540"/>
        <w:jc w:val="both"/>
      </w:pPr>
      <w:r>
        <w:t>3.1.6. Формирование единой земельной политики на территории г. Астрахани</w:t>
      </w:r>
    </w:p>
    <w:p w:rsidR="00DD10D3" w:rsidRDefault="00DD10D3">
      <w:pPr>
        <w:pStyle w:val="ConsPlusNormal"/>
        <w:spacing w:before="220"/>
        <w:ind w:firstLine="540"/>
        <w:jc w:val="both"/>
      </w:pPr>
      <w:r>
        <w:t>Решение указанной задачи будет осуществляться по следующим направлениям:</w:t>
      </w:r>
    </w:p>
    <w:p w:rsidR="00DD10D3" w:rsidRDefault="00DD10D3">
      <w:pPr>
        <w:pStyle w:val="ConsPlusNormal"/>
        <w:spacing w:before="220"/>
        <w:ind w:firstLine="540"/>
        <w:jc w:val="both"/>
      </w:pPr>
      <w:r>
        <w:lastRenderedPageBreak/>
        <w:t>- Исключение излишних административных барьеров в строительстве путем оптимизации процессов, связанных с предоставлением прав на земельный участок и подготовкой документации по планировке территории в отношении земельных участков, относящихся к землям населенных пунктов и имеющих вид разрешенного использования - жилищное строительство или жилищное и иное строительство.</w:t>
      </w:r>
    </w:p>
    <w:p w:rsidR="00DD10D3" w:rsidRDefault="00DD10D3">
      <w:pPr>
        <w:pStyle w:val="ConsPlusNormal"/>
        <w:spacing w:before="220"/>
        <w:ind w:firstLine="540"/>
        <w:jc w:val="both"/>
      </w:pPr>
      <w:r>
        <w:t>- Обеспечение доступности для населения актуализированной информации о состоянии земельного фонда города Астрахани; о предоставлении земельных участков льготным категориям граждан.</w:t>
      </w:r>
    </w:p>
    <w:p w:rsidR="00DD10D3" w:rsidRDefault="00DD10D3">
      <w:pPr>
        <w:pStyle w:val="ConsPlusNormal"/>
        <w:spacing w:before="220"/>
        <w:ind w:firstLine="540"/>
        <w:jc w:val="both"/>
      </w:pPr>
      <w:r>
        <w:t>- Осуществление на постоянной основе мониторинга использования земель и вовлечение в оборот неэффективно используемых земельных участков.</w:t>
      </w:r>
    </w:p>
    <w:p w:rsidR="00DD10D3" w:rsidRDefault="00DD10D3">
      <w:pPr>
        <w:pStyle w:val="ConsPlusNormal"/>
        <w:spacing w:before="220"/>
        <w:ind w:firstLine="540"/>
        <w:jc w:val="both"/>
      </w:pPr>
      <w:r>
        <w:t>Создание и организация функционирования целостного подхода в данной сфере в результате позволит выстроить систему эффективного использования земель на территории города Астрахани, обеспечить открытость процедур в сфере предоставления земельных участков, в том числе и для жилищного строительства.</w:t>
      </w:r>
    </w:p>
    <w:p w:rsidR="00DD10D3" w:rsidRDefault="00DD10D3">
      <w:pPr>
        <w:pStyle w:val="ConsPlusNormal"/>
        <w:spacing w:before="220"/>
        <w:ind w:firstLine="540"/>
        <w:jc w:val="both"/>
      </w:pPr>
      <w:r>
        <w:t>3.2. Приоритетное направление "Образование"</w:t>
      </w:r>
    </w:p>
    <w:p w:rsidR="00DD10D3" w:rsidRDefault="00DD10D3">
      <w:pPr>
        <w:pStyle w:val="ConsPlusNormal"/>
        <w:spacing w:before="220"/>
        <w:ind w:firstLine="540"/>
        <w:jc w:val="both"/>
      </w:pPr>
      <w:r>
        <w:t>Образование сегодня стало главным общенациональным приоритетом России. Общая направленность государственной образовательной политики созвучна с ценностями и практикой образования г. Астрахани. Идея образования как механизма социального и культурного развития - отличительная особенность образования города. Специфическими чертами муниципальной системы образования являются - открытость для партнерства, индивидуализация развития, вариативность учреждений, форм, методов и средств обучения, личностно-ориентированная направленность.</w:t>
      </w:r>
    </w:p>
    <w:p w:rsidR="00DD10D3" w:rsidRDefault="00DD10D3">
      <w:pPr>
        <w:pStyle w:val="ConsPlusNormal"/>
        <w:spacing w:before="220"/>
        <w:ind w:firstLine="540"/>
        <w:jc w:val="both"/>
      </w:pPr>
      <w:r>
        <w:t>Современное производство, все более основанное на знании, и развитие общества формируют новый, быстро меняющийся рынок интеллектуального труда. От учреждений системы образования всех уровней требуется поступательное развитие, для чего необходимо изменение и совершенствование образовательных программ и технологий, форм и методов обучения, повышение профессиональной компетентности педагогов. Усиливается конкуренция между образовательными учреждениями, в которой побеждает тот, кто обеспечивает наиболее высокое качество образования, внедряет информационно-коммуникационные технологии. Информационная революция ведет к экономике, основанной на знаниях, где информация обладает экономической стоимостью.</w:t>
      </w:r>
    </w:p>
    <w:p w:rsidR="00DD10D3" w:rsidRDefault="00DD10D3">
      <w:pPr>
        <w:pStyle w:val="ConsPlusNormal"/>
        <w:spacing w:before="220"/>
        <w:ind w:firstLine="540"/>
        <w:jc w:val="both"/>
      </w:pPr>
      <w:r>
        <w:t>Реализация представленной стратегии позволит рационально использовать все накопленные внутренние и привлекаемые ресурсы, создать предпосылки для повышения влияния городской системы образования на политику развития регионального образования в целом.</w:t>
      </w:r>
    </w:p>
    <w:p w:rsidR="00DD10D3" w:rsidRDefault="00DD10D3">
      <w:pPr>
        <w:pStyle w:val="ConsPlusNormal"/>
        <w:spacing w:before="220"/>
        <w:ind w:firstLine="540"/>
        <w:jc w:val="both"/>
      </w:pPr>
      <w:r>
        <w:t>Для достижения данной цели будут решаться в первоочередном порядке следующие взаимосвязанные задачи:</w:t>
      </w:r>
    </w:p>
    <w:p w:rsidR="00DD10D3" w:rsidRDefault="00DD10D3">
      <w:pPr>
        <w:pStyle w:val="ConsPlusNormal"/>
        <w:spacing w:before="220"/>
        <w:ind w:firstLine="540"/>
        <w:jc w:val="both"/>
      </w:pPr>
      <w:r>
        <w:t>1. Улучшение качества дошкольного и общего школьного образования;</w:t>
      </w:r>
    </w:p>
    <w:p w:rsidR="00DD10D3" w:rsidRDefault="00DD10D3">
      <w:pPr>
        <w:pStyle w:val="ConsPlusNormal"/>
        <w:spacing w:before="220"/>
        <w:ind w:firstLine="540"/>
        <w:jc w:val="both"/>
      </w:pPr>
      <w:r>
        <w:t>2. Модернизация инфраструктуры образовательных учреждений;</w:t>
      </w:r>
    </w:p>
    <w:p w:rsidR="00DD10D3" w:rsidRDefault="00DD10D3">
      <w:pPr>
        <w:pStyle w:val="ConsPlusNormal"/>
        <w:spacing w:before="220"/>
        <w:ind w:firstLine="540"/>
        <w:jc w:val="both"/>
      </w:pPr>
      <w:r>
        <w:t>3. Внедрение инновационных технологий в образовательный процесс;</w:t>
      </w:r>
    </w:p>
    <w:p w:rsidR="00DD10D3" w:rsidRDefault="00DD10D3">
      <w:pPr>
        <w:pStyle w:val="ConsPlusNormal"/>
        <w:spacing w:before="220"/>
        <w:ind w:firstLine="540"/>
        <w:jc w:val="both"/>
      </w:pPr>
      <w:r>
        <w:t>4. Создание действенной системы выявления и поддержки одаренных детей;</w:t>
      </w:r>
    </w:p>
    <w:p w:rsidR="00DD10D3" w:rsidRDefault="00DD10D3">
      <w:pPr>
        <w:pStyle w:val="ConsPlusNormal"/>
        <w:spacing w:before="220"/>
        <w:ind w:firstLine="540"/>
        <w:jc w:val="both"/>
      </w:pPr>
      <w:r>
        <w:t>5. Поддержка и стимулирование талантливых педагогов;</w:t>
      </w:r>
    </w:p>
    <w:p w:rsidR="00DD10D3" w:rsidRDefault="00DD10D3">
      <w:pPr>
        <w:pStyle w:val="ConsPlusNormal"/>
        <w:spacing w:before="220"/>
        <w:ind w:firstLine="540"/>
        <w:jc w:val="both"/>
      </w:pPr>
      <w:r>
        <w:lastRenderedPageBreak/>
        <w:t>6. Сохранение и укрепление здоровья воспитанников и учеников образовательных учреждений города;</w:t>
      </w:r>
    </w:p>
    <w:p w:rsidR="00DD10D3" w:rsidRDefault="00DD10D3">
      <w:pPr>
        <w:pStyle w:val="ConsPlusNormal"/>
        <w:spacing w:before="220"/>
        <w:ind w:firstLine="540"/>
        <w:jc w:val="both"/>
      </w:pPr>
      <w:r>
        <w:t>7. Сотрудничество образовательных, государственных учреждений и бизнес-структур и увеличение прямого вклада отрасли в экономику города.</w:t>
      </w:r>
    </w:p>
    <w:p w:rsidR="00DD10D3" w:rsidRDefault="00DD10D3">
      <w:pPr>
        <w:pStyle w:val="ConsPlusNormal"/>
        <w:spacing w:before="220"/>
        <w:ind w:firstLine="540"/>
        <w:jc w:val="both"/>
      </w:pPr>
      <w:r>
        <w:t>3.2.1. Улучшение качества дошкольного, общего и дополнительного образования</w:t>
      </w:r>
    </w:p>
    <w:p w:rsidR="00DD10D3" w:rsidRDefault="00DD10D3">
      <w:pPr>
        <w:pStyle w:val="ConsPlusNormal"/>
        <w:spacing w:before="220"/>
        <w:ind w:firstLine="540"/>
        <w:jc w:val="both"/>
      </w:pPr>
      <w:r>
        <w:t>Решение данной задачи направлено на удовлетворение потребности граждан в получении доступного качественного дошкольного, общего и дополнительного образования.</w:t>
      </w:r>
    </w:p>
    <w:p w:rsidR="00DD10D3" w:rsidRDefault="00DD10D3">
      <w:pPr>
        <w:pStyle w:val="ConsPlusNormal"/>
        <w:spacing w:before="220"/>
        <w:ind w:firstLine="540"/>
        <w:jc w:val="both"/>
      </w:pPr>
      <w:r>
        <w:t>Проблема нехватки мест в дошкольных образовательных учреждениях будет решаться за счет:</w:t>
      </w:r>
    </w:p>
    <w:p w:rsidR="00DD10D3" w:rsidRDefault="00DD10D3">
      <w:pPr>
        <w:pStyle w:val="ConsPlusNormal"/>
        <w:spacing w:before="220"/>
        <w:ind w:firstLine="540"/>
        <w:jc w:val="both"/>
      </w:pPr>
      <w:r>
        <w:t>- расширения сети объектов дошкольного образования:</w:t>
      </w:r>
    </w:p>
    <w:p w:rsidR="00DD10D3" w:rsidRDefault="00DD10D3">
      <w:pPr>
        <w:pStyle w:val="ConsPlusNormal"/>
        <w:spacing w:before="220"/>
        <w:ind w:firstLine="540"/>
        <w:jc w:val="both"/>
      </w:pPr>
      <w:r>
        <w:t>- "Западный-2" (Трусовский район);</w:t>
      </w:r>
    </w:p>
    <w:p w:rsidR="00DD10D3" w:rsidRDefault="00DD10D3">
      <w:pPr>
        <w:pStyle w:val="ConsPlusNormal"/>
        <w:spacing w:before="220"/>
        <w:ind w:firstLine="540"/>
        <w:jc w:val="both"/>
      </w:pPr>
      <w:r>
        <w:t>- "Никитинский бугор-2";</w:t>
      </w:r>
    </w:p>
    <w:p w:rsidR="00DD10D3" w:rsidRDefault="00DD10D3">
      <w:pPr>
        <w:pStyle w:val="ConsPlusNormal"/>
        <w:spacing w:before="220"/>
        <w:ind w:firstLine="540"/>
        <w:jc w:val="both"/>
      </w:pPr>
      <w:r>
        <w:t>- пер. Грановского (Трусовский район);</w:t>
      </w:r>
    </w:p>
    <w:p w:rsidR="00DD10D3" w:rsidRDefault="00DD10D3">
      <w:pPr>
        <w:pStyle w:val="ConsPlusNormal"/>
        <w:spacing w:before="220"/>
        <w:ind w:firstLine="540"/>
        <w:jc w:val="both"/>
      </w:pPr>
      <w:r>
        <w:t>- ул. Куликова (Кировский район);</w:t>
      </w:r>
    </w:p>
    <w:p w:rsidR="00DD10D3" w:rsidRDefault="00DD10D3">
      <w:pPr>
        <w:pStyle w:val="ConsPlusNormal"/>
        <w:spacing w:before="220"/>
        <w:ind w:firstLine="540"/>
        <w:jc w:val="both"/>
      </w:pPr>
      <w:r>
        <w:t>- м/р по ул. Бабаевского (Ленинский район);</w:t>
      </w:r>
    </w:p>
    <w:p w:rsidR="00DD10D3" w:rsidRDefault="00DD10D3">
      <w:pPr>
        <w:pStyle w:val="ConsPlusNormal"/>
        <w:spacing w:before="220"/>
        <w:ind w:firstLine="540"/>
        <w:jc w:val="both"/>
      </w:pPr>
      <w:r>
        <w:t>- м/р по ул. Бакинской (Советский район);</w:t>
      </w:r>
    </w:p>
    <w:p w:rsidR="00DD10D3" w:rsidRDefault="00DD10D3">
      <w:pPr>
        <w:pStyle w:val="ConsPlusNormal"/>
        <w:spacing w:before="220"/>
        <w:ind w:firstLine="540"/>
        <w:jc w:val="both"/>
      </w:pPr>
      <w:r>
        <w:t>- развития других форм дошкольного образования, таких как:</w:t>
      </w:r>
    </w:p>
    <w:p w:rsidR="00DD10D3" w:rsidRDefault="00DD10D3">
      <w:pPr>
        <w:pStyle w:val="ConsPlusNormal"/>
        <w:spacing w:before="220"/>
        <w:ind w:firstLine="540"/>
        <w:jc w:val="both"/>
      </w:pPr>
      <w:r>
        <w:t>- группы кратковременного пребывания (выходного дня) в дошкольном образовательном учреждении;</w:t>
      </w:r>
    </w:p>
    <w:p w:rsidR="00DD10D3" w:rsidRDefault="00DD10D3">
      <w:pPr>
        <w:pStyle w:val="ConsPlusNormal"/>
        <w:spacing w:before="220"/>
        <w:ind w:firstLine="540"/>
        <w:jc w:val="both"/>
      </w:pPr>
      <w:r>
        <w:t>- группы для детей старшего дошкольного возраста на базе общеобразовательных школ;</w:t>
      </w:r>
    </w:p>
    <w:p w:rsidR="00DD10D3" w:rsidRDefault="00DD10D3">
      <w:pPr>
        <w:pStyle w:val="ConsPlusNormal"/>
        <w:spacing w:before="220"/>
        <w:ind w:firstLine="540"/>
        <w:jc w:val="both"/>
      </w:pPr>
      <w:r>
        <w:t>- дошкольные группы на базе культурно-образовательных центров и центров дополнительного образования детей;</w:t>
      </w:r>
    </w:p>
    <w:p w:rsidR="00DD10D3" w:rsidRDefault="00DD10D3">
      <w:pPr>
        <w:pStyle w:val="ConsPlusNormal"/>
        <w:spacing w:before="220"/>
        <w:ind w:firstLine="540"/>
        <w:jc w:val="both"/>
      </w:pPr>
      <w:r>
        <w:t>- дошкольные группы на базе семьи и добровольных родительских сообществ;</w:t>
      </w:r>
    </w:p>
    <w:p w:rsidR="00DD10D3" w:rsidRDefault="00DD10D3">
      <w:pPr>
        <w:pStyle w:val="ConsPlusNormal"/>
        <w:spacing w:before="220"/>
        <w:ind w:firstLine="540"/>
        <w:jc w:val="both"/>
      </w:pPr>
      <w:r>
        <w:t>- частные детские сады;</w:t>
      </w:r>
    </w:p>
    <w:p w:rsidR="00DD10D3" w:rsidRDefault="00DD10D3">
      <w:pPr>
        <w:pStyle w:val="ConsPlusNormal"/>
        <w:spacing w:before="220"/>
        <w:ind w:firstLine="540"/>
        <w:jc w:val="both"/>
      </w:pPr>
      <w:r>
        <w:t>- открытие классов предшкольного образования на базе общеобразовательных учреждений;</w:t>
      </w:r>
    </w:p>
    <w:p w:rsidR="00DD10D3" w:rsidRDefault="00DD10D3">
      <w:pPr>
        <w:pStyle w:val="ConsPlusNormal"/>
        <w:spacing w:before="220"/>
        <w:ind w:firstLine="540"/>
        <w:jc w:val="both"/>
      </w:pPr>
      <w:r>
        <w:t>- рассмотрения льготы по налогообложению для частных и семейных детских садов.</w:t>
      </w:r>
    </w:p>
    <w:p w:rsidR="00DD10D3" w:rsidRDefault="00DD10D3">
      <w:pPr>
        <w:pStyle w:val="ConsPlusNormal"/>
        <w:spacing w:before="220"/>
        <w:ind w:firstLine="540"/>
        <w:jc w:val="both"/>
      </w:pPr>
      <w:r>
        <w:t>Кроме того, планируется увеличить количество консультативных пунктов по работе с семьями детей, не посещающих дошкольные учреждения.</w:t>
      </w:r>
    </w:p>
    <w:p w:rsidR="00DD10D3" w:rsidRDefault="00DD10D3">
      <w:pPr>
        <w:pStyle w:val="ConsPlusNormal"/>
        <w:spacing w:before="220"/>
        <w:ind w:firstLine="540"/>
        <w:jc w:val="both"/>
      </w:pPr>
      <w:r>
        <w:t>Улучшить качество дошкольного образования возможно за счет:</w:t>
      </w:r>
    </w:p>
    <w:p w:rsidR="00DD10D3" w:rsidRDefault="00DD10D3">
      <w:pPr>
        <w:pStyle w:val="ConsPlusNormal"/>
        <w:spacing w:before="220"/>
        <w:ind w:firstLine="540"/>
        <w:jc w:val="both"/>
      </w:pPr>
      <w:r>
        <w:t>- реализации широкого спектра вариативных программ дошкольного образования с учетом контингента воспитанников и запросов родителей;</w:t>
      </w:r>
    </w:p>
    <w:p w:rsidR="00DD10D3" w:rsidRDefault="00DD10D3">
      <w:pPr>
        <w:pStyle w:val="ConsPlusNormal"/>
        <w:spacing w:before="220"/>
        <w:ind w:firstLine="540"/>
        <w:jc w:val="both"/>
      </w:pPr>
      <w:r>
        <w:t>- повышения статуса педагога системы дошкольного образования, решения проблем подготовки и переподготовки кадров в соответствии с современными требованиями к качеству дошкольного образования;</w:t>
      </w:r>
    </w:p>
    <w:p w:rsidR="00DD10D3" w:rsidRDefault="00DD10D3">
      <w:pPr>
        <w:pStyle w:val="ConsPlusNormal"/>
        <w:spacing w:before="220"/>
        <w:ind w:firstLine="540"/>
        <w:jc w:val="both"/>
      </w:pPr>
      <w:r>
        <w:lastRenderedPageBreak/>
        <w:t>- открытия казачьих групп и внедрение новых форм патриотического воспитания детей дошкольного возраста;</w:t>
      </w:r>
    </w:p>
    <w:p w:rsidR="00DD10D3" w:rsidRDefault="00DD10D3">
      <w:pPr>
        <w:pStyle w:val="ConsPlusNormal"/>
        <w:spacing w:before="220"/>
        <w:ind w:firstLine="540"/>
        <w:jc w:val="both"/>
      </w:pPr>
      <w:r>
        <w:t>- внедрения эффективных технологий сотрудничества с родителями (повышение эффективности профилактики и предупреждения семейного неблагополучия детей дошкольного возраста).</w:t>
      </w:r>
    </w:p>
    <w:p w:rsidR="00DD10D3" w:rsidRDefault="00DD10D3">
      <w:pPr>
        <w:pStyle w:val="ConsPlusNormal"/>
        <w:spacing w:before="220"/>
        <w:ind w:firstLine="540"/>
        <w:jc w:val="both"/>
      </w:pPr>
      <w:r>
        <w:t>Улучшить качество общего образования возможно за счет:</w:t>
      </w:r>
    </w:p>
    <w:p w:rsidR="00DD10D3" w:rsidRDefault="00DD10D3">
      <w:pPr>
        <w:pStyle w:val="ConsPlusNormal"/>
        <w:spacing w:before="220"/>
        <w:ind w:firstLine="540"/>
        <w:jc w:val="both"/>
      </w:pPr>
      <w:r>
        <w:t>- обновления стандартов образования:</w:t>
      </w:r>
    </w:p>
    <w:p w:rsidR="00DD10D3" w:rsidRDefault="00DD10D3">
      <w:pPr>
        <w:pStyle w:val="ConsPlusNormal"/>
        <w:spacing w:before="220"/>
        <w:ind w:firstLine="540"/>
        <w:jc w:val="both"/>
      </w:pPr>
      <w:r>
        <w:t>- повышение квалификации педагогических и управленческих кадров на региональном и федеральном уровне для реализации федеральных государственных образовательных стандартов;</w:t>
      </w:r>
    </w:p>
    <w:p w:rsidR="00DD10D3" w:rsidRDefault="00DD10D3">
      <w:pPr>
        <w:pStyle w:val="ConsPlusNormal"/>
        <w:spacing w:before="220"/>
        <w:ind w:firstLine="540"/>
        <w:jc w:val="both"/>
      </w:pPr>
      <w:r>
        <w:t>- организация и проведение мониторинга введения федеральных государственных образовательных стандартов общего образования;</w:t>
      </w:r>
    </w:p>
    <w:p w:rsidR="00DD10D3" w:rsidRDefault="00DD10D3">
      <w:pPr>
        <w:pStyle w:val="ConsPlusNormal"/>
        <w:spacing w:before="220"/>
        <w:ind w:firstLine="540"/>
        <w:jc w:val="both"/>
      </w:pPr>
      <w:r>
        <w:t>- создания кадровых, материально-технических и других условий, обеспечивающих развитие образовательной инфраструктуры в соответствии с требованиями времени;</w:t>
      </w:r>
    </w:p>
    <w:p w:rsidR="00DD10D3" w:rsidRDefault="00DD10D3">
      <w:pPr>
        <w:pStyle w:val="ConsPlusNormal"/>
        <w:spacing w:before="220"/>
        <w:ind w:firstLine="540"/>
        <w:jc w:val="both"/>
      </w:pPr>
      <w:r>
        <w:t>- развития системы оценки качества образования:</w:t>
      </w:r>
    </w:p>
    <w:p w:rsidR="00DD10D3" w:rsidRDefault="00DD10D3">
      <w:pPr>
        <w:pStyle w:val="ConsPlusNormal"/>
        <w:spacing w:before="220"/>
        <w:ind w:firstLine="540"/>
        <w:jc w:val="both"/>
      </w:pPr>
      <w:r>
        <w:t>- разработка новой модели муниципальной системы оценки качества образования в соответствии с общероссийской системой;</w:t>
      </w:r>
    </w:p>
    <w:p w:rsidR="00DD10D3" w:rsidRDefault="00DD10D3">
      <w:pPr>
        <w:pStyle w:val="ConsPlusNormal"/>
        <w:spacing w:before="220"/>
        <w:ind w:firstLine="540"/>
        <w:jc w:val="both"/>
      </w:pPr>
      <w:r>
        <w:t>- нормативно-правовое обеспечение функционирования модели муниципальной системы оценки качества образования;</w:t>
      </w:r>
    </w:p>
    <w:p w:rsidR="00DD10D3" w:rsidRDefault="00DD10D3">
      <w:pPr>
        <w:pStyle w:val="ConsPlusNormal"/>
        <w:spacing w:before="220"/>
        <w:ind w:firstLine="540"/>
        <w:jc w:val="both"/>
      </w:pPr>
      <w:r>
        <w:t>- создание инструментария реализации модели муниципальной системы оценки качества образования и обеспечение комплексного электронного мониторинга качества образования;</w:t>
      </w:r>
    </w:p>
    <w:p w:rsidR="00DD10D3" w:rsidRDefault="00DD10D3">
      <w:pPr>
        <w:pStyle w:val="ConsPlusNormal"/>
        <w:spacing w:before="220"/>
        <w:ind w:firstLine="540"/>
        <w:jc w:val="both"/>
      </w:pPr>
      <w:r>
        <w:t>- повышение объективности контроля и оценки учебных достижений обучающихся, получение всесторонней информации о состоянии образования в городе;</w:t>
      </w:r>
    </w:p>
    <w:p w:rsidR="00DD10D3" w:rsidRDefault="00DD10D3">
      <w:pPr>
        <w:pStyle w:val="ConsPlusNormal"/>
        <w:spacing w:before="220"/>
        <w:ind w:firstLine="540"/>
        <w:jc w:val="both"/>
      </w:pPr>
      <w:r>
        <w:t>- создание системы многоуровневого мониторинга предметно - компетентностных достижений обучающихся на всех ступенях обучения и внеучебных, внепредметных индивидуальных достижений школьников;</w:t>
      </w:r>
    </w:p>
    <w:p w:rsidR="00DD10D3" w:rsidRDefault="00DD10D3">
      <w:pPr>
        <w:pStyle w:val="ConsPlusNormal"/>
        <w:spacing w:before="220"/>
        <w:ind w:firstLine="540"/>
        <w:jc w:val="both"/>
      </w:pPr>
      <w:r>
        <w:t>- оценка эффективности деятельности образовательной системы через независимую оценку образовательных достижений выпускников школ с помощью процедур ЕГЭ и ГИА в 9-х классах; участие в международных мониторингах и сопоставительных исследованиях;</w:t>
      </w:r>
    </w:p>
    <w:p w:rsidR="00DD10D3" w:rsidRDefault="00DD10D3">
      <w:pPr>
        <w:pStyle w:val="ConsPlusNormal"/>
        <w:spacing w:before="220"/>
        <w:ind w:firstLine="540"/>
        <w:jc w:val="both"/>
      </w:pPr>
      <w:r>
        <w:t>- определение результативности образовательного процесса и качества учебных программ путем сравнения с нормами и требованиями государственных образовательных стандартов;</w:t>
      </w:r>
    </w:p>
    <w:p w:rsidR="00DD10D3" w:rsidRDefault="00DD10D3">
      <w:pPr>
        <w:pStyle w:val="ConsPlusNormal"/>
        <w:spacing w:before="220"/>
        <w:ind w:firstLine="540"/>
        <w:jc w:val="both"/>
      </w:pPr>
      <w:r>
        <w:t>- содействие внедрению в практику инновационных технологий обучения развития обучающихся;</w:t>
      </w:r>
    </w:p>
    <w:p w:rsidR="00DD10D3" w:rsidRDefault="00DD10D3">
      <w:pPr>
        <w:pStyle w:val="ConsPlusNormal"/>
        <w:spacing w:before="220"/>
        <w:ind w:firstLine="540"/>
        <w:jc w:val="both"/>
      </w:pPr>
      <w:r>
        <w:t>- прогнозирование развития образовательных учреждений, формирование информационных систем самопроверки и самоконтроля;</w:t>
      </w:r>
    </w:p>
    <w:p w:rsidR="00DD10D3" w:rsidRDefault="00DD10D3">
      <w:pPr>
        <w:pStyle w:val="ConsPlusNormal"/>
        <w:spacing w:before="220"/>
        <w:ind w:firstLine="540"/>
        <w:jc w:val="both"/>
      </w:pPr>
      <w:r>
        <w:t>- система баз проведения стандартизированных массовых контрольно-оценочных процедур;</w:t>
      </w:r>
    </w:p>
    <w:p w:rsidR="00DD10D3" w:rsidRDefault="00DD10D3">
      <w:pPr>
        <w:pStyle w:val="ConsPlusNormal"/>
        <w:spacing w:before="220"/>
        <w:ind w:firstLine="540"/>
        <w:jc w:val="both"/>
      </w:pPr>
      <w:r>
        <w:t>- организация социологических опросов и исследований по воспитанию и социализации подрастающего поколения;</w:t>
      </w:r>
    </w:p>
    <w:p w:rsidR="00DD10D3" w:rsidRDefault="00DD10D3">
      <w:pPr>
        <w:pStyle w:val="ConsPlusNormal"/>
        <w:spacing w:before="220"/>
        <w:ind w:firstLine="540"/>
        <w:jc w:val="both"/>
      </w:pPr>
      <w:r>
        <w:lastRenderedPageBreak/>
        <w:t>-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p>
    <w:p w:rsidR="00DD10D3" w:rsidRDefault="00DD10D3">
      <w:pPr>
        <w:pStyle w:val="ConsPlusNormal"/>
        <w:spacing w:before="220"/>
        <w:ind w:firstLine="540"/>
        <w:jc w:val="both"/>
      </w:pPr>
      <w:r>
        <w:t>- введения новых требований к качеству образования, расширения списка документов, характеризующих успехи каждого школьника;</w:t>
      </w:r>
    </w:p>
    <w:p w:rsidR="00DD10D3" w:rsidRDefault="00DD10D3">
      <w:pPr>
        <w:pStyle w:val="ConsPlusNormal"/>
        <w:spacing w:before="220"/>
        <w:ind w:firstLine="540"/>
        <w:jc w:val="both"/>
      </w:pPr>
      <w:r>
        <w:t>- введения мониторинга и комплексной оценки академических достижений ученика, его компетенций и способностей, в частности, посредством создания единой городской базы данных об одаренных детях, и в том числе детей с ограниченными возможностями здоровья;</w:t>
      </w:r>
    </w:p>
    <w:p w:rsidR="00DD10D3" w:rsidRDefault="00DD10D3">
      <w:pPr>
        <w:pStyle w:val="ConsPlusNormal"/>
        <w:spacing w:before="220"/>
        <w:ind w:firstLine="540"/>
        <w:jc w:val="both"/>
      </w:pPr>
      <w:r>
        <w:t>- формирование механизмов аккредитации муниципальных общеобразовательных учреждений;</w:t>
      </w:r>
    </w:p>
    <w:p w:rsidR="00DD10D3" w:rsidRDefault="00DD10D3">
      <w:pPr>
        <w:pStyle w:val="ConsPlusNormal"/>
        <w:spacing w:before="220"/>
        <w:ind w:firstLine="540"/>
        <w:jc w:val="both"/>
      </w:pPr>
      <w:r>
        <w:t>- увязки программы обучения старшеклассников с дальнейшим выбором специальности;</w:t>
      </w:r>
    </w:p>
    <w:p w:rsidR="00DD10D3" w:rsidRDefault="00DD10D3">
      <w:pPr>
        <w:pStyle w:val="ConsPlusNormal"/>
        <w:spacing w:before="220"/>
        <w:ind w:firstLine="540"/>
        <w:jc w:val="both"/>
      </w:pPr>
      <w:r>
        <w:t>- развития программ патриотического воспитания.</w:t>
      </w:r>
    </w:p>
    <w:p w:rsidR="00DD10D3" w:rsidRDefault="00DD10D3">
      <w:pPr>
        <w:pStyle w:val="ConsPlusNormal"/>
        <w:spacing w:before="220"/>
        <w:ind w:firstLine="540"/>
        <w:jc w:val="both"/>
      </w:pPr>
      <w:r>
        <w:t>Кроме того, планируется создать специальные условия для получения образования по адаптированной образовательной программе обучающимся с ограниченными возможностями здоровья.</w:t>
      </w:r>
    </w:p>
    <w:p w:rsidR="00DD10D3" w:rsidRDefault="00DD10D3">
      <w:pPr>
        <w:pStyle w:val="ConsPlusNormal"/>
        <w:spacing w:before="220"/>
        <w:ind w:firstLine="540"/>
        <w:jc w:val="both"/>
      </w:pPr>
      <w:r>
        <w:t>Основной задачей в системе дополнительного образования города по-прежнему является увеличение охвата детей услугами дополнительного образования.</w:t>
      </w:r>
    </w:p>
    <w:p w:rsidR="00DD10D3" w:rsidRDefault="00DD10D3">
      <w:pPr>
        <w:pStyle w:val="ConsPlusNormal"/>
        <w:spacing w:before="220"/>
        <w:ind w:firstLine="540"/>
        <w:jc w:val="both"/>
      </w:pPr>
      <w:r>
        <w:t>Для развития системы дополнительного образования необходимы:</w:t>
      </w:r>
    </w:p>
    <w:p w:rsidR="00DD10D3" w:rsidRDefault="00DD10D3">
      <w:pPr>
        <w:pStyle w:val="ConsPlusNormal"/>
        <w:spacing w:before="220"/>
        <w:ind w:firstLine="540"/>
        <w:jc w:val="both"/>
      </w:pPr>
      <w:r>
        <w:t>- рационализация использования имеющихся ресурсов дополнительного образования, обеспечение его современного качества и доступности;</w:t>
      </w:r>
    </w:p>
    <w:p w:rsidR="00DD10D3" w:rsidRDefault="00DD10D3">
      <w:pPr>
        <w:pStyle w:val="ConsPlusNormal"/>
        <w:spacing w:before="220"/>
        <w:ind w:firstLine="540"/>
        <w:jc w:val="both"/>
      </w:pPr>
      <w:r>
        <w:t>- разработка и внедрение модели современной информационной системы мониторинга и статистики дополнительного образования детей;</w:t>
      </w:r>
    </w:p>
    <w:p w:rsidR="00DD10D3" w:rsidRDefault="00DD10D3">
      <w:pPr>
        <w:pStyle w:val="ConsPlusNormal"/>
        <w:spacing w:before="220"/>
        <w:ind w:firstLine="540"/>
        <w:jc w:val="both"/>
      </w:pPr>
      <w:r>
        <w:t>- разработки с учетом введения федерального государственного образовательного стандарта оптимальной модели взаимодействия общего и дополнительного образования детей;</w:t>
      </w:r>
    </w:p>
    <w:p w:rsidR="00DD10D3" w:rsidRDefault="00DD10D3">
      <w:pPr>
        <w:pStyle w:val="ConsPlusNormal"/>
        <w:spacing w:before="220"/>
        <w:ind w:firstLine="540"/>
        <w:jc w:val="both"/>
      </w:pPr>
      <w:r>
        <w:t>- разработка и реализация интеграционных сетевых проектов (Образовательный комплекс, Социокультурный центр);</w:t>
      </w:r>
    </w:p>
    <w:p w:rsidR="00DD10D3" w:rsidRDefault="00DD10D3">
      <w:pPr>
        <w:pStyle w:val="ConsPlusNormal"/>
        <w:spacing w:before="220"/>
        <w:ind w:firstLine="540"/>
        <w:jc w:val="both"/>
      </w:pPr>
      <w:r>
        <w:t>- внедрение принципов экономической целесообразности и обоснованности использования средств для формирования спектра образовательных услуг;</w:t>
      </w:r>
    </w:p>
    <w:p w:rsidR="00DD10D3" w:rsidRDefault="00DD10D3">
      <w:pPr>
        <w:pStyle w:val="ConsPlusNormal"/>
        <w:spacing w:before="220"/>
        <w:ind w:firstLine="540"/>
        <w:jc w:val="both"/>
      </w:pPr>
      <w:r>
        <w:t>- выявление и закрепление инициатив в детско-молодежной среде по организации новых форм позитивной самоорганизации.</w:t>
      </w:r>
    </w:p>
    <w:p w:rsidR="00DD10D3" w:rsidRDefault="00DD10D3">
      <w:pPr>
        <w:pStyle w:val="ConsPlusNormal"/>
        <w:spacing w:before="220"/>
        <w:ind w:firstLine="540"/>
        <w:jc w:val="both"/>
      </w:pPr>
      <w:r>
        <w:t>Большое внимание будет уделяться созданным образовательным кластерам путем присоединения учреждений дополнительного и дошкольного образования к:</w:t>
      </w:r>
    </w:p>
    <w:p w:rsidR="00DD10D3" w:rsidRDefault="00DD10D3">
      <w:pPr>
        <w:pStyle w:val="ConsPlusNormal"/>
        <w:spacing w:before="220"/>
        <w:ind w:firstLine="540"/>
        <w:jc w:val="both"/>
      </w:pPr>
      <w:r>
        <w:t>- МБОУ г. Астрахани "Лицей N 1",</w:t>
      </w:r>
    </w:p>
    <w:p w:rsidR="00DD10D3" w:rsidRDefault="00DD10D3">
      <w:pPr>
        <w:pStyle w:val="ConsPlusNormal"/>
        <w:spacing w:before="220"/>
        <w:ind w:firstLine="540"/>
        <w:jc w:val="both"/>
      </w:pPr>
      <w:r>
        <w:t>- МБОУ г. Астрахани "Гимназия N 1",</w:t>
      </w:r>
    </w:p>
    <w:p w:rsidR="00DD10D3" w:rsidRDefault="00DD10D3">
      <w:pPr>
        <w:pStyle w:val="ConsPlusNormal"/>
        <w:spacing w:before="220"/>
        <w:ind w:firstLine="540"/>
        <w:jc w:val="both"/>
      </w:pPr>
      <w:r>
        <w:t>- МБОУ г. Астрахани "Гимназия N 2",</w:t>
      </w:r>
    </w:p>
    <w:p w:rsidR="00DD10D3" w:rsidRDefault="00DD10D3">
      <w:pPr>
        <w:pStyle w:val="ConsPlusNormal"/>
        <w:spacing w:before="220"/>
        <w:ind w:firstLine="540"/>
        <w:jc w:val="both"/>
      </w:pPr>
      <w:r>
        <w:t>- МБОУ г. Астрахани "Гимназия N 3",</w:t>
      </w:r>
    </w:p>
    <w:p w:rsidR="00DD10D3" w:rsidRDefault="00DD10D3">
      <w:pPr>
        <w:pStyle w:val="ConsPlusNormal"/>
        <w:spacing w:before="220"/>
        <w:ind w:firstLine="540"/>
        <w:jc w:val="both"/>
      </w:pPr>
      <w:r>
        <w:t>- МБОУ г. Астрахани "Средняя общеобразовательная школа N 1",</w:t>
      </w:r>
    </w:p>
    <w:p w:rsidR="00DD10D3" w:rsidRDefault="00DD10D3">
      <w:pPr>
        <w:pStyle w:val="ConsPlusNormal"/>
        <w:spacing w:before="220"/>
        <w:ind w:firstLine="540"/>
        <w:jc w:val="both"/>
      </w:pPr>
      <w:r>
        <w:t xml:space="preserve">- МБОУ г. Астрахани "Средняя общеобразовательная школа N 11 имени Гейдара Алиевича </w:t>
      </w:r>
      <w:r>
        <w:lastRenderedPageBreak/>
        <w:t>Алиева",</w:t>
      </w:r>
    </w:p>
    <w:p w:rsidR="00DD10D3" w:rsidRDefault="00DD10D3">
      <w:pPr>
        <w:pStyle w:val="ConsPlusNormal"/>
        <w:spacing w:before="220"/>
        <w:ind w:firstLine="540"/>
        <w:jc w:val="both"/>
      </w:pPr>
      <w:r>
        <w:t>- МБОУ г. Астрахани "Средняя общеобразовательная школа N 13",</w:t>
      </w:r>
    </w:p>
    <w:p w:rsidR="00DD10D3" w:rsidRDefault="00DD10D3">
      <w:pPr>
        <w:pStyle w:val="ConsPlusNormal"/>
        <w:spacing w:before="220"/>
        <w:ind w:firstLine="540"/>
        <w:jc w:val="both"/>
      </w:pPr>
      <w:r>
        <w:t>- МБОУ г. Астрахани "Средняя общеобразовательная школа N 20",</w:t>
      </w:r>
    </w:p>
    <w:p w:rsidR="00DD10D3" w:rsidRDefault="00DD10D3">
      <w:pPr>
        <w:pStyle w:val="ConsPlusNormal"/>
        <w:spacing w:before="220"/>
        <w:ind w:firstLine="540"/>
        <w:jc w:val="both"/>
      </w:pPr>
      <w:r>
        <w:t>- МБОУ г. Астрахани "Средняя общеобразовательная школа N 22",</w:t>
      </w:r>
    </w:p>
    <w:p w:rsidR="00DD10D3" w:rsidRDefault="00DD10D3">
      <w:pPr>
        <w:pStyle w:val="ConsPlusNormal"/>
        <w:spacing w:before="220"/>
        <w:ind w:firstLine="540"/>
        <w:jc w:val="both"/>
      </w:pPr>
      <w:r>
        <w:t>- МБОУ г. Астрахани "Средняя общеобразовательная школа N 28",</w:t>
      </w:r>
    </w:p>
    <w:p w:rsidR="00DD10D3" w:rsidRDefault="00DD10D3">
      <w:pPr>
        <w:pStyle w:val="ConsPlusNormal"/>
        <w:spacing w:before="220"/>
        <w:ind w:firstLine="540"/>
        <w:jc w:val="both"/>
      </w:pPr>
      <w:r>
        <w:t>- МБОУ г. Астрахани "Средняя общеобразовательная школа N 29",</w:t>
      </w:r>
    </w:p>
    <w:p w:rsidR="00DD10D3" w:rsidRDefault="00DD10D3">
      <w:pPr>
        <w:pStyle w:val="ConsPlusNormal"/>
        <w:spacing w:before="220"/>
        <w:ind w:firstLine="540"/>
        <w:jc w:val="both"/>
      </w:pPr>
      <w:r>
        <w:t>- МБОУ г. Астрахани "Средняя общеобразовательная школа N 33 имени Н.А. Мордовиной",</w:t>
      </w:r>
    </w:p>
    <w:p w:rsidR="00DD10D3" w:rsidRDefault="00DD10D3">
      <w:pPr>
        <w:pStyle w:val="ConsPlusNormal"/>
        <w:spacing w:before="220"/>
        <w:ind w:firstLine="540"/>
        <w:jc w:val="both"/>
      </w:pPr>
      <w:r>
        <w:t>- МБОУ г. Астрахани "Средняя общеобразовательная школа N 39",</w:t>
      </w:r>
    </w:p>
    <w:p w:rsidR="00DD10D3" w:rsidRDefault="00DD10D3">
      <w:pPr>
        <w:pStyle w:val="ConsPlusNormal"/>
        <w:spacing w:before="220"/>
        <w:ind w:firstLine="540"/>
        <w:jc w:val="both"/>
      </w:pPr>
      <w:r>
        <w:t>- МБОУ г. Астрахани "Средняя общеобразовательная школа N 53 имени Н.М. Скоморохова",</w:t>
      </w:r>
    </w:p>
    <w:p w:rsidR="00DD10D3" w:rsidRDefault="00DD10D3">
      <w:pPr>
        <w:pStyle w:val="ConsPlusNormal"/>
        <w:spacing w:before="220"/>
        <w:ind w:firstLine="540"/>
        <w:jc w:val="both"/>
      </w:pPr>
      <w:r>
        <w:t>- МБОУ г. Астрахани "Средняя общеобразовательная школа N 57",</w:t>
      </w:r>
    </w:p>
    <w:p w:rsidR="00DD10D3" w:rsidRDefault="00DD10D3">
      <w:pPr>
        <w:pStyle w:val="ConsPlusNormal"/>
        <w:spacing w:before="220"/>
        <w:ind w:firstLine="540"/>
        <w:jc w:val="both"/>
      </w:pPr>
      <w:r>
        <w:t>- МБОУ г. Астрахани "Средняя общеобразовательная школа N 61",</w:t>
      </w:r>
    </w:p>
    <w:p w:rsidR="00DD10D3" w:rsidRDefault="00DD10D3">
      <w:pPr>
        <w:pStyle w:val="ConsPlusNormal"/>
        <w:spacing w:before="220"/>
        <w:ind w:firstLine="540"/>
        <w:jc w:val="both"/>
      </w:pPr>
      <w:r>
        <w:t>- МБОУ г. Астрахани "Средняя общеобразовательная школа N 64",</w:t>
      </w:r>
    </w:p>
    <w:p w:rsidR="00DD10D3" w:rsidRDefault="00DD10D3">
      <w:pPr>
        <w:pStyle w:val="ConsPlusNormal"/>
        <w:spacing w:before="220"/>
        <w:ind w:firstLine="540"/>
        <w:jc w:val="both"/>
      </w:pPr>
      <w:r>
        <w:t>- МБОУ г. Астрахани "Основная общеобразовательная школа N 3",</w:t>
      </w:r>
    </w:p>
    <w:p w:rsidR="00DD10D3" w:rsidRDefault="00DD10D3">
      <w:pPr>
        <w:pStyle w:val="ConsPlusNormal"/>
        <w:spacing w:before="220"/>
        <w:ind w:firstLine="540"/>
        <w:jc w:val="both"/>
      </w:pPr>
      <w:r>
        <w:t>- МБОУ г. Астрахани "Основная общеобразовательная школа N 21.</w:t>
      </w:r>
    </w:p>
    <w:p w:rsidR="00DD10D3" w:rsidRDefault="00DD10D3">
      <w:pPr>
        <w:pStyle w:val="ConsPlusNormal"/>
        <w:spacing w:before="220"/>
        <w:ind w:firstLine="540"/>
        <w:jc w:val="both"/>
      </w:pPr>
      <w:r>
        <w:t>Основной целью развития данного направления является создание условий для непрерывного воспитания и образования, обеспечивающих развитие творческих способностей и творческого отношения к познавательной деятельности, формированию здорового образа жизни, стремление к познанию и совершенству, воспитанию нравственных чувств детей. Особое место уделяется сфере творческого развития ребенка во внеурочное время.</w:t>
      </w:r>
    </w:p>
    <w:p w:rsidR="00DD10D3" w:rsidRDefault="00DD10D3">
      <w:pPr>
        <w:pStyle w:val="ConsPlusNormal"/>
        <w:spacing w:before="220"/>
        <w:ind w:firstLine="540"/>
        <w:jc w:val="both"/>
      </w:pPr>
      <w:r>
        <w:t>В связи с этим необходимо серьезно обновить работу по программам патриотического воспитания. Для ребят младшего школьного возраста это могут быть военно-патриотические игры, встречи с ветеранами войн, экскурсии в исторические места. Молодежь заинтересована в развитии движения волонтеров. Распространение получают поисковые отряды, которые помогают найти места захоронения солдат Великой Отечественной Войны, приводят в порядок воинские памятники и мемориалы. Власть и общественные организации должны оказывать поддержку волонтерам для того, чтобы эти акции не были разовыми по случаю Юбилея годовщины Победы, а стали постоянной практикой.</w:t>
      </w:r>
    </w:p>
    <w:p w:rsidR="00DD10D3" w:rsidRDefault="00DD10D3">
      <w:pPr>
        <w:pStyle w:val="ConsPlusNormal"/>
        <w:spacing w:before="220"/>
        <w:ind w:firstLine="540"/>
        <w:jc w:val="both"/>
      </w:pPr>
      <w:r>
        <w:t>Для формирования чувства патриотизма очень важно давать детям начальные знания о Родине, базисные представления о нашей стране, народе, обычаях, истории, культуре. Надо показать ребенку, что родной город славен своей историей, традициями, достопримечательностями, памятниками, лучшими людьми.</w:t>
      </w:r>
    </w:p>
    <w:p w:rsidR="00DD10D3" w:rsidRDefault="00DD10D3">
      <w:pPr>
        <w:pStyle w:val="ConsPlusNormal"/>
        <w:spacing w:before="220"/>
        <w:ind w:firstLine="540"/>
        <w:jc w:val="both"/>
      </w:pPr>
      <w:r>
        <w:t>Любовь к Родине проявляется и в уважении к старшим поколениям. В рамках данного направления планируется организация проекта "Уважение к старшим".</w:t>
      </w:r>
    </w:p>
    <w:p w:rsidR="00DD10D3" w:rsidRDefault="00DD10D3">
      <w:pPr>
        <w:pStyle w:val="ConsPlusNormal"/>
        <w:spacing w:before="220"/>
        <w:ind w:firstLine="540"/>
        <w:jc w:val="both"/>
      </w:pPr>
      <w:r>
        <w:t>Помимо патриотического воспитания такие центры дополнительного образования смогут развивать инваспорт (МБОУ ДОД г. Астрахани "ЦДОД N 1", "ЦДОД N 3", "ЦДОД N 4") и создавать творческие объединения для детей с ограниченными возможностями (на базе всех учреждений дополнительного образования), организовывать мастерские и творческие лаборатории по направлению начального технического моделирования и дизайна (на базе МБОУДОД "ЦДОД N 1", "ЦДОД N 2", "ЦДОД N 4").</w:t>
      </w:r>
    </w:p>
    <w:p w:rsidR="00DD10D3" w:rsidRDefault="00DD10D3">
      <w:pPr>
        <w:pStyle w:val="ConsPlusNormal"/>
        <w:spacing w:before="220"/>
        <w:ind w:firstLine="540"/>
        <w:jc w:val="both"/>
      </w:pPr>
      <w:r>
        <w:lastRenderedPageBreak/>
        <w:t>Важным аспектом модернизации всей системы образования является развитие социальной поддержки участников образовательного процесса.</w:t>
      </w:r>
    </w:p>
    <w:p w:rsidR="00DD10D3" w:rsidRDefault="00DD10D3">
      <w:pPr>
        <w:pStyle w:val="ConsPlusNormal"/>
        <w:spacing w:before="220"/>
        <w:ind w:firstLine="540"/>
        <w:jc w:val="both"/>
      </w:pPr>
      <w:r>
        <w:t>Совершенствование образовательной системы должно происходить по всем направлениям, нуждающимся в тщательной проработке основных вопросов развития и затрагивающим все группы населения города Астрахани.</w:t>
      </w:r>
    </w:p>
    <w:p w:rsidR="00DD10D3" w:rsidRDefault="00DD10D3">
      <w:pPr>
        <w:pStyle w:val="ConsPlusNormal"/>
        <w:spacing w:before="220"/>
        <w:ind w:firstLine="540"/>
        <w:jc w:val="both"/>
      </w:pPr>
      <w:r>
        <w:t>3.2.2. Модернизация инфраструктуры образовательных учреждений</w:t>
      </w:r>
    </w:p>
    <w:p w:rsidR="00DD10D3" w:rsidRDefault="00DD10D3">
      <w:pPr>
        <w:pStyle w:val="ConsPlusNormal"/>
        <w:spacing w:before="220"/>
        <w:ind w:firstLine="540"/>
        <w:jc w:val="both"/>
      </w:pPr>
      <w:r>
        <w:t>Решение данной задачи направлено на детей дошкольного и школьного возраста.</w:t>
      </w:r>
    </w:p>
    <w:p w:rsidR="00DD10D3" w:rsidRDefault="00DD10D3">
      <w:pPr>
        <w:pStyle w:val="ConsPlusNormal"/>
        <w:spacing w:before="220"/>
        <w:ind w:firstLine="540"/>
        <w:jc w:val="both"/>
      </w:pPr>
      <w:r>
        <w:t>В рамках решения данной задачи особое внимание следует уделить:</w:t>
      </w:r>
    </w:p>
    <w:p w:rsidR="00DD10D3" w:rsidRDefault="00DD10D3">
      <w:pPr>
        <w:pStyle w:val="ConsPlusNormal"/>
        <w:spacing w:before="220"/>
        <w:ind w:firstLine="540"/>
        <w:jc w:val="both"/>
      </w:pPr>
      <w:r>
        <w:t>- созданию универсальной безбарьерной среды в школах и дошкольных учреждениях для полноценной интеграции детей-инвалидов в образовательный процесс;</w:t>
      </w:r>
    </w:p>
    <w:p w:rsidR="00DD10D3" w:rsidRDefault="00DD10D3">
      <w:pPr>
        <w:pStyle w:val="ConsPlusNormal"/>
        <w:spacing w:before="220"/>
        <w:ind w:firstLine="540"/>
        <w:jc w:val="both"/>
      </w:pPr>
      <w:r>
        <w:t>- созданию условий для получения образования по полной общеобразовательной или индивидуальной программе на дому детям-инвалидам, по состоянию здоровья временно или постоянно не имеющим возможности посещать образовательные учреждения, с согласия их родителей;</w:t>
      </w:r>
    </w:p>
    <w:p w:rsidR="00DD10D3" w:rsidRDefault="00DD10D3">
      <w:pPr>
        <w:pStyle w:val="ConsPlusNormal"/>
        <w:spacing w:before="220"/>
        <w:ind w:firstLine="540"/>
        <w:jc w:val="both"/>
      </w:pPr>
      <w:r>
        <w:t>- организации на базе МБОУ г. Астрахани "Гимназия N 1" центра дистанционного обучения детей-инвалидов, обучающихся на дому по образовательным программам начального общего, основного общего и среднего общего образования,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DD10D3" w:rsidRDefault="00DD10D3">
      <w:pPr>
        <w:pStyle w:val="ConsPlusNormal"/>
        <w:spacing w:before="220"/>
        <w:ind w:firstLine="540"/>
        <w:jc w:val="both"/>
      </w:pPr>
      <w:r>
        <w:t>- модернизации проектов школьных и дошкольных зданий и сооружений, санитарных правил и нормативов питания, требований к организации медицинского обслуживания воспитанников и к обеспечению безопасности;</w:t>
      </w:r>
    </w:p>
    <w:p w:rsidR="00DD10D3" w:rsidRDefault="00DD10D3">
      <w:pPr>
        <w:pStyle w:val="ConsPlusNormal"/>
        <w:spacing w:before="220"/>
        <w:ind w:firstLine="540"/>
        <w:jc w:val="both"/>
      </w:pPr>
      <w:r>
        <w:t>- материально-техническому оснащению пищеблоков муниципальных образовательных учреждений, реализующих основные образовательные программы дошкольного, начального общего, основного общего, среднего общего образования.</w:t>
      </w:r>
    </w:p>
    <w:p w:rsidR="00DD10D3" w:rsidRDefault="00DD10D3">
      <w:pPr>
        <w:pStyle w:val="ConsPlusNormal"/>
        <w:spacing w:before="220"/>
        <w:ind w:firstLine="540"/>
        <w:jc w:val="both"/>
      </w:pPr>
      <w:r>
        <w:t>Одним из важных направлений модернизации школьной и дошкольной инфраструктуры является благоустройство дворовых территорий. В связи с этим планируется привести прилегающие территории образовательных учреждений города в соответствие с государственными стандартами и санитарными нормами.</w:t>
      </w:r>
    </w:p>
    <w:p w:rsidR="00DD10D3" w:rsidRDefault="00DD10D3">
      <w:pPr>
        <w:pStyle w:val="ConsPlusNormal"/>
        <w:spacing w:before="220"/>
        <w:ind w:firstLine="540"/>
        <w:jc w:val="both"/>
      </w:pPr>
      <w:r>
        <w:t>Кроме того, в планах дальнейшее проведение ежегодного конкурса "Самый благоустроенный двор образовательных учреждений города". В результате данного мероприятия будут выявлены и награждены образовательные учреждения, добившиеся высоких результатов в организации и проведении работ по улучшению уровня благоустройства, санитарного состояния, озеленения территории и прилегающей к ней зоне.</w:t>
      </w:r>
    </w:p>
    <w:p w:rsidR="00DD10D3" w:rsidRDefault="00DD10D3">
      <w:pPr>
        <w:pStyle w:val="ConsPlusNormal"/>
        <w:spacing w:before="220"/>
        <w:ind w:firstLine="540"/>
        <w:jc w:val="both"/>
      </w:pPr>
      <w:r>
        <w:t>Также необходимо принять меры противодействия террористическим проявлениям в общеобразовательных учреждениях и совершенствовать пожарную безопасность. Добиться положительных результатов поможет оснащение муниципальных образовательных учреждений пожарной автоматикой с выводом на пульт пожарной охраны и монтаж охранных систем видеонаблюдения.</w:t>
      </w:r>
    </w:p>
    <w:p w:rsidR="00DD10D3" w:rsidRDefault="00DD10D3">
      <w:pPr>
        <w:pStyle w:val="ConsPlusNormal"/>
        <w:spacing w:before="220"/>
        <w:ind w:firstLine="540"/>
        <w:jc w:val="both"/>
      </w:pPr>
      <w:r>
        <w:t>Обслуживанием школьной инфраструктуры могут на конкурсной основе заниматься малые и средние предприятия. Это касается, в первую очередь, организации питания, коммунального обслуживания, ремонтных и строительных работ, охранной деятельности.</w:t>
      </w:r>
    </w:p>
    <w:p w:rsidR="00DD10D3" w:rsidRDefault="00DD10D3">
      <w:pPr>
        <w:pStyle w:val="ConsPlusNormal"/>
        <w:spacing w:before="220"/>
        <w:ind w:firstLine="540"/>
        <w:jc w:val="both"/>
      </w:pPr>
      <w:r>
        <w:lastRenderedPageBreak/>
        <w:t>Данный комплекс мероприятий позволит обеспечить потребность детей школьного и дошкольного возраста, а также молодежи в комфортных условиях для образования. В свою очередь, привлечение малого и среднего бизнеса позволит обеспечить предприятия заказами на выполнение работ и оказание услуг.</w:t>
      </w:r>
    </w:p>
    <w:p w:rsidR="00DD10D3" w:rsidRDefault="00DD10D3">
      <w:pPr>
        <w:pStyle w:val="ConsPlusNormal"/>
        <w:spacing w:before="220"/>
        <w:ind w:firstLine="540"/>
        <w:jc w:val="both"/>
      </w:pPr>
      <w:r>
        <w:t>3.2.3. Внедрение инновационных технологий в образовательный процесс</w:t>
      </w:r>
    </w:p>
    <w:p w:rsidR="00DD10D3" w:rsidRDefault="00DD10D3">
      <w:pPr>
        <w:pStyle w:val="ConsPlusNormal"/>
        <w:spacing w:before="220"/>
        <w:ind w:firstLine="540"/>
        <w:jc w:val="both"/>
      </w:pPr>
      <w:r>
        <w:t>Развитие данного направления нацелено на школьников и их родителей, студентов и преподавателей, представителей бизнес и научной сферы.</w:t>
      </w:r>
    </w:p>
    <w:p w:rsidR="00DD10D3" w:rsidRDefault="00DD10D3">
      <w:pPr>
        <w:pStyle w:val="ConsPlusNormal"/>
        <w:spacing w:before="220"/>
        <w:ind w:firstLine="540"/>
        <w:jc w:val="both"/>
      </w:pPr>
      <w:r>
        <w:t>Основными векторами инноваций в образовательном процессе школ и вузов являются:</w:t>
      </w:r>
    </w:p>
    <w:p w:rsidR="00DD10D3" w:rsidRDefault="00DD10D3">
      <w:pPr>
        <w:pStyle w:val="ConsPlusNormal"/>
        <w:spacing w:before="220"/>
        <w:ind w:firstLine="540"/>
        <w:jc w:val="both"/>
      </w:pPr>
      <w:r>
        <w:t>- внедрение информационных технологий в школах, ссузах и вузах;</w:t>
      </w:r>
    </w:p>
    <w:p w:rsidR="00DD10D3" w:rsidRDefault="00DD10D3">
      <w:pPr>
        <w:pStyle w:val="ConsPlusNormal"/>
        <w:spacing w:before="220"/>
        <w:ind w:firstLine="540"/>
        <w:jc w:val="both"/>
      </w:pPr>
      <w:r>
        <w:t>- взаимодействие школ, вузов и ссузов;</w:t>
      </w:r>
    </w:p>
    <w:p w:rsidR="00DD10D3" w:rsidRDefault="00DD10D3">
      <w:pPr>
        <w:pStyle w:val="ConsPlusNormal"/>
        <w:spacing w:before="220"/>
        <w:ind w:firstLine="540"/>
        <w:jc w:val="both"/>
      </w:pPr>
      <w:r>
        <w:t>- создание малых инновационных предприятий на базе вузов.</w:t>
      </w:r>
    </w:p>
    <w:p w:rsidR="00DD10D3" w:rsidRDefault="00DD10D3">
      <w:pPr>
        <w:pStyle w:val="ConsPlusNormal"/>
        <w:spacing w:before="220"/>
        <w:ind w:firstLine="540"/>
        <w:jc w:val="both"/>
      </w:pPr>
      <w:r>
        <w:t>Информационные технологии становятся неотъемлемой частью образовательного процесса.</w:t>
      </w:r>
    </w:p>
    <w:p w:rsidR="00DD10D3" w:rsidRDefault="00DD10D3">
      <w:pPr>
        <w:pStyle w:val="ConsPlusNormal"/>
        <w:spacing w:before="220"/>
        <w:ind w:firstLine="540"/>
        <w:jc w:val="both"/>
      </w:pPr>
      <w:r>
        <w:t>В астраханских школах запущен Интернет-проект "Дневник.ру", реализующий следующие возможности:</w:t>
      </w:r>
    </w:p>
    <w:p w:rsidR="00DD10D3" w:rsidRDefault="00DD10D3">
      <w:pPr>
        <w:pStyle w:val="ConsPlusNormal"/>
        <w:spacing w:before="220"/>
        <w:ind w:firstLine="540"/>
        <w:jc w:val="both"/>
      </w:pPr>
      <w:r>
        <w:t>- бесплатную систему электронного журнала образовательного учреждения,</w:t>
      </w:r>
    </w:p>
    <w:p w:rsidR="00DD10D3" w:rsidRDefault="00DD10D3">
      <w:pPr>
        <w:pStyle w:val="ConsPlusNormal"/>
        <w:spacing w:before="220"/>
        <w:ind w:firstLine="540"/>
        <w:jc w:val="both"/>
      </w:pPr>
      <w:r>
        <w:t>- бесплатную систему электронного дневника обучающегося,</w:t>
      </w:r>
    </w:p>
    <w:p w:rsidR="00DD10D3" w:rsidRDefault="00DD10D3">
      <w:pPr>
        <w:pStyle w:val="ConsPlusNormal"/>
        <w:spacing w:before="220"/>
        <w:ind w:firstLine="540"/>
        <w:jc w:val="both"/>
      </w:pPr>
      <w:r>
        <w:t>- платные (SMS-дневник) и бесплатные (форум, блоги, группы, стена) системы взаимосвязей "педагог"-"педагог", "педагог"-"обучающийся", "педагог"-"родитель", "обучающийся"-"обучающийся", "родитель"-"родитель",</w:t>
      </w:r>
    </w:p>
    <w:p w:rsidR="00DD10D3" w:rsidRDefault="00DD10D3">
      <w:pPr>
        <w:pStyle w:val="ConsPlusNormal"/>
        <w:spacing w:before="220"/>
        <w:ind w:firstLine="540"/>
        <w:jc w:val="both"/>
      </w:pPr>
      <w:r>
        <w:t>- бесплатную базу образовательных ресурсов (электронные библиотека и медиатека, словари и переводчики),</w:t>
      </w:r>
    </w:p>
    <w:p w:rsidR="00DD10D3" w:rsidRDefault="00DD10D3">
      <w:pPr>
        <w:pStyle w:val="ConsPlusNormal"/>
        <w:spacing w:before="220"/>
        <w:ind w:firstLine="540"/>
        <w:jc w:val="both"/>
      </w:pPr>
      <w:r>
        <w:t>- бесплатный сайт образовательного учреждения с новостной страницей,</w:t>
      </w:r>
    </w:p>
    <w:p w:rsidR="00DD10D3" w:rsidRDefault="00DD10D3">
      <w:pPr>
        <w:pStyle w:val="ConsPlusNormal"/>
        <w:spacing w:before="220"/>
        <w:ind w:firstLine="540"/>
        <w:jc w:val="both"/>
      </w:pPr>
      <w:r>
        <w:t>- бесплатный сервер для размещения файлов МОУ, в т.ч. дидактической и методической продукции педагогов,</w:t>
      </w:r>
    </w:p>
    <w:p w:rsidR="00DD10D3" w:rsidRDefault="00DD10D3">
      <w:pPr>
        <w:pStyle w:val="ConsPlusNormal"/>
        <w:spacing w:before="220"/>
        <w:ind w:firstLine="540"/>
        <w:jc w:val="both"/>
      </w:pPr>
      <w:r>
        <w:t>- бесплатную базу конкурсов для всех участников образовательного процесса, олимпиад, тестов и материалов итоговой аттестации.</w:t>
      </w:r>
    </w:p>
    <w:p w:rsidR="00DD10D3" w:rsidRDefault="00DD10D3">
      <w:pPr>
        <w:pStyle w:val="ConsPlusNormal"/>
        <w:spacing w:before="220"/>
        <w:ind w:firstLine="540"/>
        <w:jc w:val="both"/>
      </w:pPr>
      <w:r>
        <w:t>Данный проект планируется внедрить во все школы города, тем самым, создав единую информационную сеть между управлением образования и образовательными учреждениями.</w:t>
      </w:r>
    </w:p>
    <w:p w:rsidR="00DD10D3" w:rsidRDefault="00DD10D3">
      <w:pPr>
        <w:pStyle w:val="ConsPlusNormal"/>
        <w:spacing w:before="220"/>
        <w:ind w:firstLine="540"/>
        <w:jc w:val="both"/>
      </w:pPr>
      <w:r>
        <w:t>Работа с образовательными сетями пойдет по следующим направлениям:</w:t>
      </w:r>
    </w:p>
    <w:p w:rsidR="00DD10D3" w:rsidRDefault="00DD10D3">
      <w:pPr>
        <w:pStyle w:val="ConsPlusNormal"/>
        <w:spacing w:before="220"/>
        <w:ind w:firstLine="540"/>
        <w:jc w:val="both"/>
      </w:pPr>
      <w:r>
        <w:t>- преодоление проблем инкорпорации образовательных учреждений (100% МОУ города - участники и активные пользователи сети);</w:t>
      </w:r>
    </w:p>
    <w:p w:rsidR="00DD10D3" w:rsidRDefault="00DD10D3">
      <w:pPr>
        <w:pStyle w:val="ConsPlusNormal"/>
        <w:spacing w:before="220"/>
        <w:ind w:firstLine="540"/>
        <w:jc w:val="both"/>
      </w:pPr>
      <w:r>
        <w:t>- рост числа потребителей услуг;</w:t>
      </w:r>
    </w:p>
    <w:p w:rsidR="00DD10D3" w:rsidRDefault="00DD10D3">
      <w:pPr>
        <w:pStyle w:val="ConsPlusNormal"/>
        <w:spacing w:before="220"/>
        <w:ind w:firstLine="540"/>
        <w:jc w:val="both"/>
      </w:pPr>
      <w:r>
        <w:t>- увеличение количества платных и бесплатных услуг сети;</w:t>
      </w:r>
    </w:p>
    <w:p w:rsidR="00DD10D3" w:rsidRDefault="00DD10D3">
      <w:pPr>
        <w:pStyle w:val="ConsPlusNormal"/>
        <w:spacing w:before="220"/>
        <w:ind w:firstLine="540"/>
        <w:jc w:val="both"/>
      </w:pPr>
      <w:r>
        <w:t>- повышение коммуникационных компетенций сотрудников МОУ.</w:t>
      </w:r>
    </w:p>
    <w:p w:rsidR="00DD10D3" w:rsidRDefault="00DD10D3">
      <w:pPr>
        <w:pStyle w:val="ConsPlusNormal"/>
        <w:spacing w:before="220"/>
        <w:ind w:firstLine="540"/>
        <w:jc w:val="both"/>
      </w:pPr>
      <w:r>
        <w:t>В результате полного внедрения проекта возможно ожидать следующие эффекты:</w:t>
      </w:r>
    </w:p>
    <w:p w:rsidR="00DD10D3" w:rsidRDefault="00DD10D3">
      <w:pPr>
        <w:pStyle w:val="ConsPlusNormal"/>
        <w:spacing w:before="220"/>
        <w:ind w:firstLine="540"/>
        <w:jc w:val="both"/>
      </w:pPr>
      <w:r>
        <w:lastRenderedPageBreak/>
        <w:t>- расширение образовательного пространства МОУ;</w:t>
      </w:r>
    </w:p>
    <w:p w:rsidR="00DD10D3" w:rsidRDefault="00DD10D3">
      <w:pPr>
        <w:pStyle w:val="ConsPlusNormal"/>
        <w:spacing w:before="220"/>
        <w:ind w:firstLine="540"/>
        <w:jc w:val="both"/>
      </w:pPr>
      <w:r>
        <w:t>- формирование индивидуальных образовательных траекторий обучающихся;</w:t>
      </w:r>
    </w:p>
    <w:p w:rsidR="00DD10D3" w:rsidRDefault="00DD10D3">
      <w:pPr>
        <w:pStyle w:val="ConsPlusNormal"/>
        <w:spacing w:before="220"/>
        <w:ind w:firstLine="540"/>
        <w:jc w:val="both"/>
      </w:pPr>
      <w:r>
        <w:t>- активизация применения проектных технологий образования и ИКТ;</w:t>
      </w:r>
    </w:p>
    <w:p w:rsidR="00DD10D3" w:rsidRDefault="00DD10D3">
      <w:pPr>
        <w:pStyle w:val="ConsPlusNormal"/>
        <w:spacing w:before="220"/>
        <w:ind w:firstLine="540"/>
        <w:jc w:val="both"/>
      </w:pPr>
      <w:r>
        <w:t>- повышение активности обучающихся и педагогов в формировании портфолио;</w:t>
      </w:r>
    </w:p>
    <w:p w:rsidR="00DD10D3" w:rsidRDefault="00DD10D3">
      <w:pPr>
        <w:pStyle w:val="ConsPlusNormal"/>
        <w:spacing w:before="220"/>
        <w:ind w:firstLine="540"/>
        <w:jc w:val="both"/>
      </w:pPr>
      <w:r>
        <w:t>- повышение мотивации обучения;</w:t>
      </w:r>
    </w:p>
    <w:p w:rsidR="00DD10D3" w:rsidRDefault="00DD10D3">
      <w:pPr>
        <w:pStyle w:val="ConsPlusNormal"/>
        <w:spacing w:before="220"/>
        <w:ind w:firstLine="540"/>
        <w:jc w:val="both"/>
      </w:pPr>
      <w:r>
        <w:t>- развитие информационной и коммуникативной компетентностей всех участников образовательного процесса, культуры сетевого общения;</w:t>
      </w:r>
    </w:p>
    <w:p w:rsidR="00DD10D3" w:rsidRDefault="00DD10D3">
      <w:pPr>
        <w:pStyle w:val="ConsPlusNormal"/>
        <w:spacing w:before="220"/>
        <w:ind w:firstLine="540"/>
        <w:jc w:val="both"/>
      </w:pPr>
      <w:r>
        <w:t>- формирование поколения способного к повседневному применению ИКТ в различных сферах деятельности;</w:t>
      </w:r>
    </w:p>
    <w:p w:rsidR="00DD10D3" w:rsidRDefault="00DD10D3">
      <w:pPr>
        <w:pStyle w:val="ConsPlusNormal"/>
        <w:spacing w:before="220"/>
        <w:ind w:firstLine="540"/>
        <w:jc w:val="both"/>
      </w:pPr>
      <w:r>
        <w:t>- повышение качества родительского контроля над успеваемостью и поведением их детей;</w:t>
      </w:r>
    </w:p>
    <w:p w:rsidR="00DD10D3" w:rsidRDefault="00DD10D3">
      <w:pPr>
        <w:pStyle w:val="ConsPlusNormal"/>
        <w:spacing w:before="220"/>
        <w:ind w:firstLine="540"/>
        <w:jc w:val="both"/>
      </w:pPr>
      <w:r>
        <w:t>- усиление контроля внешкольной подготовки обучающихся со стороны педагогов;</w:t>
      </w:r>
    </w:p>
    <w:p w:rsidR="00DD10D3" w:rsidRDefault="00DD10D3">
      <w:pPr>
        <w:pStyle w:val="ConsPlusNormal"/>
        <w:spacing w:before="220"/>
        <w:ind w:firstLine="540"/>
        <w:jc w:val="both"/>
      </w:pPr>
      <w:r>
        <w:t>- повышение успеваемости обучающихся.</w:t>
      </w:r>
    </w:p>
    <w:p w:rsidR="00DD10D3" w:rsidRDefault="00DD10D3">
      <w:pPr>
        <w:pStyle w:val="ConsPlusNormal"/>
        <w:spacing w:before="220"/>
        <w:ind w:firstLine="540"/>
        <w:jc w:val="both"/>
      </w:pPr>
      <w:r>
        <w:t>Большинство инноваций приходит в школу через сотрудничество с вузами.</w:t>
      </w:r>
    </w:p>
    <w:p w:rsidR="00DD10D3" w:rsidRDefault="00DD10D3">
      <w:pPr>
        <w:pStyle w:val="ConsPlusNormal"/>
        <w:spacing w:before="220"/>
        <w:ind w:firstLine="540"/>
        <w:jc w:val="both"/>
      </w:pPr>
      <w:r>
        <w:t>Одним из амбициозных проектов взаимодействия школы и вуза является Всемирная виртуальная лаборатория школьников - ГлобалЛаб. Лаборатория функционирует в 20 астраханских школах. Цель этой лаборатории - соединить в единую сеть школьников всего мира. Внедрение этого широкомасштабного сетевого проекта во всех школах города позволит ученикам развивать в себе различные навыки и умения. Все школы смогут работать как единое информационное сообщество, что, в свою очередь, будет стимулировать создание "кластеров" по интересам. Подобный способ обучения имеет множество плюсов: детей увлекает возможность самостоятельно осуществлять экспериментальные действия, сопоставлять полученные результаты с материалами сверстников из других городов и стран в режиме "онлайн".</w:t>
      </w:r>
    </w:p>
    <w:p w:rsidR="00DD10D3" w:rsidRDefault="00DD10D3">
      <w:pPr>
        <w:pStyle w:val="ConsPlusNormal"/>
        <w:spacing w:before="220"/>
        <w:ind w:firstLine="540"/>
        <w:jc w:val="both"/>
      </w:pPr>
      <w:r>
        <w:t>Также планируется включить в глобальную научную деятельность ГлобалЛаб школьников младших классов. Для большего охвата территории необходимо, чтобы каждая школа города была оснащена Интернетом и современным компьютерным классом. Также необходима поддержка инициативных педагогов, развивающих таким образом инновационное мышление у подрастающего поколения. Организация таких лабораторий должна являться важным достижением педагога, и при участии в различных конкурсах учитываться как дополнительное преимущество.</w:t>
      </w:r>
    </w:p>
    <w:p w:rsidR="00DD10D3" w:rsidRDefault="00DD10D3">
      <w:pPr>
        <w:pStyle w:val="ConsPlusNormal"/>
        <w:spacing w:before="220"/>
        <w:ind w:firstLine="540"/>
        <w:jc w:val="both"/>
      </w:pPr>
      <w:r>
        <w:t>В рамках гранта Министерства образования и науки РФ на развитие инфраструктуры в АТУ будет создано высокотехнологичное предприятие по производству мультимедиаконтента для ГлобалЛаб, чтобы школьники не только Астраханской области, но и всей России получили качественные электронные ресурсы, сочетающие в себе все современные возможности мультимедиа, в том числе игровые. Идеологически оно будет основано на совершенно новом подходе к обучению школьников естественнонаучным исследованиям. Под этот проект будут закуплены несколько лабораторий. Одна из них позволит объемный земной шар повертеть со всех сторон не на экране компьютера, а в специальном помещении, которое со всех сторон окружено экранами. Вторая предполагает 3 графику, третья - так называемая студия захвата движения.</w:t>
      </w:r>
    </w:p>
    <w:p w:rsidR="00DD10D3" w:rsidRDefault="00DD10D3">
      <w:pPr>
        <w:pStyle w:val="ConsPlusNormal"/>
        <w:spacing w:before="220"/>
        <w:ind w:firstLine="540"/>
        <w:jc w:val="both"/>
      </w:pPr>
      <w:r>
        <w:t xml:space="preserve">Благодаря проекту Астраханского Государственного Университета "Школа-вуз" старшеклассники имеют возможность удаленного доступа к лекциям вузовских преподавателей и уникальным экспериментам, которые транслируются в школы по высокоскоростным каналам </w:t>
      </w:r>
      <w:r>
        <w:lastRenderedPageBreak/>
        <w:t>связи. Развитие данного направления позволит:</w:t>
      </w:r>
    </w:p>
    <w:p w:rsidR="00DD10D3" w:rsidRDefault="00DD10D3">
      <w:pPr>
        <w:pStyle w:val="ConsPlusNormal"/>
        <w:spacing w:before="220"/>
        <w:ind w:firstLine="540"/>
        <w:jc w:val="both"/>
      </w:pPr>
      <w:r>
        <w:t>- решить проблему недоукомплектованности лабораторно-технической базы средних учебных заведений;</w:t>
      </w:r>
    </w:p>
    <w:p w:rsidR="00DD10D3" w:rsidRDefault="00DD10D3">
      <w:pPr>
        <w:pStyle w:val="ConsPlusNormal"/>
        <w:spacing w:before="220"/>
        <w:ind w:firstLine="540"/>
        <w:jc w:val="both"/>
      </w:pPr>
      <w:r>
        <w:t>- получать учащимся знания по темам, не входящим в образовательную программу.</w:t>
      </w:r>
    </w:p>
    <w:p w:rsidR="00DD10D3" w:rsidRDefault="00DD10D3">
      <w:pPr>
        <w:pStyle w:val="ConsPlusNormal"/>
        <w:spacing w:before="220"/>
        <w:ind w:firstLine="540"/>
        <w:jc w:val="both"/>
      </w:pPr>
      <w:r>
        <w:t>Небольшой список учебных заведений, в которых реализовано подключение к единой локальной сети, будет расширяться, и в перспективе возможность получать знания напрямую из университета появится у школьников всех районов города.</w:t>
      </w:r>
    </w:p>
    <w:p w:rsidR="00DD10D3" w:rsidRDefault="00DD10D3">
      <w:pPr>
        <w:pStyle w:val="ConsPlusNormal"/>
        <w:spacing w:before="220"/>
        <w:ind w:firstLine="540"/>
        <w:jc w:val="both"/>
      </w:pPr>
      <w:r>
        <w:t>Отличным примером синтеза среднего и высшего образований является Выездная экономическая школа. Благодаря ВЭШ школьники смогли проявить свои творческие способности, показать научные знания и приобрести опыт нестандартного мышления. В этом проекте участвуют два вуза и три школы.</w:t>
      </w:r>
    </w:p>
    <w:p w:rsidR="00DD10D3" w:rsidRDefault="00DD10D3">
      <w:pPr>
        <w:pStyle w:val="ConsPlusNormal"/>
        <w:spacing w:before="220"/>
        <w:ind w:firstLine="540"/>
        <w:jc w:val="both"/>
      </w:pPr>
      <w:r>
        <w:t>Основным вектором развития данного проекта является увеличение участников, как со стороны школ, так и со стороны высших учебных заведений. Результатом такого сотрудничества станет подготовка школьников к обучению в университетах и институтах, а также ребята смогут самостоятельно выбирать место дальнейшего обучения.</w:t>
      </w:r>
    </w:p>
    <w:p w:rsidR="00DD10D3" w:rsidRDefault="00DD10D3">
      <w:pPr>
        <w:pStyle w:val="ConsPlusNormal"/>
        <w:spacing w:before="220"/>
        <w:ind w:firstLine="540"/>
        <w:jc w:val="both"/>
      </w:pPr>
      <w:r>
        <w:t>Важным подспорьем во внедрении инноваций в высших учебных заведениях является создание малых инновационных предприятий (МИП). В результате сотрудничества бизнес-структур и вузов новейшие технологии на практике внедряются в производство. У студентов появляется возможность совершенствовать свои нововведения не на тестовом оборудовании, а в реальных условиях.</w:t>
      </w:r>
    </w:p>
    <w:p w:rsidR="00DD10D3" w:rsidRDefault="00DD10D3">
      <w:pPr>
        <w:pStyle w:val="ConsPlusNormal"/>
        <w:spacing w:before="220"/>
        <w:ind w:firstLine="540"/>
        <w:jc w:val="both"/>
      </w:pPr>
      <w:r>
        <w:t>Решение задачи по внедрению инноваций в образовательный процесс главным образом направлено на школьников и студентов, также, благодаря внедрению электронных дневников, у родителей появляется возможность контролировать процесс обучения детей.</w:t>
      </w:r>
    </w:p>
    <w:p w:rsidR="00DD10D3" w:rsidRDefault="00DD10D3">
      <w:pPr>
        <w:pStyle w:val="ConsPlusNormal"/>
        <w:spacing w:before="220"/>
        <w:ind w:firstLine="540"/>
        <w:jc w:val="both"/>
      </w:pPr>
      <w:r>
        <w:t>Современная школа должна стать передовой площадкой в части информационных технологий, местом, где человек получает не только необходимые знания, но и проникается духом современного информационного общества.</w:t>
      </w:r>
    </w:p>
    <w:p w:rsidR="00DD10D3" w:rsidRDefault="00DD10D3">
      <w:pPr>
        <w:pStyle w:val="ConsPlusNormal"/>
        <w:spacing w:before="220"/>
        <w:ind w:firstLine="540"/>
        <w:jc w:val="both"/>
      </w:pPr>
      <w:r>
        <w:t>Инновационные технологии позволят вывести образование на более высокий уровень, а школьникам, студентам и преподавателям учиться и работать в ногу со временем.</w:t>
      </w:r>
    </w:p>
    <w:p w:rsidR="00DD10D3" w:rsidRDefault="00DD10D3">
      <w:pPr>
        <w:pStyle w:val="ConsPlusNormal"/>
        <w:spacing w:before="220"/>
        <w:ind w:firstLine="540"/>
        <w:jc w:val="both"/>
      </w:pPr>
      <w:r>
        <w:t>3.2.4. Создание действенной системы выявления и поддержки одаренных детей</w:t>
      </w:r>
    </w:p>
    <w:p w:rsidR="00DD10D3" w:rsidRDefault="00DD10D3">
      <w:pPr>
        <w:pStyle w:val="ConsPlusNormal"/>
        <w:spacing w:before="220"/>
        <w:ind w:firstLine="540"/>
        <w:jc w:val="both"/>
      </w:pPr>
      <w:r>
        <w:t>Мероприятия данного направления нацелены на потребности детей дошкольного и школьного возраста и молодежи в самореализации и развитии таланта.</w:t>
      </w:r>
    </w:p>
    <w:p w:rsidR="00DD10D3" w:rsidRDefault="00DD10D3">
      <w:pPr>
        <w:pStyle w:val="ConsPlusNormal"/>
        <w:spacing w:before="220"/>
        <w:ind w:firstLine="540"/>
        <w:jc w:val="both"/>
      </w:pPr>
      <w:r>
        <w:t>Общая направленность государственной образовательной политики, ориентированная на инновационное развитие экономики, ставит новые задачи, в том числе, связанные и с поиском и поддержкой одаренных детей.</w:t>
      </w:r>
    </w:p>
    <w:p w:rsidR="00DD10D3" w:rsidRDefault="00DD10D3">
      <w:pPr>
        <w:pStyle w:val="ConsPlusNormal"/>
        <w:spacing w:before="220"/>
        <w:ind w:firstLine="540"/>
        <w:jc w:val="both"/>
      </w:pPr>
      <w:r>
        <w:t>На современном этапе актуальным является создание эффективной системы выявления, поддержки и стимулирования одаренных и талантливых детей, что возможно через разработку и реализацию проекта программы за счет:</w:t>
      </w:r>
    </w:p>
    <w:p w:rsidR="00DD10D3" w:rsidRDefault="00DD10D3">
      <w:pPr>
        <w:pStyle w:val="ConsPlusNormal"/>
        <w:spacing w:before="220"/>
        <w:ind w:firstLine="540"/>
        <w:jc w:val="both"/>
      </w:pPr>
      <w:r>
        <w:t>- создания условий для выявления и реализации интеллектуальных и образовательных запросов одаренных детей;</w:t>
      </w:r>
    </w:p>
    <w:p w:rsidR="00DD10D3" w:rsidRDefault="00DD10D3">
      <w:pPr>
        <w:pStyle w:val="ConsPlusNormal"/>
        <w:spacing w:before="220"/>
        <w:ind w:firstLine="540"/>
        <w:jc w:val="both"/>
      </w:pPr>
      <w:r>
        <w:t xml:space="preserve">- привлечения научного потенциала высших учебных заведений, расширения связей с научными и культурно-просветительскими организациями в рамках работы с одаренными </w:t>
      </w:r>
      <w:r>
        <w:lastRenderedPageBreak/>
        <w:t>детьми, создания опорных школ (на базе МБОУ г. Астрахани "Средняя общеобразовательная школа с углубленным изучением предметов физико-математического профиля N 32", МБОУ г. Астрахани "Лицей N 3", МБОУ г. Астрахани "Гимназия N 4", МБОУ г. Астрахани "Средняя общеобразовательная школа N 56 имени А.С. Пушкина", МБОУ г. Астрахани "Лицей N 1");</w:t>
      </w:r>
    </w:p>
    <w:p w:rsidR="00DD10D3" w:rsidRDefault="00DD10D3">
      <w:pPr>
        <w:pStyle w:val="ConsPlusNormal"/>
        <w:spacing w:before="220"/>
        <w:ind w:firstLine="540"/>
        <w:jc w:val="both"/>
      </w:pPr>
      <w:r>
        <w:t>- включения детей с ограниченными возможностями здоровья в творческую и проектную деятельность;</w:t>
      </w:r>
    </w:p>
    <w:p w:rsidR="00DD10D3" w:rsidRDefault="00DD10D3">
      <w:pPr>
        <w:pStyle w:val="ConsPlusNormal"/>
        <w:spacing w:before="220"/>
        <w:ind w:firstLine="540"/>
        <w:jc w:val="both"/>
      </w:pPr>
      <w:r>
        <w:t>- популяризации достижений одаренных детей, распространения передового педагогического опыта;</w:t>
      </w:r>
    </w:p>
    <w:p w:rsidR="00DD10D3" w:rsidRDefault="00DD10D3">
      <w:pPr>
        <w:pStyle w:val="ConsPlusNormal"/>
        <w:spacing w:before="220"/>
        <w:ind w:firstLine="540"/>
        <w:jc w:val="both"/>
      </w:pPr>
      <w:r>
        <w:t>- совершенствования системы научно-методической и методологической поддержки педагогов, работающих с одаренными детьми;</w:t>
      </w:r>
    </w:p>
    <w:p w:rsidR="00DD10D3" w:rsidRDefault="00DD10D3">
      <w:pPr>
        <w:pStyle w:val="ConsPlusNormal"/>
        <w:spacing w:before="220"/>
        <w:ind w:firstLine="540"/>
        <w:jc w:val="both"/>
      </w:pPr>
      <w:r>
        <w:t>- совершенствования информационной базы одаренных детях и талантливой молодежи в образовательных учреждениях города.</w:t>
      </w:r>
    </w:p>
    <w:p w:rsidR="00DD10D3" w:rsidRDefault="00DD10D3">
      <w:pPr>
        <w:pStyle w:val="ConsPlusNormal"/>
        <w:spacing w:before="220"/>
        <w:ind w:firstLine="540"/>
        <w:jc w:val="both"/>
      </w:pPr>
      <w:r>
        <w:t>Для создания действенной системы выявления одаренных детей необходима соответствующая база данных и проведение мониторинговых мероприятий. Увеличение количества олимпиад, интеллектуальных и творческих конкурсов на городском уровне, поощрение одаренных детей, создание опорных общеобразовательных учреждений (далее - опорных школ) для организации индивидуальной работы с ними (в том числе с детьми с ограниченными возможностями здоровья) позволят создать благоприятные условия для самореализации детей и подростков, в результате чего вырастет число победителей и призеров на региональном, всероссийском и международном уровнях. Расширение перечня предметов муниципального этапа всероссийской олимпиады школьников для обучающихся 7 - 11 класса позволит охватить большее количество талантливых детей в различных сферах научной деятельности.</w:t>
      </w:r>
    </w:p>
    <w:p w:rsidR="00DD10D3" w:rsidRDefault="00DD10D3">
      <w:pPr>
        <w:pStyle w:val="ConsPlusNormal"/>
        <w:spacing w:before="220"/>
        <w:ind w:firstLine="540"/>
        <w:jc w:val="both"/>
      </w:pPr>
      <w:r>
        <w:t>Обучение, поддержка и поощрение педагогов, работающих с одаренными детьми, повысят уровень их профессионального мастерства и позволят распространить передовой педагогический опыт.</w:t>
      </w:r>
    </w:p>
    <w:p w:rsidR="00DD10D3" w:rsidRDefault="00DD10D3">
      <w:pPr>
        <w:pStyle w:val="ConsPlusNormal"/>
        <w:spacing w:before="220"/>
        <w:ind w:firstLine="540"/>
        <w:jc w:val="both"/>
      </w:pPr>
      <w:r>
        <w:t>3.2.5. Поддержка и стимулирование педагогов общеобразовательных учреждений</w:t>
      </w:r>
    </w:p>
    <w:p w:rsidR="00DD10D3" w:rsidRDefault="00DD10D3">
      <w:pPr>
        <w:pStyle w:val="ConsPlusNormal"/>
        <w:spacing w:before="220"/>
        <w:ind w:firstLine="540"/>
        <w:jc w:val="both"/>
      </w:pPr>
      <w:r>
        <w:t>Решение поставленной задачи направлено на экономически активное население, связанное с педагогической деятельностью.</w:t>
      </w:r>
    </w:p>
    <w:p w:rsidR="00DD10D3" w:rsidRDefault="00DD10D3">
      <w:pPr>
        <w:pStyle w:val="ConsPlusNormal"/>
        <w:spacing w:before="220"/>
        <w:ind w:firstLine="540"/>
        <w:jc w:val="both"/>
      </w:pPr>
      <w:r>
        <w:t>Развитие учительского потенциала требует развития системы материальных и моральных стимулов для сохранения в школах лучших педагогов, а также для пополнения школ новым поколением учителей.</w:t>
      </w:r>
    </w:p>
    <w:p w:rsidR="00DD10D3" w:rsidRDefault="00DD10D3">
      <w:pPr>
        <w:pStyle w:val="ConsPlusNormal"/>
        <w:spacing w:before="220"/>
        <w:ind w:firstLine="540"/>
        <w:jc w:val="both"/>
      </w:pPr>
      <w:r>
        <w:t>Система моральных и материальных стимулов поддержки педагогов на уровне муниципалитета и образовательного учреждения призвана привлечь в школы молодых специалистов.</w:t>
      </w:r>
    </w:p>
    <w:p w:rsidR="00DD10D3" w:rsidRDefault="00DD10D3">
      <w:pPr>
        <w:pStyle w:val="ConsPlusNormal"/>
        <w:spacing w:before="220"/>
        <w:ind w:firstLine="540"/>
        <w:jc w:val="both"/>
      </w:pPr>
      <w:r>
        <w:t>Перспективными механизмами поддержки педагогов являются:</w:t>
      </w:r>
    </w:p>
    <w:p w:rsidR="00DD10D3" w:rsidRDefault="00DD10D3">
      <w:pPr>
        <w:pStyle w:val="ConsPlusNormal"/>
        <w:spacing w:before="220"/>
        <w:ind w:firstLine="540"/>
        <w:jc w:val="both"/>
      </w:pPr>
      <w:r>
        <w:t>- совершенствование критериев оценки качества работы работников образовательной организации для определения размера стимулирующих выплат, более полный учет в системе оплаты труда сложности оплаты труда работников организаций и исключение стимулирующих выплат, назначаемых без учета показателей качества и количества муниципальных услуг, в целях повышения мотивации работников и эффективности их деятельности по заданным критериям;</w:t>
      </w:r>
    </w:p>
    <w:p w:rsidR="00DD10D3" w:rsidRDefault="00DD10D3">
      <w:pPr>
        <w:pStyle w:val="ConsPlusNormal"/>
        <w:spacing w:before="220"/>
        <w:ind w:firstLine="540"/>
        <w:jc w:val="both"/>
      </w:pPr>
      <w:r>
        <w:t xml:space="preserve">- с целью поддержки молодых преподавательских кадров в положении об оплате труда образовательных организаций предусматривать механизмы, стимулирования их труда, особенно </w:t>
      </w:r>
      <w:r>
        <w:lastRenderedPageBreak/>
        <w:t>в течение первых трех лет преподавательской работы: ежемесячные стимулирующие выплаты для оплаты труда молодым специалистам за первый год работы до 40%, во второй год работы до 30%, в третий до 20%;</w:t>
      </w:r>
    </w:p>
    <w:p w:rsidR="00DD10D3" w:rsidRDefault="00DD10D3">
      <w:pPr>
        <w:pStyle w:val="ConsPlusNormal"/>
        <w:spacing w:before="220"/>
        <w:ind w:firstLine="540"/>
        <w:jc w:val="both"/>
      </w:pPr>
      <w:r>
        <w:t>- совершенствование порядка установления окладов (должностных окладов), ставок заработной платы путем перераспределения средств в структуре заработной платы на увеличение доли условно-постоянной части заработной платы работников до 60%;</w:t>
      </w:r>
    </w:p>
    <w:p w:rsidR="00DD10D3" w:rsidRDefault="00DD10D3">
      <w:pPr>
        <w:pStyle w:val="ConsPlusNormal"/>
        <w:spacing w:before="220"/>
        <w:ind w:firstLine="540"/>
        <w:jc w:val="both"/>
      </w:pPr>
      <w:r>
        <w:t>- реализация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DD10D3" w:rsidRDefault="00DD10D3">
      <w:pPr>
        <w:pStyle w:val="ConsPlusNormal"/>
        <w:spacing w:before="220"/>
        <w:ind w:firstLine="540"/>
        <w:jc w:val="both"/>
      </w:pPr>
      <w:r>
        <w:t>В планах есть проведение таких ежегодных конкурсов для педагогических и руководящих работников муниципальных образовательных учреждений, активно занимающихся научно-исследовательской деятельностью в сфере общего, дополнительного и дошкольного образования, достигших выдающихся успехов в педагогической работе, как "Учитель года", "Самый классный классный", "Увлечение. Творчество. Успех", "Педагогический дебют" и другие. Развитие конкурсного направления позволяет удовлетворить потребность педагогов в проявлении инициативы, креативности мысли, творчестве.</w:t>
      </w:r>
    </w:p>
    <w:p w:rsidR="00DD10D3" w:rsidRDefault="00DD10D3">
      <w:pPr>
        <w:pStyle w:val="ConsPlusNormal"/>
        <w:spacing w:before="220"/>
        <w:ind w:firstLine="540"/>
        <w:jc w:val="both"/>
      </w:pPr>
      <w:r>
        <w:t>3.2.6. Сохранение и укрепление здоровья воспитанников и учеников образовательных учреждений города</w:t>
      </w:r>
    </w:p>
    <w:p w:rsidR="00DD10D3" w:rsidRDefault="00DD10D3">
      <w:pPr>
        <w:pStyle w:val="ConsPlusNormal"/>
        <w:spacing w:before="220"/>
        <w:ind w:firstLine="540"/>
        <w:jc w:val="both"/>
      </w:pPr>
      <w:r>
        <w:t>Сохранение и укрепление здоровья детей и подростков имеет высокую социальную значимость и входит в число важнейших задач государства, так как их здоровье составляет фундаментальную основу для формирования репродуктивного, трудового потенциала страны и является фактором государственной безопасности.</w:t>
      </w:r>
    </w:p>
    <w:p w:rsidR="00DD10D3" w:rsidRDefault="00DD10D3">
      <w:pPr>
        <w:pStyle w:val="ConsPlusNormal"/>
        <w:spacing w:before="220"/>
        <w:ind w:firstLine="540"/>
        <w:jc w:val="both"/>
      </w:pPr>
      <w:r>
        <w:t>В последние годы здоровье воспитанников, обучающихся образовательных учреждений стало предметом особой тревоги общества. Все больше детей приходят в образовательные учреждения, уже имея те или иные заболевания, часто хронические.</w:t>
      </w:r>
    </w:p>
    <w:p w:rsidR="00DD10D3" w:rsidRDefault="00DD10D3">
      <w:pPr>
        <w:pStyle w:val="ConsPlusNormal"/>
        <w:spacing w:before="220"/>
        <w:ind w:firstLine="540"/>
        <w:jc w:val="both"/>
      </w:pPr>
      <w:r>
        <w:t>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Если у молодежи появится привычка к занятиям спортом, будут решены и такие острые проблемы, как наркомания, алкоголизм, детская безнадзорность.</w:t>
      </w:r>
    </w:p>
    <w:p w:rsidR="00DD10D3" w:rsidRDefault="00DD10D3">
      <w:pPr>
        <w:pStyle w:val="ConsPlusNormal"/>
        <w:spacing w:before="220"/>
        <w:ind w:firstLine="540"/>
        <w:jc w:val="both"/>
      </w:pPr>
      <w:r>
        <w:t>Задача направлена на создание условий, гарантирующих сохранение здоровья детей, психологический комфорт и безопасность участников образовательного процесса за счет:</w:t>
      </w:r>
    </w:p>
    <w:p w:rsidR="00DD10D3" w:rsidRDefault="00DD10D3">
      <w:pPr>
        <w:pStyle w:val="ConsPlusNormal"/>
        <w:spacing w:before="220"/>
        <w:ind w:firstLine="540"/>
        <w:jc w:val="both"/>
      </w:pPr>
      <w:r>
        <w:t>- организации сбалансированного горячего питания в общеобразовательных учреждениях;</w:t>
      </w:r>
    </w:p>
    <w:p w:rsidR="00DD10D3" w:rsidRDefault="00DD10D3">
      <w:pPr>
        <w:pStyle w:val="ConsPlusNormal"/>
        <w:spacing w:before="220"/>
        <w:ind w:firstLine="540"/>
        <w:jc w:val="both"/>
      </w:pPr>
      <w:r>
        <w:t>- улучшения качества питания детей дошкольного возраста в соответствии с технологиями полноценного безопасного питания, соблюдения пищевой ценности рационов, а также реализации программных мероприятий по совершенствованию материально-технической базы дошкольных образовательных учреждений путем переоборудования пищеблоков;</w:t>
      </w:r>
    </w:p>
    <w:p w:rsidR="00DD10D3" w:rsidRDefault="00DD10D3">
      <w:pPr>
        <w:pStyle w:val="ConsPlusNormal"/>
        <w:spacing w:before="220"/>
        <w:ind w:firstLine="540"/>
        <w:jc w:val="both"/>
      </w:pPr>
      <w:r>
        <w:t>- укрепление материально-технической базы медицинских помещений муниципальных образовательных учреждений, проведение ремонта и оснащения медицинским оборудованием медицинских помещений;</w:t>
      </w:r>
    </w:p>
    <w:p w:rsidR="00DD10D3" w:rsidRDefault="00DD10D3">
      <w:pPr>
        <w:pStyle w:val="ConsPlusNormal"/>
        <w:spacing w:before="220"/>
        <w:ind w:firstLine="540"/>
        <w:jc w:val="both"/>
      </w:pPr>
      <w:r>
        <w:t>- определение оптимальной учебной, внеучебной нагрузки, режима учебных занятий и продолжительности каникул;</w:t>
      </w:r>
    </w:p>
    <w:p w:rsidR="00DD10D3" w:rsidRDefault="00DD10D3">
      <w:pPr>
        <w:pStyle w:val="ConsPlusNormal"/>
        <w:spacing w:before="220"/>
        <w:ind w:firstLine="540"/>
        <w:jc w:val="both"/>
      </w:pPr>
      <w:r>
        <w:t xml:space="preserve">- создания условий для предоставление услуги по присмотру и уходу за детьми в группах продленного дня в общеобразовательных организациях включающую в себя комплекс мер по организации питания и хозяйственно-бытового обслуживания детей, обеспечения ими личной </w:t>
      </w:r>
      <w:r>
        <w:lastRenderedPageBreak/>
        <w:t>гигиены и режима дня;</w:t>
      </w:r>
    </w:p>
    <w:p w:rsidR="00DD10D3" w:rsidRDefault="00DD10D3">
      <w:pPr>
        <w:pStyle w:val="ConsPlusNormal"/>
        <w:spacing w:before="220"/>
        <w:ind w:firstLine="540"/>
        <w:jc w:val="both"/>
      </w:pPr>
      <w:r>
        <w:t>- организации и создания условий для профилактики заболеваний и оздоровления обучающихся, для занятия ими физической культурой и спортом:</w:t>
      </w:r>
    </w:p>
    <w:p w:rsidR="00DD10D3" w:rsidRDefault="00DD10D3">
      <w:pPr>
        <w:pStyle w:val="ConsPlusNormal"/>
        <w:spacing w:before="220"/>
        <w:ind w:firstLine="540"/>
        <w:jc w:val="both"/>
      </w:pPr>
      <w:r>
        <w:t>- текущий контроль за состоянием здоровья обучающихся;</w:t>
      </w:r>
    </w:p>
    <w:p w:rsidR="00DD10D3" w:rsidRDefault="00DD10D3">
      <w:pPr>
        <w:pStyle w:val="ConsPlusNormal"/>
        <w:spacing w:before="220"/>
        <w:ind w:firstLine="540"/>
        <w:jc w:val="both"/>
      </w:pPr>
      <w:r>
        <w:t>- обеспечение эффективной организации отдыха детей в каникулярное время;</w:t>
      </w:r>
    </w:p>
    <w:p w:rsidR="00DD10D3" w:rsidRDefault="00DD10D3">
      <w:pPr>
        <w:pStyle w:val="ConsPlusNormal"/>
        <w:spacing w:before="220"/>
        <w:ind w:firstLine="540"/>
        <w:jc w:val="both"/>
      </w:pPr>
      <w:r>
        <w:t>- проведение санитарно-гигиенических, профилактических и оздоровительных мероприятий, обучения и воспитания в сфере охраны здоровья;</w:t>
      </w:r>
    </w:p>
    <w:p w:rsidR="00DD10D3" w:rsidRDefault="00DD10D3">
      <w:pPr>
        <w:pStyle w:val="ConsPlusNormal"/>
        <w:spacing w:before="220"/>
        <w:ind w:firstLine="540"/>
        <w:jc w:val="both"/>
      </w:pPr>
      <w:r>
        <w:t>- соблюдение государственных санитарно-эпидемиологических правил и нормативов;</w:t>
      </w:r>
    </w:p>
    <w:p w:rsidR="00DD10D3" w:rsidRDefault="00DD10D3">
      <w:pPr>
        <w:pStyle w:val="ConsPlusNormal"/>
        <w:spacing w:before="220"/>
        <w:ind w:firstLine="540"/>
        <w:jc w:val="both"/>
      </w:pPr>
      <w:r>
        <w:t>- обеспечение условий для занятий физической культурой и спортом, в том числе для детей с ограниченными возможностями здоровья;</w:t>
      </w:r>
    </w:p>
    <w:p w:rsidR="00DD10D3" w:rsidRDefault="00DD10D3">
      <w:pPr>
        <w:pStyle w:val="ConsPlusNormal"/>
        <w:spacing w:before="220"/>
        <w:ind w:firstLine="540"/>
        <w:jc w:val="both"/>
      </w:pPr>
      <w:r>
        <w:t>- внедрение современных инновационных технологий физического воспитания обучающихся;</w:t>
      </w:r>
    </w:p>
    <w:p w:rsidR="00DD10D3" w:rsidRDefault="00DD10D3">
      <w:pPr>
        <w:pStyle w:val="ConsPlusNormal"/>
        <w:spacing w:before="220"/>
        <w:ind w:firstLine="540"/>
        <w:jc w:val="both"/>
      </w:pPr>
      <w:r>
        <w:t>- развитие конкурсного движения среди образовательных учреждений по сохранению и укреплению здоровья школьников;</w:t>
      </w:r>
    </w:p>
    <w:p w:rsidR="00DD10D3" w:rsidRDefault="00DD10D3">
      <w:pPr>
        <w:pStyle w:val="ConsPlusNormal"/>
        <w:spacing w:before="220"/>
        <w:ind w:firstLine="540"/>
        <w:jc w:val="both"/>
      </w:pPr>
      <w:r>
        <w:t>- ремонт и открытие бассейнов в образовательных учреждениях;</w:t>
      </w:r>
    </w:p>
    <w:p w:rsidR="00DD10D3" w:rsidRDefault="00DD10D3">
      <w:pPr>
        <w:pStyle w:val="ConsPlusNormal"/>
        <w:spacing w:before="220"/>
        <w:ind w:firstLine="540"/>
        <w:jc w:val="both"/>
      </w:pPr>
      <w:r>
        <w:t>- создание классов ритмики, аэробики, тренажерных залов;</w:t>
      </w:r>
    </w:p>
    <w:p w:rsidR="00DD10D3" w:rsidRDefault="00DD10D3">
      <w:pPr>
        <w:pStyle w:val="ConsPlusNormal"/>
        <w:spacing w:before="220"/>
        <w:ind w:firstLine="540"/>
        <w:jc w:val="both"/>
      </w:pPr>
      <w:r>
        <w:t>- введения медико-физиологического контроля показателей физического здоровья обучающихся образовательных учреждений;</w:t>
      </w:r>
    </w:p>
    <w:p w:rsidR="00DD10D3" w:rsidRDefault="00DD10D3">
      <w:pPr>
        <w:pStyle w:val="ConsPlusNormal"/>
        <w:spacing w:before="220"/>
        <w:ind w:firstLine="540"/>
        <w:jc w:val="both"/>
      </w:pPr>
      <w:r>
        <w:t>- введение психолого-педагогического сопровождения всех участников образовательного процесса;</w:t>
      </w:r>
    </w:p>
    <w:p w:rsidR="00DD10D3" w:rsidRDefault="00DD10D3">
      <w:pPr>
        <w:pStyle w:val="ConsPlusNormal"/>
        <w:spacing w:before="220"/>
        <w:ind w:firstLine="540"/>
        <w:jc w:val="both"/>
      </w:pPr>
      <w:r>
        <w:t>- обсуждения с детьми вопросов здорового образа жизни;</w:t>
      </w:r>
    </w:p>
    <w:p w:rsidR="00DD10D3" w:rsidRDefault="00DD10D3">
      <w:pPr>
        <w:pStyle w:val="ConsPlusNormal"/>
        <w:spacing w:before="220"/>
        <w:ind w:firstLine="540"/>
        <w:jc w:val="both"/>
      </w:pPr>
      <w:r>
        <w:t>- профилактики и запрещения курения, употребления алкогольных, слабоалкогольных напитков, пива, наркотических средств и психотропных веществ и других одурманивающих веществ;</w:t>
      </w:r>
    </w:p>
    <w:p w:rsidR="00DD10D3" w:rsidRDefault="00DD10D3">
      <w:pPr>
        <w:pStyle w:val="ConsPlusNormal"/>
        <w:spacing w:before="220"/>
        <w:ind w:firstLine="540"/>
        <w:jc w:val="both"/>
      </w:pPr>
      <w:r>
        <w:t>- обеспечения безопасности обучающихся во время пребывания в организации, осуществляющей образовательную деятельность;</w:t>
      </w:r>
    </w:p>
    <w:p w:rsidR="00DD10D3" w:rsidRDefault="00DD10D3">
      <w:pPr>
        <w:pStyle w:val="ConsPlusNormal"/>
        <w:spacing w:before="220"/>
        <w:ind w:firstLine="540"/>
        <w:jc w:val="both"/>
      </w:pPr>
      <w:r>
        <w:t>- профилактики несчастных случаев с обучающимися во время пребывания в организации, осуществляющей образовательную деятельность (расследование и учет несчастных случаев с обучающимися во время пребывания в организации, осуществляющей образовательную деятельность);</w:t>
      </w:r>
    </w:p>
    <w:p w:rsidR="00DD10D3" w:rsidRDefault="00DD10D3">
      <w:pPr>
        <w:pStyle w:val="ConsPlusNormal"/>
        <w:spacing w:before="220"/>
        <w:ind w:firstLine="540"/>
        <w:jc w:val="both"/>
      </w:pPr>
      <w:r>
        <w:t>- формирования системы знаний о здоровье и здоровом образе жизни, мотивация на сохранение и укрепление здоровья у участников образовательного процесса образовательных учреждений;</w:t>
      </w:r>
    </w:p>
    <w:p w:rsidR="00DD10D3" w:rsidRDefault="00DD10D3">
      <w:pPr>
        <w:pStyle w:val="ConsPlusNormal"/>
        <w:spacing w:before="220"/>
        <w:ind w:firstLine="540"/>
        <w:jc w:val="both"/>
      </w:pPr>
      <w:r>
        <w:t>- уменьшение опасности возникновения проблем со здоровьем, формирование у детей навыков здорового образа жизни, улучшения качества питания детей дошкольного возраста за счет реализации программных мероприятий по совершенствованию материально-технической базы дошкольных образовательных учреждений путем переоборудования пищеблоков.</w:t>
      </w:r>
    </w:p>
    <w:p w:rsidR="00DD10D3" w:rsidRDefault="00DD10D3">
      <w:pPr>
        <w:pStyle w:val="ConsPlusNormal"/>
        <w:spacing w:before="220"/>
        <w:ind w:firstLine="540"/>
        <w:jc w:val="both"/>
      </w:pPr>
      <w:r>
        <w:t xml:space="preserve">За последние годы произошли неблагоприятные сдвиги в состоянии здоровья детей и </w:t>
      </w:r>
      <w:r>
        <w:lastRenderedPageBreak/>
        <w:t>подростков, характеризующиеся ростом распространения функциональных расстройств и хронических болезней, изменением структуры выявляемых нарушений здоровья, ухудшением показателей физического развития и физической подготовленности. В этой связи сохранение и укрепление здоровья детей и подростков, распределение учебной нагрузки и различных видов учебной деятельности в соответствии с возрастными и функциональными возможностями обучающихся являются одной из наиболее важных задач.</w:t>
      </w:r>
    </w:p>
    <w:p w:rsidR="00DD10D3" w:rsidRDefault="00DD10D3">
      <w:pPr>
        <w:pStyle w:val="ConsPlusNormal"/>
        <w:spacing w:before="220"/>
        <w:ind w:firstLine="540"/>
        <w:jc w:val="both"/>
      </w:pPr>
      <w:r>
        <w:t>В этой связи практика индивидуального обучения с учетом возрастных особенностей, изучение предметов по выбору, общее снижение аудиторной нагрузки в форме классических учебных занятий позитивно скажутся на здоровье школьников. Насыщенная, интересная и увлекательная школьная жизнь станет важнейшим условием сохранения и укрепления здоровья.</w:t>
      </w:r>
    </w:p>
    <w:p w:rsidR="00DD10D3" w:rsidRDefault="00DD10D3">
      <w:pPr>
        <w:pStyle w:val="ConsPlusNormal"/>
        <w:spacing w:before="220"/>
        <w:ind w:firstLine="540"/>
        <w:jc w:val="both"/>
      </w:pPr>
      <w:r>
        <w:t>Кроме того, нужно уделить внимание организации и проведению отдыха детей в лагерях с дневным пребыванием. Особое внимание важно уделить системе питания, организации культурно-массовых мероприятий, функционированию бассейнов на территории города и пропаганде здорового образа жизни.</w:t>
      </w:r>
    </w:p>
    <w:p w:rsidR="00DD10D3" w:rsidRDefault="00DD10D3">
      <w:pPr>
        <w:pStyle w:val="ConsPlusNormal"/>
        <w:spacing w:before="220"/>
        <w:ind w:firstLine="540"/>
        <w:jc w:val="both"/>
      </w:pPr>
      <w:r>
        <w:t>Увеличение доли образовательных учреждений, реализующих программы, направленные на обеспечение сбережения здоровья, физической и психологической безопасности учащихся будет способствовать увеличению удельного веса детей первой и второй групп здоровья в общей численности учащихся муниципальных общеобразовательных учреждений.</w:t>
      </w:r>
    </w:p>
    <w:p w:rsidR="00DD10D3" w:rsidRDefault="00DD10D3">
      <w:pPr>
        <w:pStyle w:val="ConsPlusNormal"/>
        <w:spacing w:before="220"/>
        <w:ind w:firstLine="540"/>
        <w:jc w:val="both"/>
      </w:pPr>
      <w:r>
        <w:t>3.3. Приоритетное направление "Гражданское общество"</w:t>
      </w:r>
    </w:p>
    <w:p w:rsidR="00DD10D3" w:rsidRDefault="00DD10D3">
      <w:pPr>
        <w:pStyle w:val="ConsPlusNormal"/>
        <w:spacing w:before="220"/>
        <w:ind w:firstLine="540"/>
        <w:jc w:val="both"/>
      </w:pPr>
      <w:r>
        <w:t>Гражданское общество представляет собой сложный объект регулирования, тем не менее, одной из центральных задач его развития остается повышение социальной мобильности личности, реальное участие граждан в выработке и реализации управленческих решений. Если гражданин не ощущает своей сопричастности к решению насущных проблем местного сообщества, то неизбежно нарастает его отчуждение от власти.</w:t>
      </w:r>
    </w:p>
    <w:p w:rsidR="00DD10D3" w:rsidRDefault="00DD10D3">
      <w:pPr>
        <w:pStyle w:val="ConsPlusNormal"/>
        <w:spacing w:before="220"/>
        <w:ind w:firstLine="540"/>
        <w:jc w:val="both"/>
      </w:pPr>
      <w:r>
        <w:t>В настоящее время гражданское общество города набирает силы, растет число общественных организаций и объединений. Современные реалии заставляют искать оптимальные формы взаимодействия органов местного самоуправления с ними.</w:t>
      </w:r>
    </w:p>
    <w:p w:rsidR="00DD10D3" w:rsidRDefault="00DD10D3">
      <w:pPr>
        <w:pStyle w:val="ConsPlusNormal"/>
        <w:spacing w:before="220"/>
        <w:ind w:firstLine="540"/>
        <w:jc w:val="both"/>
      </w:pPr>
      <w:r>
        <w:t>Вместе, объединив усилия, некоммерческие организации и власти способны эффективно решать социальные задачи, достигать поставленных целей и, в конечном итоге, способствовать развитию гражданского общества в России. Особого внимания заслуживает привлечение к общественной работе в качестве экспертов и консультантов граждан, не входящих в разного рода объединения.</w:t>
      </w:r>
    </w:p>
    <w:p w:rsidR="00DD10D3" w:rsidRDefault="00DD10D3">
      <w:pPr>
        <w:pStyle w:val="ConsPlusNormal"/>
        <w:spacing w:before="220"/>
        <w:ind w:firstLine="540"/>
        <w:jc w:val="both"/>
      </w:pPr>
      <w:r>
        <w:t>Без многообразия форм гражданской инициативы общественный механизм не может эффективно функционировать, что, в свою очередь, делает невозможным его реформирование и совершенствование.</w:t>
      </w:r>
    </w:p>
    <w:p w:rsidR="00DD10D3" w:rsidRDefault="00DD10D3">
      <w:pPr>
        <w:pStyle w:val="ConsPlusNormal"/>
        <w:spacing w:before="220"/>
        <w:ind w:firstLine="540"/>
        <w:jc w:val="both"/>
      </w:pPr>
      <w:r>
        <w:t>Динамичное развитие современного общества требует совершенствования системы взаимоотношений всех уровней власти и всех слоев гражданского общества.</w:t>
      </w:r>
    </w:p>
    <w:p w:rsidR="00DD10D3" w:rsidRDefault="00DD10D3">
      <w:pPr>
        <w:pStyle w:val="ConsPlusNormal"/>
        <w:spacing w:before="220"/>
        <w:ind w:firstLine="540"/>
        <w:jc w:val="both"/>
      </w:pPr>
      <w:r>
        <w:t>Для того чтобы население было заинтересовано в поднятии уровня общественной жизни и культуры, а также в развитии гражданского общества необходимо:</w:t>
      </w:r>
    </w:p>
    <w:p w:rsidR="00DD10D3" w:rsidRDefault="00DD10D3">
      <w:pPr>
        <w:pStyle w:val="ConsPlusNormal"/>
        <w:spacing w:before="220"/>
        <w:ind w:firstLine="540"/>
        <w:jc w:val="both"/>
      </w:pPr>
      <w:r>
        <w:t>- формирование и развитие личностных качеств и творческих инициатив жителей города;</w:t>
      </w:r>
    </w:p>
    <w:p w:rsidR="00DD10D3" w:rsidRDefault="00DD10D3">
      <w:pPr>
        <w:pStyle w:val="ConsPlusNormal"/>
        <w:spacing w:before="220"/>
        <w:ind w:firstLine="540"/>
        <w:jc w:val="both"/>
      </w:pPr>
      <w:r>
        <w:t>- привлечение местных жителей к участию в местном и общественном самоуправлении;</w:t>
      </w:r>
    </w:p>
    <w:p w:rsidR="00DD10D3" w:rsidRDefault="00DD10D3">
      <w:pPr>
        <w:pStyle w:val="ConsPlusNormal"/>
        <w:spacing w:before="220"/>
        <w:ind w:firstLine="540"/>
        <w:jc w:val="both"/>
      </w:pPr>
      <w:r>
        <w:t>- поддержка общественных объединений;</w:t>
      </w:r>
    </w:p>
    <w:p w:rsidR="00DD10D3" w:rsidRDefault="00DD10D3">
      <w:pPr>
        <w:pStyle w:val="ConsPlusNormal"/>
        <w:spacing w:before="220"/>
        <w:ind w:firstLine="540"/>
        <w:jc w:val="both"/>
      </w:pPr>
      <w:r>
        <w:lastRenderedPageBreak/>
        <w:t>- сбережение духовного наследия, развитие национальной культуры, изучение родного языка, отечественной истории и традиций;</w:t>
      </w:r>
    </w:p>
    <w:p w:rsidR="00DD10D3" w:rsidRDefault="00DD10D3">
      <w:pPr>
        <w:pStyle w:val="ConsPlusNormal"/>
        <w:spacing w:before="220"/>
        <w:ind w:firstLine="540"/>
        <w:jc w:val="both"/>
      </w:pPr>
      <w:r>
        <w:t>- поощрение благотворительной деятельности;</w:t>
      </w:r>
    </w:p>
    <w:p w:rsidR="00DD10D3" w:rsidRDefault="00DD10D3">
      <w:pPr>
        <w:pStyle w:val="ConsPlusNormal"/>
        <w:spacing w:before="220"/>
        <w:ind w:firstLine="540"/>
        <w:jc w:val="both"/>
      </w:pPr>
      <w:r>
        <w:t>- формирование установок толерантного сознания и профилактика экстремизма в городе.</w:t>
      </w:r>
    </w:p>
    <w:p w:rsidR="00DD10D3" w:rsidRDefault="00DD10D3">
      <w:pPr>
        <w:pStyle w:val="ConsPlusNormal"/>
        <w:spacing w:before="220"/>
        <w:ind w:firstLine="540"/>
        <w:jc w:val="both"/>
      </w:pPr>
      <w:r>
        <w:t>В рамках реализации данных направлений в администрации МО "Город Астрахань" функционируют следующие общественные и совещательно - консультативные органы:</w:t>
      </w:r>
    </w:p>
    <w:p w:rsidR="00DD10D3" w:rsidRDefault="00DD10D3">
      <w:pPr>
        <w:pStyle w:val="ConsPlusNormal"/>
        <w:spacing w:before="220"/>
        <w:ind w:firstLine="540"/>
        <w:jc w:val="both"/>
      </w:pPr>
      <w:r>
        <w:t>- общественные советы и комиссии при структурных подразделениях администрации города;</w:t>
      </w:r>
    </w:p>
    <w:p w:rsidR="00DD10D3" w:rsidRDefault="00DD10D3">
      <w:pPr>
        <w:pStyle w:val="ConsPlusNormal"/>
        <w:spacing w:before="220"/>
        <w:ind w:firstLine="540"/>
        <w:jc w:val="both"/>
      </w:pPr>
      <w:r>
        <w:t>- Общественная палата МО "Город Астрахань";</w:t>
      </w:r>
    </w:p>
    <w:p w:rsidR="00DD10D3" w:rsidRDefault="00DD10D3">
      <w:pPr>
        <w:pStyle w:val="ConsPlusNormal"/>
        <w:spacing w:before="220"/>
        <w:ind w:firstLine="540"/>
        <w:jc w:val="both"/>
      </w:pPr>
      <w:r>
        <w:t>- Общественный совет по вопросам межэтнических и межконфессиональных отношений при главе администрации МО "Город Астрахань";</w:t>
      </w:r>
    </w:p>
    <w:p w:rsidR="00DD10D3" w:rsidRDefault="00DD10D3">
      <w:pPr>
        <w:pStyle w:val="ConsPlusNormal"/>
        <w:spacing w:before="220"/>
        <w:ind w:firstLine="540"/>
        <w:jc w:val="both"/>
      </w:pPr>
      <w:r>
        <w:t>- Совет Почетных граждан города Астрахани при главе МО "Город Астрахань".</w:t>
      </w:r>
    </w:p>
    <w:p w:rsidR="00DD10D3" w:rsidRDefault="00DD10D3">
      <w:pPr>
        <w:pStyle w:val="ConsPlusNormal"/>
        <w:spacing w:before="220"/>
        <w:ind w:firstLine="540"/>
        <w:jc w:val="both"/>
      </w:pPr>
      <w:r>
        <w:t>Данные мероприятия позволят не только упрочить институты гражданского общества, но и помогут гражданам развить свою индивидуальность, осознать ценность коллективного действия, сформировать гражданскую позицию и получить навыки организаторской работы.</w:t>
      </w:r>
    </w:p>
    <w:p w:rsidR="00DD10D3" w:rsidRDefault="00DD10D3">
      <w:pPr>
        <w:pStyle w:val="ConsPlusNormal"/>
        <w:spacing w:before="220"/>
        <w:ind w:firstLine="540"/>
        <w:jc w:val="both"/>
      </w:pPr>
      <w:r>
        <w:t>3.3.1. Формирование и развитие личностных качеств и творческих инициатив жителей города</w:t>
      </w:r>
    </w:p>
    <w:p w:rsidR="00DD10D3" w:rsidRDefault="00DD10D3">
      <w:pPr>
        <w:pStyle w:val="ConsPlusNormal"/>
        <w:spacing w:before="220"/>
        <w:ind w:firstLine="540"/>
        <w:jc w:val="both"/>
      </w:pPr>
      <w:r>
        <w:t>Власти города высказывают заинтересованность в создании позитивного имиджа Астрахани и формировании активной позиции ее жителей, направленной на поиски инновационных подходов в развитии города. Эти инициативы позволят усилить конкурентоспособность экономики города в долгосрочной перспективе.</w:t>
      </w:r>
    </w:p>
    <w:p w:rsidR="00DD10D3" w:rsidRDefault="00DD10D3">
      <w:pPr>
        <w:pStyle w:val="ConsPlusNormal"/>
        <w:spacing w:before="220"/>
        <w:ind w:firstLine="540"/>
        <w:jc w:val="both"/>
      </w:pPr>
      <w:r>
        <w:t>Город должен способствовать личностному развитию и проявлению индивидуальности горожанина, предоставить жителям оптимальную среду для творческой самореализации и формирования оригинального культурного и экономического контекста города.</w:t>
      </w:r>
    </w:p>
    <w:p w:rsidR="00DD10D3" w:rsidRDefault="00DD10D3">
      <w:pPr>
        <w:pStyle w:val="ConsPlusNormal"/>
        <w:spacing w:before="220"/>
        <w:ind w:firstLine="540"/>
        <w:jc w:val="both"/>
      </w:pPr>
      <w:r>
        <w:t>Таким образом, общенациональное развитие в целом, и конкурентоспособность, в частности, прямо зависят от количества и качества человеческих талантов. Для воспитания талантов необходима определенная городская среда взаимодействия, в которой проявляются и получают признание индивидуальные творческие способности. И создание такой развивающей среды является одной из системных долгосрочных задач города.</w:t>
      </w:r>
    </w:p>
    <w:p w:rsidR="00DD10D3" w:rsidRDefault="00DD10D3">
      <w:pPr>
        <w:pStyle w:val="ConsPlusNormal"/>
        <w:spacing w:before="220"/>
        <w:ind w:firstLine="540"/>
        <w:jc w:val="both"/>
      </w:pPr>
      <w:r>
        <w:t>Большую роль в развитии личностных качеств каждого человека должно играть экологическое воспитание. Каждый горожанин должен знать об экологических проблемах города, уметь их преодолевать и стараться не создавать опасных ситуаций. Такое поведение посильно только экологически грамотному человеку, способному правильно оценить результаты своей деятельности и умеющему не наносить вред окружающей его среде, обладающему культурой поведения и навыками бережного отношения к природе.</w:t>
      </w:r>
    </w:p>
    <w:p w:rsidR="00DD10D3" w:rsidRDefault="00DD10D3">
      <w:pPr>
        <w:pStyle w:val="ConsPlusNormal"/>
        <w:spacing w:before="220"/>
        <w:ind w:firstLine="540"/>
        <w:jc w:val="both"/>
      </w:pPr>
      <w:r>
        <w:t>Экологическое воспитание, просвещение и пропаганда - это система эколого-просветительской деятельности, способствующей формированию экологической культуры жителей города Астрахани. Она должна быть направлена на изменение сознания людей, на формирование новых стереотипов поведения, и в конечном итоге привести к изменению стиля их жизни, к экологизации мировоззрения. Эколого-просветительскую деятельность необходимо ориентировать на все возрастные и социальные группы населения города: дошкольников, школьников и студентов, взрослое население.</w:t>
      </w:r>
    </w:p>
    <w:p w:rsidR="00DD10D3" w:rsidRDefault="00DD10D3">
      <w:pPr>
        <w:pStyle w:val="ConsPlusNormal"/>
        <w:spacing w:before="220"/>
        <w:ind w:firstLine="540"/>
        <w:jc w:val="both"/>
      </w:pPr>
      <w:r>
        <w:lastRenderedPageBreak/>
        <w:t>3.3.2. Привлечение местных жителей к участию в местном и общественном самоуправлении</w:t>
      </w:r>
    </w:p>
    <w:p w:rsidR="00DD10D3" w:rsidRDefault="00DD10D3">
      <w:pPr>
        <w:pStyle w:val="ConsPlusNormal"/>
        <w:spacing w:before="220"/>
        <w:ind w:firstLine="540"/>
        <w:jc w:val="both"/>
      </w:pPr>
      <w:r>
        <w:t>Успешность городской политики, проводимой властью, в значительной степени определяется степенью участия и заинтересованности населения в решении вопросов местного самоуправления.</w:t>
      </w:r>
    </w:p>
    <w:p w:rsidR="00DD10D3" w:rsidRDefault="00DD10D3">
      <w:pPr>
        <w:pStyle w:val="ConsPlusNormal"/>
        <w:spacing w:before="220"/>
        <w:ind w:firstLine="540"/>
        <w:jc w:val="both"/>
      </w:pPr>
      <w:r>
        <w:t>Для органов местного самоуправления крайне важна готовность местного населения поддержать их инициативы, согласиться понести некоторые издержки ради будущей выгоды, пойти на компромисс в решении той или иной проблемы, оказать муниципальным органам непосредственную помощь. Все это связано с тем, насколько хорошо местные жители знают своих представителей в органах местного самоуправления, насколько доверяют им и системе местных органов в целом.</w:t>
      </w:r>
    </w:p>
    <w:p w:rsidR="00DD10D3" w:rsidRDefault="00DD10D3">
      <w:pPr>
        <w:pStyle w:val="ConsPlusNormal"/>
        <w:spacing w:before="220"/>
        <w:ind w:firstLine="540"/>
        <w:jc w:val="both"/>
      </w:pPr>
      <w:r>
        <w:t>Проблема заключается в выстраивании эффективного механизма взаимодействия различных целевых групп, основанного на взаимном доверии, открытости, заинтересованности в позитивных изменениях в обществе. В этой связи необходимо проводить обучение населения формам участия в принятии решений, касающихся перспектив развития нашего города, создавать условия для внедрения различных форм участия населения в процессе управления (общественные слушания, конференции, получение информации через СМИ, Интернет-сайт), что позволит гражданам не только выражать свое отношение к общегородским проблемам, но и принимать непосредственное участие в их решении.</w:t>
      </w:r>
    </w:p>
    <w:p w:rsidR="00DD10D3" w:rsidRDefault="00DD10D3">
      <w:pPr>
        <w:pStyle w:val="ConsPlusNormal"/>
        <w:spacing w:before="220"/>
        <w:ind w:firstLine="540"/>
        <w:jc w:val="both"/>
      </w:pPr>
      <w:r>
        <w:t>Чтобы иметь реальную возможность участвовать в управлении, воздействовать на своих представителей, общественность, прежде всего, должна обладать информацией о системе управления - ее организации, функционировании, трудностях, повседневных заботах. Это предполагает открытость, "прозрачность", гласность работы органов местного самоуправления.</w:t>
      </w:r>
    </w:p>
    <w:p w:rsidR="00DD10D3" w:rsidRDefault="00DD10D3">
      <w:pPr>
        <w:pStyle w:val="ConsPlusNormal"/>
        <w:spacing w:before="220"/>
        <w:ind w:firstLine="540"/>
        <w:jc w:val="both"/>
      </w:pPr>
      <w:r>
        <w:t>Добиться желаемого эффекта возможно за счет:</w:t>
      </w:r>
    </w:p>
    <w:p w:rsidR="00DD10D3" w:rsidRDefault="00DD10D3">
      <w:pPr>
        <w:pStyle w:val="ConsPlusNormal"/>
        <w:spacing w:before="220"/>
        <w:ind w:firstLine="540"/>
        <w:jc w:val="both"/>
      </w:pPr>
      <w:r>
        <w:t>- повышения активности участия граждан в решении социальных проблем;</w:t>
      </w:r>
    </w:p>
    <w:p w:rsidR="00DD10D3" w:rsidRDefault="00DD10D3">
      <w:pPr>
        <w:pStyle w:val="ConsPlusNormal"/>
        <w:spacing w:before="220"/>
        <w:ind w:firstLine="540"/>
        <w:jc w:val="both"/>
      </w:pPr>
      <w:r>
        <w:t>- снижение степени дистанциирования населения от управления городом;</w:t>
      </w:r>
    </w:p>
    <w:p w:rsidR="00DD10D3" w:rsidRDefault="00DD10D3">
      <w:pPr>
        <w:pStyle w:val="ConsPlusNormal"/>
        <w:spacing w:before="220"/>
        <w:ind w:firstLine="540"/>
        <w:jc w:val="both"/>
      </w:pPr>
      <w:r>
        <w:t>- создания условий для расширенного внедрения гражданских инициатив;</w:t>
      </w:r>
    </w:p>
    <w:p w:rsidR="00DD10D3" w:rsidRDefault="00DD10D3">
      <w:pPr>
        <w:pStyle w:val="ConsPlusNormal"/>
        <w:spacing w:before="220"/>
        <w:ind w:firstLine="540"/>
        <w:jc w:val="both"/>
      </w:pPr>
      <w:r>
        <w:t>- разработки концепции "совместного управления", совершенствования механизмов взаимодействия администрации муниципального образования "Город Астрахань" с населением;</w:t>
      </w:r>
    </w:p>
    <w:p w:rsidR="00DD10D3" w:rsidRDefault="00DD10D3">
      <w:pPr>
        <w:pStyle w:val="ConsPlusNormal"/>
        <w:spacing w:before="220"/>
        <w:ind w:firstLine="540"/>
        <w:jc w:val="both"/>
      </w:pPr>
      <w:r>
        <w:t>- предоставление населению города возможности получения прямых консультаций специалистов исполнительной и представительной власти.</w:t>
      </w:r>
    </w:p>
    <w:p w:rsidR="00DD10D3" w:rsidRDefault="00DD10D3">
      <w:pPr>
        <w:pStyle w:val="ConsPlusNormal"/>
        <w:spacing w:before="220"/>
        <w:ind w:firstLine="540"/>
        <w:jc w:val="both"/>
      </w:pPr>
      <w:r>
        <w:t>Кроме того, для реализации мероприятий планируется использовать инновационные муниципальные технологии:</w:t>
      </w:r>
    </w:p>
    <w:p w:rsidR="00DD10D3" w:rsidRDefault="00DD10D3">
      <w:pPr>
        <w:pStyle w:val="ConsPlusNormal"/>
        <w:spacing w:before="220"/>
        <w:ind w:firstLine="540"/>
        <w:jc w:val="both"/>
      </w:pPr>
      <w:r>
        <w:t>- проведение просветительской работы с привлечением печатных и электронных СМИ, включая информационные листы и бюллетени, общественные приемные, сходы горожан;</w:t>
      </w:r>
    </w:p>
    <w:p w:rsidR="00DD10D3" w:rsidRDefault="00DD10D3">
      <w:pPr>
        <w:pStyle w:val="ConsPlusNormal"/>
        <w:spacing w:before="220"/>
        <w:ind w:firstLine="540"/>
        <w:jc w:val="both"/>
      </w:pPr>
      <w:r>
        <w:t>- привлечение населения к обсуждению проектов нормативных правовых актов муниципального образования посредством общественных объединений, проведение публичных общественных и депутатских слушаний;</w:t>
      </w:r>
    </w:p>
    <w:p w:rsidR="00DD10D3" w:rsidRDefault="00DD10D3">
      <w:pPr>
        <w:pStyle w:val="ConsPlusNormal"/>
        <w:spacing w:before="220"/>
        <w:ind w:firstLine="540"/>
        <w:jc w:val="both"/>
      </w:pPr>
      <w:r>
        <w:t>- обеспечение открытости процедур принятия решений по формированию местного бюджета;</w:t>
      </w:r>
    </w:p>
    <w:p w:rsidR="00DD10D3" w:rsidRDefault="00DD10D3">
      <w:pPr>
        <w:pStyle w:val="ConsPlusNormal"/>
        <w:spacing w:before="220"/>
        <w:ind w:firstLine="540"/>
        <w:jc w:val="both"/>
      </w:pPr>
      <w:r>
        <w:t>- содействие формированию и поддержка общественных структур, занимающихся вопросами просвещения в сфере политической и правовой культуры населения;</w:t>
      </w:r>
    </w:p>
    <w:p w:rsidR="00DD10D3" w:rsidRDefault="00DD10D3">
      <w:pPr>
        <w:pStyle w:val="ConsPlusNormal"/>
        <w:spacing w:before="220"/>
        <w:ind w:firstLine="540"/>
        <w:jc w:val="both"/>
      </w:pPr>
      <w:r>
        <w:lastRenderedPageBreak/>
        <w:t>- проведение социологических исследований и мониторингов социального самочувствия населения;</w:t>
      </w:r>
    </w:p>
    <w:p w:rsidR="00DD10D3" w:rsidRDefault="00DD10D3">
      <w:pPr>
        <w:pStyle w:val="ConsPlusNormal"/>
        <w:spacing w:before="220"/>
        <w:ind w:firstLine="540"/>
        <w:jc w:val="both"/>
      </w:pPr>
      <w:r>
        <w:t>- разработка типовых моделей и технологий по решению общественных проблем, организация научно-технических конференций.</w:t>
      </w:r>
    </w:p>
    <w:p w:rsidR="00DD10D3" w:rsidRDefault="00DD10D3">
      <w:pPr>
        <w:pStyle w:val="ConsPlusNormal"/>
        <w:spacing w:before="220"/>
        <w:ind w:firstLine="540"/>
        <w:jc w:val="both"/>
      </w:pPr>
      <w:r>
        <w:t>Конечным результатом деятельности привлечению населения к участию в управлении городом должно стать создание многоуровневого партнерства, когда самые широкие слои населения города непосредственно участвуют в подготовке и реализации решений, направленных на увеличение собственных благ и рост потенциала города, а власть согласовывает интересы различных групп. В этом случае механизм управления городом становится более открытым, происходит углубление самоуправления, становление институтов "гражданского общества".</w:t>
      </w:r>
    </w:p>
    <w:p w:rsidR="00DD10D3" w:rsidRDefault="00DD10D3">
      <w:pPr>
        <w:pStyle w:val="ConsPlusNormal"/>
        <w:spacing w:before="220"/>
        <w:ind w:firstLine="540"/>
        <w:jc w:val="both"/>
      </w:pPr>
      <w:r>
        <w:t>3.3.3. Поддержка общественных объединений</w:t>
      </w:r>
    </w:p>
    <w:p w:rsidR="00DD10D3" w:rsidRDefault="00DD10D3">
      <w:pPr>
        <w:pStyle w:val="ConsPlusNormal"/>
        <w:spacing w:before="220"/>
        <w:ind w:firstLine="540"/>
        <w:jc w:val="both"/>
      </w:pPr>
      <w:r>
        <w:t>Общественные организации являются огромной силой, поскольку объединяют самую активную и образованную часть населения. Они способны не только профессионально участвовать в решении местных проблем и оказывать качественные социальные услуги населению, обеспечивать обратную связь с органами местного самоуправления, но и выражают интересы граждан, организуют людей для самостоятельного решения проблем.</w:t>
      </w:r>
    </w:p>
    <w:p w:rsidR="00DD10D3" w:rsidRDefault="00DD10D3">
      <w:pPr>
        <w:pStyle w:val="ConsPlusNormal"/>
        <w:spacing w:before="220"/>
        <w:ind w:firstLine="540"/>
        <w:jc w:val="both"/>
      </w:pPr>
      <w:r>
        <w:t>Оправдали себя такие формы сотрудничества органов власти и общественного сектора, как договора и соглашения о взаимном сотрудничестве, "круглые столы", конференции, совместные программы и мероприятия, а также поддержка администрацией программ общественных организаций и проводимых ими мероприятий, поэтому в планах дальнейшее сотрудничество по данным направлениям.</w:t>
      </w:r>
    </w:p>
    <w:p w:rsidR="00DD10D3" w:rsidRDefault="00DD10D3">
      <w:pPr>
        <w:pStyle w:val="ConsPlusNormal"/>
        <w:spacing w:before="220"/>
        <w:ind w:firstLine="540"/>
        <w:jc w:val="both"/>
      </w:pPr>
      <w:r>
        <w:t>В нынешних условиях назрела объективная необходимость в совершенствовании системы взаимоотношений администрации муниципального образования "Город Астрахань" и общественности, формировании новых подходов к данному виду сотрудничества, выработке механизмов такого сотрудничества. Этому призвана способствовать разработка муниципальных программ, направленных на поддержание общественного развития в городе Астрахани. Конечным результатом программы должно стать создание многоуровневого партнерства, когда самые широкие слои населения города непосредственно участвуют в подготовке и реализации решений, направленных на увеличение собственных благ и рост потенциала города, а власть согласовывает интересы различных групп. В этом случае механизм управления городом становится более открытым, происходит углубление самоуправления, становление институтов "гражданского общества".</w:t>
      </w:r>
    </w:p>
    <w:p w:rsidR="00DD10D3" w:rsidRDefault="00DD10D3">
      <w:pPr>
        <w:pStyle w:val="ConsPlusNormal"/>
        <w:spacing w:before="220"/>
        <w:ind w:firstLine="540"/>
        <w:jc w:val="both"/>
      </w:pPr>
      <w:r>
        <w:t>Поэтому программы должны быть ориентированы на весь спектр негосударственных организаций - собственно общественные объединения, территориальное общественное самоуправление, общественные инициативы, молодежные инициативы, и, решая вопросы, характерные для всех, учитывать специфику каждого из этих блоков.</w:t>
      </w:r>
    </w:p>
    <w:p w:rsidR="00DD10D3" w:rsidRDefault="00DD10D3">
      <w:pPr>
        <w:pStyle w:val="ConsPlusNormal"/>
        <w:spacing w:before="220"/>
        <w:ind w:firstLine="540"/>
        <w:jc w:val="both"/>
      </w:pPr>
      <w:r>
        <w:t>Также предусмотрена поддержка общественных объединений, содействующих развитию отечественного производства, производственным структурам с различными формами собственности.</w:t>
      </w:r>
    </w:p>
    <w:p w:rsidR="00DD10D3" w:rsidRDefault="00DD10D3">
      <w:pPr>
        <w:pStyle w:val="ConsPlusNormal"/>
        <w:spacing w:before="220"/>
        <w:ind w:firstLine="540"/>
        <w:jc w:val="both"/>
      </w:pPr>
      <w:r>
        <w:t>Реализация программ будет направлена как на усиление процесса демократизации власти, так и на становление и упрочнение институтов гражданского общества, расширение их участия в управлении; развитие сознания и самосознания астраханцев, повышение их гражданской активности и ответственности за решение социально-экономических задач.</w:t>
      </w:r>
    </w:p>
    <w:p w:rsidR="00DD10D3" w:rsidRDefault="00DD10D3">
      <w:pPr>
        <w:pStyle w:val="ConsPlusNormal"/>
        <w:spacing w:before="220"/>
        <w:ind w:firstLine="540"/>
        <w:jc w:val="both"/>
      </w:pPr>
      <w:r>
        <w:t>3.3.4. Сбережение духовного наследия, развитие национальной культуры, изучение родного языка, отечественной истории и традиций</w:t>
      </w:r>
    </w:p>
    <w:p w:rsidR="00DD10D3" w:rsidRDefault="00DD10D3">
      <w:pPr>
        <w:pStyle w:val="ConsPlusNormal"/>
        <w:spacing w:before="220"/>
        <w:ind w:firstLine="540"/>
        <w:jc w:val="both"/>
      </w:pPr>
      <w:r>
        <w:lastRenderedPageBreak/>
        <w:t>Астрахань - многонациональный город, обладающий уникальными особенностями материальной и духовной культуры.</w:t>
      </w:r>
    </w:p>
    <w:p w:rsidR="00DD10D3" w:rsidRDefault="00DD10D3">
      <w:pPr>
        <w:pStyle w:val="ConsPlusNormal"/>
        <w:spacing w:before="220"/>
        <w:ind w:firstLine="540"/>
        <w:jc w:val="both"/>
      </w:pPr>
      <w:r>
        <w:t>Для выстраивания эффективной политики в данной сфере необходимо:</w:t>
      </w:r>
    </w:p>
    <w:p w:rsidR="00DD10D3" w:rsidRDefault="00DD10D3">
      <w:pPr>
        <w:pStyle w:val="ConsPlusNormal"/>
        <w:spacing w:before="220"/>
        <w:ind w:firstLine="540"/>
        <w:jc w:val="both"/>
      </w:pPr>
      <w:r>
        <w:t>- сформировать и распространять идеи духовного единства, дружбы народов, межнационального согласия, культивировать чувства патриотизма;</w:t>
      </w:r>
    </w:p>
    <w:p w:rsidR="00DD10D3" w:rsidRDefault="00DD10D3">
      <w:pPr>
        <w:pStyle w:val="ConsPlusNormal"/>
        <w:spacing w:before="220"/>
        <w:ind w:firstLine="540"/>
        <w:jc w:val="both"/>
      </w:pPr>
      <w:r>
        <w:t>- распространять знаний об истории и культуре народов, населяющих город;</w:t>
      </w:r>
    </w:p>
    <w:p w:rsidR="00DD10D3" w:rsidRDefault="00DD10D3">
      <w:pPr>
        <w:pStyle w:val="ConsPlusNormal"/>
        <w:spacing w:before="220"/>
        <w:ind w:firstLine="540"/>
        <w:jc w:val="both"/>
      </w:pPr>
      <w:r>
        <w:t>- сохранить историческое наследие и развивать национальную самобытность и традиции взаимодействия народов в рамках евразийского национально-культурного пространства, создать в обществе атмосферу уважения к культурным ценностям;</w:t>
      </w:r>
    </w:p>
    <w:p w:rsidR="00DD10D3" w:rsidRDefault="00DD10D3">
      <w:pPr>
        <w:pStyle w:val="ConsPlusNormal"/>
        <w:spacing w:before="220"/>
        <w:ind w:firstLine="540"/>
        <w:jc w:val="both"/>
      </w:pPr>
      <w:r>
        <w:t>- обеспечить оптимальные условия для сохранения и развития языков всех народов Астрахани;</w:t>
      </w:r>
    </w:p>
    <w:p w:rsidR="00DD10D3" w:rsidRDefault="00DD10D3">
      <w:pPr>
        <w:pStyle w:val="ConsPlusNormal"/>
        <w:spacing w:before="220"/>
        <w:ind w:firstLine="540"/>
        <w:jc w:val="both"/>
      </w:pPr>
      <w:r>
        <w:t>- укреплять и совершенствовать национальную общеобразовательную школу как инструмент сохранения и развития культуры и языка каждого народа наряду с воспитанием уважения к культуре, истории, языку других народов, мировым культурным ценностям;</w:t>
      </w:r>
    </w:p>
    <w:p w:rsidR="00DD10D3" w:rsidRDefault="00DD10D3">
      <w:pPr>
        <w:pStyle w:val="ConsPlusNormal"/>
        <w:spacing w:before="220"/>
        <w:ind w:firstLine="540"/>
        <w:jc w:val="both"/>
      </w:pPr>
      <w:r>
        <w:t>- учесть взаимосвязи национальных обычаев, традиций и обрядов с религией, поддержать усилия религиозных организаций в миротворческой деятельности.</w:t>
      </w:r>
    </w:p>
    <w:p w:rsidR="00DD10D3" w:rsidRDefault="00DD10D3">
      <w:pPr>
        <w:pStyle w:val="ConsPlusNormal"/>
        <w:spacing w:before="220"/>
        <w:ind w:firstLine="540"/>
        <w:jc w:val="both"/>
      </w:pPr>
      <w:r>
        <w:t>3.3.5. Поощрение благотворительной деятельности</w:t>
      </w:r>
    </w:p>
    <w:p w:rsidR="00DD10D3" w:rsidRDefault="00DD10D3">
      <w:pPr>
        <w:pStyle w:val="ConsPlusNormal"/>
        <w:spacing w:before="220"/>
        <w:ind w:firstLine="540"/>
        <w:jc w:val="both"/>
      </w:pPr>
      <w:r>
        <w:t>Роль местного самоуправления заключается в том, чтобы создать благоприятные условия и нормативные механизмы развития и осуществления благотворительности без непосредственного вмешательства.</w:t>
      </w:r>
    </w:p>
    <w:p w:rsidR="00DD10D3" w:rsidRDefault="00DD10D3">
      <w:pPr>
        <w:pStyle w:val="ConsPlusNormal"/>
        <w:spacing w:before="220"/>
        <w:ind w:firstLine="540"/>
        <w:jc w:val="both"/>
      </w:pPr>
      <w:r>
        <w:t>Для стимулирования благотворительной деятельности со стороны органов местного самоуправления необходимо применять различные неэкономические методы. Целью таких действий должно стать моральное поощрение всех участников благотворительности, усиление мотивации общественности и потенциальных доноров, стимулирование их вовлечения в благотворительность. Признание личных заслуг активистов благотворительного движения со стороны официальных структур является очень значимым фактором формирования общественного мнения и активизации благотворительности.</w:t>
      </w:r>
    </w:p>
    <w:p w:rsidR="00DD10D3" w:rsidRDefault="00DD10D3">
      <w:pPr>
        <w:pStyle w:val="ConsPlusNormal"/>
        <w:spacing w:before="220"/>
        <w:ind w:firstLine="540"/>
        <w:jc w:val="both"/>
      </w:pPr>
      <w:r>
        <w:t>Общественность и население страны должны четко и регулярно получать информацию, о том, что благотворительность и ее развитие соответствует интересам власти, поддерживается ею, что благотворительное движение рассматривается конструктивно и положительно.</w:t>
      </w:r>
    </w:p>
    <w:p w:rsidR="00DD10D3" w:rsidRDefault="00DD10D3">
      <w:pPr>
        <w:pStyle w:val="ConsPlusNormal"/>
        <w:spacing w:before="220"/>
        <w:ind w:firstLine="540"/>
        <w:jc w:val="both"/>
      </w:pPr>
      <w:r>
        <w:t>В городе проводятся различные благотворительные акции для детей из детских домов и реабилитационных центров, в поддержку молодых талантов, для пожилых людей и инвалидов. Планируется сделать данные мероприятия традиционными. С этой целью открываются благотворительные фонды, которым оказывается всесторонняя поддержка со стороны администрации МО "Город Астрахань".</w:t>
      </w:r>
    </w:p>
    <w:p w:rsidR="00DD10D3" w:rsidRDefault="00DD10D3">
      <w:pPr>
        <w:pStyle w:val="ConsPlusNormal"/>
        <w:spacing w:before="220"/>
        <w:ind w:firstLine="540"/>
        <w:jc w:val="both"/>
      </w:pPr>
      <w:r>
        <w:t>3.3.6. Формирование установок толерантного сознания и профилактика экстремизма в городе</w:t>
      </w:r>
    </w:p>
    <w:p w:rsidR="00DD10D3" w:rsidRDefault="00DD10D3">
      <w:pPr>
        <w:pStyle w:val="ConsPlusNormal"/>
        <w:spacing w:before="220"/>
        <w:ind w:firstLine="540"/>
        <w:jc w:val="both"/>
      </w:pPr>
      <w:r>
        <w:t>Идеи национальной, расовой и религиозной терпимости пронизывали атмосферу жизни города с момента его основания. Уникальность Астрахани во многом определяется "гармонией разнообразия" - удивительным сочетанием в его архитектурном облике, социальной и духовной жизни достижений и образцов культур многих народов. Продолжение и развитие этих традиций - одна из задач администрации города.</w:t>
      </w:r>
    </w:p>
    <w:p w:rsidR="00DD10D3" w:rsidRDefault="00DD10D3">
      <w:pPr>
        <w:pStyle w:val="ConsPlusNormal"/>
        <w:spacing w:before="220"/>
        <w:ind w:firstLine="540"/>
        <w:jc w:val="both"/>
      </w:pPr>
      <w:r>
        <w:lastRenderedPageBreak/>
        <w:t>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жизни г. Астрахани.</w:t>
      </w:r>
    </w:p>
    <w:p w:rsidR="00DD10D3" w:rsidRDefault="00DD10D3">
      <w:pPr>
        <w:pStyle w:val="ConsPlusNormal"/>
        <w:spacing w:before="220"/>
        <w:ind w:firstLine="540"/>
        <w:jc w:val="both"/>
      </w:pPr>
      <w:r>
        <w:t>Для выполнения поставленной задачи планируется:</w:t>
      </w:r>
    </w:p>
    <w:p w:rsidR="00DD10D3" w:rsidRDefault="00DD10D3">
      <w:pPr>
        <w:pStyle w:val="ConsPlusNormal"/>
        <w:spacing w:before="220"/>
        <w:ind w:firstLine="540"/>
        <w:jc w:val="both"/>
      </w:pPr>
      <w:r>
        <w:t>- выявление и преодоление негативных тенденций, тормозящих устойчивое социальное и культурное развитие города и находящих свое проявление в фактах:</w:t>
      </w:r>
    </w:p>
    <w:p w:rsidR="00DD10D3" w:rsidRDefault="00DD10D3">
      <w:pPr>
        <w:pStyle w:val="ConsPlusNormal"/>
        <w:spacing w:before="220"/>
        <w:ind w:firstLine="540"/>
        <w:jc w:val="both"/>
      </w:pPr>
      <w:r>
        <w:t>- межэтнической и межконфессиональной враждебности и нетерпимости;</w:t>
      </w:r>
    </w:p>
    <w:p w:rsidR="00DD10D3" w:rsidRDefault="00DD10D3">
      <w:pPr>
        <w:pStyle w:val="ConsPlusNormal"/>
        <w:spacing w:before="220"/>
        <w:ind w:firstLine="540"/>
        <w:jc w:val="both"/>
      </w:pPr>
      <w:r>
        <w:t>- агрессии и насилия на межэтнической основе;</w:t>
      </w:r>
    </w:p>
    <w:p w:rsidR="00DD10D3" w:rsidRDefault="00DD10D3">
      <w:pPr>
        <w:pStyle w:val="ConsPlusNormal"/>
        <w:spacing w:before="220"/>
        <w:ind w:firstLine="540"/>
        <w:jc w:val="both"/>
      </w:pPr>
      <w:r>
        <w:t>- распространения негативных этнических и конфессиональных стереотипов;</w:t>
      </w:r>
    </w:p>
    <w:p w:rsidR="00DD10D3" w:rsidRDefault="00DD10D3">
      <w:pPr>
        <w:pStyle w:val="ConsPlusNormal"/>
        <w:spacing w:before="220"/>
        <w:ind w:firstLine="540"/>
        <w:jc w:val="both"/>
      </w:pPr>
      <w:r>
        <w:t>- ксенофобии, бытового расизма, шовинизма;</w:t>
      </w:r>
    </w:p>
    <w:p w:rsidR="00DD10D3" w:rsidRDefault="00DD10D3">
      <w:pPr>
        <w:pStyle w:val="ConsPlusNormal"/>
        <w:spacing w:before="220"/>
        <w:ind w:firstLine="540"/>
        <w:jc w:val="both"/>
      </w:pPr>
      <w:r>
        <w:t>- политического экстремизма на националистической почве.</w:t>
      </w:r>
    </w:p>
    <w:p w:rsidR="00DD10D3" w:rsidRDefault="00DD10D3">
      <w:pPr>
        <w:pStyle w:val="ConsPlusNormal"/>
        <w:spacing w:before="220"/>
        <w:ind w:firstLine="540"/>
        <w:jc w:val="both"/>
      </w:pPr>
      <w:r>
        <w:t>- формирование в городе позитивных ценностей и установок на уважение, принятие и понимание бытового многообразия культур народов, их традиций и этнических ценностей посредством:</w:t>
      </w:r>
    </w:p>
    <w:p w:rsidR="00DD10D3" w:rsidRDefault="00DD10D3">
      <w:pPr>
        <w:pStyle w:val="ConsPlusNormal"/>
        <w:spacing w:before="220"/>
        <w:ind w:firstLine="540"/>
        <w:jc w:val="both"/>
      </w:pPr>
      <w:r>
        <w:t>- утверждения основ гражданской идентичности как начала, объединяющего всех жителей;</w:t>
      </w:r>
    </w:p>
    <w:p w:rsidR="00DD10D3" w:rsidRDefault="00DD10D3">
      <w:pPr>
        <w:pStyle w:val="ConsPlusNormal"/>
        <w:spacing w:before="220"/>
        <w:ind w:firstLine="540"/>
        <w:jc w:val="both"/>
      </w:pPr>
      <w:r>
        <w:t>- воспитания культуры толерантности и межнационального согласия;</w:t>
      </w:r>
    </w:p>
    <w:p w:rsidR="00DD10D3" w:rsidRDefault="00DD10D3">
      <w:pPr>
        <w:pStyle w:val="ConsPlusNormal"/>
        <w:spacing w:before="220"/>
        <w:ind w:firstLine="540"/>
        <w:jc w:val="both"/>
      </w:pPr>
      <w:r>
        <w:t>- достижения необходимого уровня правовой культуры граждан как основы толерантного сознания и поведения;</w:t>
      </w:r>
    </w:p>
    <w:p w:rsidR="00DD10D3" w:rsidRDefault="00DD10D3">
      <w:pPr>
        <w:pStyle w:val="ConsPlusNormal"/>
        <w:spacing w:before="220"/>
        <w:ind w:firstLine="540"/>
        <w:jc w:val="both"/>
      </w:pPr>
      <w:r>
        <w:t>- формирования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DD10D3" w:rsidRDefault="00DD10D3">
      <w:pPr>
        <w:pStyle w:val="ConsPlusNormal"/>
        <w:spacing w:before="220"/>
        <w:ind w:firstLine="540"/>
        <w:jc w:val="both"/>
      </w:pPr>
      <w:r>
        <w:t>Важнейшим условием успешного выполнения поставленных задач является взаимодействие органов местного самоуправления, научных, образовательных учреждений и учреждений культуры, общественных и религиозных организаций и объединений, некоммерческих организаций. Только реальное взаимодействие сможет заложить основы гражданского согласия как необходимого условия сохранения стабильности, обеспечить результативность проводимых мероприятий.</w:t>
      </w:r>
    </w:p>
    <w:p w:rsidR="00DD10D3" w:rsidRDefault="00DD10D3">
      <w:pPr>
        <w:pStyle w:val="ConsPlusNormal"/>
        <w:spacing w:before="220"/>
        <w:ind w:firstLine="540"/>
        <w:jc w:val="both"/>
      </w:pPr>
      <w:r>
        <w:t>Рост активности горожан в противостоянии межнациональной и межрелигиозной розни будет способствовать поддержанию общественного порядка, формированию, этнической и конфессиональной толерантности.</w:t>
      </w:r>
    </w:p>
    <w:p w:rsidR="00DD10D3" w:rsidRDefault="00DD10D3">
      <w:pPr>
        <w:pStyle w:val="ConsPlusNormal"/>
        <w:spacing w:before="220"/>
        <w:ind w:firstLine="540"/>
        <w:jc w:val="both"/>
      </w:pPr>
      <w:r>
        <w:t>3.4. Приоритетное направление "Культура"</w:t>
      </w:r>
    </w:p>
    <w:p w:rsidR="00DD10D3" w:rsidRDefault="00DD10D3">
      <w:pPr>
        <w:pStyle w:val="ConsPlusNormal"/>
        <w:spacing w:before="220"/>
        <w:ind w:firstLine="540"/>
        <w:jc w:val="both"/>
      </w:pPr>
      <w:r>
        <w:t>Астрахань - это город, объединяющий в себе богатые историко-культурные традиции и органично соединяющий элементы многонациональной культуры (русской, казахской, татарской, северокавказской и многих других).</w:t>
      </w:r>
    </w:p>
    <w:p w:rsidR="00DD10D3" w:rsidRDefault="00DD10D3">
      <w:pPr>
        <w:pStyle w:val="ConsPlusNormal"/>
        <w:spacing w:before="220"/>
        <w:ind w:firstLine="540"/>
        <w:jc w:val="both"/>
      </w:pPr>
      <w:r>
        <w:t>Основные цели развития сферы культуры в Астрахани -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w:t>
      </w:r>
    </w:p>
    <w:p w:rsidR="00DD10D3" w:rsidRDefault="00DD10D3">
      <w:pPr>
        <w:pStyle w:val="ConsPlusNormal"/>
        <w:spacing w:before="220"/>
        <w:ind w:firstLine="540"/>
        <w:jc w:val="both"/>
      </w:pPr>
      <w:r>
        <w:lastRenderedPageBreak/>
        <w:t>Необходимо сформировать и развивать неповторимый имидж города, сохранить и популяризовать многонациональное культурное наследие.</w:t>
      </w:r>
    </w:p>
    <w:p w:rsidR="00DD10D3" w:rsidRDefault="00DD10D3">
      <w:pPr>
        <w:pStyle w:val="ConsPlusNormal"/>
        <w:spacing w:before="220"/>
        <w:ind w:firstLine="540"/>
        <w:jc w:val="both"/>
      </w:pPr>
      <w:r>
        <w:t>В рамках приоритетного направления "Культура" город будет следовать общероссийским тенденциям развития культуры, направленным на создание нового современного общества с крепкими духовными связями поколений, основанного на принципах согласия, толерантности и взаимопонимания между народами.</w:t>
      </w:r>
    </w:p>
    <w:p w:rsidR="00DD10D3" w:rsidRDefault="00DD10D3">
      <w:pPr>
        <w:pStyle w:val="ConsPlusNormal"/>
        <w:spacing w:before="220"/>
        <w:ind w:firstLine="540"/>
        <w:jc w:val="both"/>
      </w:pPr>
      <w:r>
        <w:t>Для достижения этих целей необходимо решить следующие задачи.</w:t>
      </w:r>
    </w:p>
    <w:p w:rsidR="00DD10D3" w:rsidRDefault="00DD10D3">
      <w:pPr>
        <w:pStyle w:val="ConsPlusNormal"/>
        <w:spacing w:before="220"/>
        <w:ind w:firstLine="540"/>
        <w:jc w:val="both"/>
      </w:pPr>
      <w:r>
        <w:t>3.4.1. Повышение доступности и качества культурных благ и услуг, предоставляемых населению города Астрахани</w:t>
      </w:r>
    </w:p>
    <w:p w:rsidR="00DD10D3" w:rsidRDefault="00DD10D3">
      <w:pPr>
        <w:pStyle w:val="ConsPlusNormal"/>
        <w:spacing w:before="220"/>
        <w:ind w:firstLine="540"/>
        <w:jc w:val="both"/>
      </w:pPr>
      <w:r>
        <w:t>Задача направлена на формирование в Астрахани единого социокультурного пространства, создание условий для равного доступа граждан к культурным благам и информационным ресурсам.</w:t>
      </w:r>
    </w:p>
    <w:p w:rsidR="00DD10D3" w:rsidRDefault="00DD10D3">
      <w:pPr>
        <w:pStyle w:val="ConsPlusNormal"/>
        <w:spacing w:before="220"/>
        <w:ind w:firstLine="540"/>
        <w:jc w:val="both"/>
      </w:pPr>
      <w:r>
        <w:t>Для решения данной задачи планируется:</w:t>
      </w:r>
    </w:p>
    <w:p w:rsidR="00DD10D3" w:rsidRDefault="00DD10D3">
      <w:pPr>
        <w:pStyle w:val="ConsPlusNormal"/>
        <w:spacing w:before="220"/>
        <w:ind w:firstLine="540"/>
        <w:jc w:val="both"/>
      </w:pPr>
      <w:r>
        <w:t>- благоустройство территории парка МБУК "АДК Аркадия", проведение ремонта расположенных в парке объектов и обустройства зеленых парковых зон;</w:t>
      </w:r>
    </w:p>
    <w:p w:rsidR="00DD10D3" w:rsidRDefault="00DD10D3">
      <w:pPr>
        <w:pStyle w:val="ConsPlusNormal"/>
        <w:spacing w:before="220"/>
        <w:ind w:firstLine="540"/>
        <w:jc w:val="both"/>
      </w:pPr>
      <w:r>
        <w:t>- установление арт-объектов на территории города Астрахани в качестве брендов Астраханской области;</w:t>
      </w:r>
    </w:p>
    <w:p w:rsidR="00DD10D3" w:rsidRDefault="00DD10D3">
      <w:pPr>
        <w:pStyle w:val="ConsPlusNormal"/>
        <w:spacing w:before="220"/>
        <w:ind w:firstLine="540"/>
        <w:jc w:val="both"/>
      </w:pPr>
      <w:r>
        <w:t>- формирование интегрированной системы информационных ресурсов в области культуры и искусства;</w:t>
      </w:r>
    </w:p>
    <w:p w:rsidR="00DD10D3" w:rsidRDefault="00DD10D3">
      <w:pPr>
        <w:pStyle w:val="ConsPlusNormal"/>
        <w:spacing w:before="220"/>
        <w:ind w:firstLine="540"/>
        <w:jc w:val="both"/>
      </w:pPr>
      <w:r>
        <w:t>- обеспечение доступности учреждений культуры для инвалидов, лиц с ограниченными возможностями здоровья путем реконструкции и оснащения спецоборудованием;</w:t>
      </w:r>
    </w:p>
    <w:p w:rsidR="00DD10D3" w:rsidRDefault="00DD10D3">
      <w:pPr>
        <w:pStyle w:val="ConsPlusNormal"/>
        <w:spacing w:before="220"/>
        <w:ind w:firstLine="540"/>
        <w:jc w:val="both"/>
      </w:pPr>
      <w:r>
        <w:t>- проведения благотворительных акций для воспитанников детских домов и школ-интернатов;</w:t>
      </w:r>
    </w:p>
    <w:p w:rsidR="00DD10D3" w:rsidRDefault="00DD10D3">
      <w:pPr>
        <w:pStyle w:val="ConsPlusNormal"/>
        <w:spacing w:before="220"/>
        <w:ind w:firstLine="540"/>
        <w:jc w:val="both"/>
      </w:pPr>
      <w:r>
        <w:t>- открытие новых творческих площадок в исторических местах, парках и местах массового отдыха горожан, в том числе и в отдаленных районах города, с целью организации досуга населения;</w:t>
      </w:r>
    </w:p>
    <w:p w:rsidR="00DD10D3" w:rsidRDefault="00DD10D3">
      <w:pPr>
        <w:pStyle w:val="ConsPlusNormal"/>
        <w:spacing w:before="220"/>
        <w:ind w:firstLine="540"/>
        <w:jc w:val="both"/>
      </w:pPr>
      <w:r>
        <w:t>- поддержка социально-культурных инициатив, общественных проектов и новых форм культурно-досуговой деятельности, стимулирование творческой активности населения;</w:t>
      </w:r>
    </w:p>
    <w:p w:rsidR="00DD10D3" w:rsidRDefault="00DD10D3">
      <w:pPr>
        <w:pStyle w:val="ConsPlusNormal"/>
        <w:spacing w:before="220"/>
        <w:ind w:firstLine="540"/>
        <w:jc w:val="both"/>
      </w:pPr>
      <w:r>
        <w:t>- разработка и внедрение инновационных культурных, социальных, парковых проектов (творческие проекты "Астраханские вечера", "Поиграй-ка", "В городском саду играет", "Свободный мольберт", "Астрахань творческая" в рамках социально-культурного проекта "Астрахань культурная");</w:t>
      </w:r>
    </w:p>
    <w:p w:rsidR="00DD10D3" w:rsidRDefault="00DD10D3">
      <w:pPr>
        <w:pStyle w:val="ConsPlusNormal"/>
        <w:spacing w:before="220"/>
        <w:ind w:firstLine="540"/>
        <w:jc w:val="both"/>
      </w:pPr>
      <w:r>
        <w:t>- создание музыкальных абонементов в концертных залах с участием ведущих исполнителей, музыкальных коллективов, дирижеров и творческой молодежи;</w:t>
      </w:r>
    </w:p>
    <w:p w:rsidR="00DD10D3" w:rsidRDefault="00DD10D3">
      <w:pPr>
        <w:pStyle w:val="ConsPlusNormal"/>
        <w:spacing w:before="220"/>
        <w:ind w:firstLine="540"/>
        <w:jc w:val="both"/>
      </w:pPr>
      <w:r>
        <w:t>- привлечение творческих людей к разработке и реализации проектов по развитию городской среды, созданию образа города, городских улиц, дворов, общественных зданий;</w:t>
      </w:r>
    </w:p>
    <w:p w:rsidR="00DD10D3" w:rsidRDefault="00DD10D3">
      <w:pPr>
        <w:pStyle w:val="ConsPlusNormal"/>
        <w:spacing w:before="220"/>
        <w:ind w:firstLine="540"/>
        <w:jc w:val="both"/>
      </w:pPr>
      <w:r>
        <w:t>- организация и поддержка различных форм межнационального культурного обмена и сотрудничества путем проведения совместных культурно-массовых мероприятий с целью формирования в городе благоприятного межнационального микроклимата, роста взаимопонимания и взаимоуважения жителей различных наций и народностей;</w:t>
      </w:r>
    </w:p>
    <w:p w:rsidR="00DD10D3" w:rsidRDefault="00DD10D3">
      <w:pPr>
        <w:pStyle w:val="ConsPlusNormal"/>
        <w:spacing w:before="220"/>
        <w:ind w:firstLine="540"/>
        <w:jc w:val="both"/>
      </w:pPr>
      <w:r>
        <w:lastRenderedPageBreak/>
        <w:t>- предоставление культурного пространства города для реализации творческих проектов и создания творческих идей.</w:t>
      </w:r>
    </w:p>
    <w:p w:rsidR="00DD10D3" w:rsidRDefault="00DD10D3">
      <w:pPr>
        <w:pStyle w:val="ConsPlusNormal"/>
        <w:spacing w:before="220"/>
        <w:ind w:firstLine="540"/>
        <w:jc w:val="both"/>
      </w:pPr>
      <w:r>
        <w:t>Реализация данной цели позволит создать в городе культурно-досуговую инфраструктуру, удовлетворяющую потребности различных слоев населения, туристов и гостей города, а также повысить качество, доступность и открытость предоставляемых культурных благ и услуг населению города Астрахани.</w:t>
      </w:r>
    </w:p>
    <w:p w:rsidR="00DD10D3" w:rsidRDefault="00DD10D3">
      <w:pPr>
        <w:pStyle w:val="ConsPlusNormal"/>
        <w:spacing w:before="220"/>
        <w:ind w:firstLine="540"/>
        <w:jc w:val="both"/>
      </w:pPr>
      <w:r>
        <w:t>3.4.2. Создание условий для самореализации и развития творческого потенциала в сфере культуры и искусства</w:t>
      </w:r>
    </w:p>
    <w:p w:rsidR="00DD10D3" w:rsidRDefault="00DD10D3">
      <w:pPr>
        <w:pStyle w:val="ConsPlusNormal"/>
        <w:spacing w:before="220"/>
        <w:ind w:firstLine="540"/>
        <w:jc w:val="both"/>
      </w:pPr>
      <w:r>
        <w:t>Задача направлена на формирование в городе благоприятной инфраструктуры и на создание условий для развития и реализации имеющегося потенциала творческих сил жителей города. Для решения задачи город должен эффективно сочетать меры по формированию условий для творческой самореализации жителей города с рациональным использованием и интегрированием имеющихся знаний и опыта в сфере культуры и искусства.</w:t>
      </w:r>
    </w:p>
    <w:p w:rsidR="00DD10D3" w:rsidRDefault="00DD10D3">
      <w:pPr>
        <w:pStyle w:val="ConsPlusNormal"/>
        <w:spacing w:before="220"/>
        <w:ind w:firstLine="540"/>
        <w:jc w:val="both"/>
      </w:pPr>
      <w:r>
        <w:t>В рамках решения данной задачи планируется:</w:t>
      </w:r>
    </w:p>
    <w:p w:rsidR="00DD10D3" w:rsidRDefault="00DD10D3">
      <w:pPr>
        <w:pStyle w:val="ConsPlusNormal"/>
        <w:spacing w:before="220"/>
        <w:ind w:firstLine="540"/>
        <w:jc w:val="both"/>
      </w:pPr>
      <w:r>
        <w:t>- сохранение и развитие сложившейся сети учреждений дополнительного образования в области искусств;</w:t>
      </w:r>
    </w:p>
    <w:p w:rsidR="00DD10D3" w:rsidRDefault="00DD10D3">
      <w:pPr>
        <w:pStyle w:val="ConsPlusNormal"/>
        <w:spacing w:before="220"/>
        <w:ind w:firstLine="540"/>
        <w:jc w:val="both"/>
      </w:pPr>
      <w:r>
        <w:t>- расширение спектра образовательных услуг в учреждениях дополнительного образования в области искусств, в т.ч. обновление содержания дополнительных общеобразовательных программ: внедрение разноуровневых дополнительных предпрофессиональных программ в области искусств, разработка и внедрение адаптированных дополнительных общеобразовательных программ, способствующих социально-психологической реабилитации детей с ограниченными возможностями здоровья, детей-инвалидов с учетом их особых образовательных потребностей, предоставление образовательных услуг для широких слоев населения (без возрастных ограничений);</w:t>
      </w:r>
    </w:p>
    <w:p w:rsidR="00DD10D3" w:rsidRDefault="00DD10D3">
      <w:pPr>
        <w:pStyle w:val="ConsPlusNormal"/>
        <w:spacing w:before="220"/>
        <w:ind w:firstLine="540"/>
        <w:jc w:val="both"/>
      </w:pPr>
      <w:r>
        <w:t>- модернизация учреждений культуры, в т.ч. проведение ремонтных работ в зданиях учреждений, обновление парка музыкальных инструментов, обновление материально-технической базы учреждений;</w:t>
      </w:r>
    </w:p>
    <w:p w:rsidR="00DD10D3" w:rsidRDefault="00DD10D3">
      <w:pPr>
        <w:pStyle w:val="ConsPlusNormal"/>
        <w:spacing w:before="220"/>
        <w:ind w:firstLine="540"/>
        <w:jc w:val="both"/>
      </w:pPr>
      <w:r>
        <w:t>- выявление и развитие творческого потенциала юных дарований путем проведения на территории города Астрахани конкурсов, фестивалей, выставок различного уровня;</w:t>
      </w:r>
    </w:p>
    <w:p w:rsidR="00DD10D3" w:rsidRDefault="00DD10D3">
      <w:pPr>
        <w:pStyle w:val="ConsPlusNormal"/>
        <w:spacing w:before="220"/>
        <w:ind w:firstLine="540"/>
        <w:jc w:val="both"/>
      </w:pPr>
      <w:r>
        <w:t>- расширение разнообразия программ, проектов и творческих инициатив дополнительного образования для детей и подростков в каникулярный период;</w:t>
      </w:r>
    </w:p>
    <w:p w:rsidR="00DD10D3" w:rsidRDefault="00DD10D3">
      <w:pPr>
        <w:pStyle w:val="ConsPlusNormal"/>
        <w:spacing w:before="220"/>
        <w:ind w:firstLine="540"/>
        <w:jc w:val="both"/>
      </w:pPr>
      <w:r>
        <w:t>- развитие кадрового потенциала учреждений дополнительного образования в области искусств, включающее: повышение квалификации преподавательского состава; внедрение профессионального стандарта педагога дополнительного образования; разработку и внедрение механизмов эффективного контракта с педагогическими работниками и руководителями организаций дополнительного образования;</w:t>
      </w:r>
    </w:p>
    <w:p w:rsidR="00DD10D3" w:rsidRDefault="00DD10D3">
      <w:pPr>
        <w:pStyle w:val="ConsPlusNormal"/>
        <w:spacing w:before="220"/>
        <w:ind w:firstLine="540"/>
        <w:jc w:val="both"/>
      </w:pPr>
      <w:r>
        <w:t>- создание условий для привлечения в сферу дополнительного образования детей молодых специалистов, их профессионального и творческого развития;</w:t>
      </w:r>
    </w:p>
    <w:p w:rsidR="00DD10D3" w:rsidRDefault="00DD10D3">
      <w:pPr>
        <w:pStyle w:val="ConsPlusNormal"/>
        <w:spacing w:before="220"/>
        <w:ind w:firstLine="540"/>
        <w:jc w:val="both"/>
      </w:pPr>
      <w:r>
        <w:t>- доступность дополнительного образования для всех социальных групп населения с применением механизмов, расширяющих возможность частичной оплаты потребителями услуг по реализации дополнительных общеобразовательных программ (на принципах софинансирования муниципального образования "Город Астрахань" и потребителя);</w:t>
      </w:r>
    </w:p>
    <w:p w:rsidR="00DD10D3" w:rsidRDefault="00DD10D3">
      <w:pPr>
        <w:pStyle w:val="ConsPlusNormal"/>
        <w:spacing w:before="220"/>
        <w:ind w:firstLine="540"/>
        <w:jc w:val="both"/>
      </w:pPr>
      <w:r>
        <w:t xml:space="preserve">- внедрение в обучающие программы инновационных методов преподавания, открытие </w:t>
      </w:r>
      <w:r>
        <w:lastRenderedPageBreak/>
        <w:t>компьютерных классов, использование образовательных ресурсов информационно-телекоммуникационной сети "Интернет" (далее - сеть "Интернет"), в том числе массовых открытых онлайн-курсов, видеоуроков;</w:t>
      </w:r>
    </w:p>
    <w:p w:rsidR="00DD10D3" w:rsidRDefault="00DD10D3">
      <w:pPr>
        <w:pStyle w:val="ConsPlusNormal"/>
        <w:spacing w:before="220"/>
        <w:ind w:firstLine="540"/>
        <w:jc w:val="both"/>
      </w:pPr>
      <w:r>
        <w:t>- развитие системы предоставления дополнительных платных услуг в муниципальных учреждениях дополнительного образования в области искусств посредством открытия музыкальных классов и классов изобразительного искусства для взрослых людей; общеэстетических (подготовительных) классов для детей с трех лет и т.д.</w:t>
      </w:r>
    </w:p>
    <w:p w:rsidR="00DD10D3" w:rsidRDefault="00DD10D3">
      <w:pPr>
        <w:pStyle w:val="ConsPlusNormal"/>
        <w:spacing w:before="220"/>
        <w:ind w:firstLine="540"/>
        <w:jc w:val="both"/>
      </w:pPr>
      <w:r>
        <w:t>Реализация вышеперечисленных мер, направленных на выявление и стимулирование юных дарований, привлечение творческих людей будет способствовать росту культурного уровня Астрахани и позиционированию города в качестве культурной столицы России на Каспии.</w:t>
      </w:r>
    </w:p>
    <w:p w:rsidR="00DD10D3" w:rsidRDefault="00DD10D3">
      <w:pPr>
        <w:pStyle w:val="ConsPlusNormal"/>
        <w:spacing w:before="220"/>
        <w:ind w:firstLine="540"/>
        <w:jc w:val="both"/>
      </w:pPr>
      <w:r>
        <w:t>3.4.3. Формирование культуры чтения и доступности библиотек населению города.</w:t>
      </w:r>
    </w:p>
    <w:p w:rsidR="00DD10D3" w:rsidRDefault="00DD10D3">
      <w:pPr>
        <w:pStyle w:val="ConsPlusNormal"/>
        <w:spacing w:before="220"/>
        <w:ind w:firstLine="540"/>
        <w:jc w:val="both"/>
      </w:pPr>
      <w:r>
        <w:t>Задача направлена на создание благоприятных условий предоставления услуг в сфере библиотечного обслуживания населения, обеспечение свободного комфортного и правомерного доступа граждан к национальному библиотечному фонду и информационным ресурсам.</w:t>
      </w:r>
    </w:p>
    <w:p w:rsidR="00DD10D3" w:rsidRDefault="00DD10D3">
      <w:pPr>
        <w:pStyle w:val="ConsPlusNormal"/>
        <w:spacing w:before="220"/>
        <w:ind w:firstLine="540"/>
        <w:jc w:val="both"/>
      </w:pPr>
      <w:r>
        <w:t>Для решения данной задачи планируется:</w:t>
      </w:r>
    </w:p>
    <w:p w:rsidR="00DD10D3" w:rsidRDefault="00DD10D3">
      <w:pPr>
        <w:pStyle w:val="ConsPlusNormal"/>
        <w:spacing w:before="220"/>
        <w:ind w:firstLine="540"/>
        <w:jc w:val="both"/>
      </w:pPr>
      <w:r>
        <w:t>- создание локальной информационной сети библиотечной системы и канала доступа к государственным электронным библиотечным ресурсам, открытие WI-FI зон для пользователей в библиотеках - филиалах;</w:t>
      </w:r>
    </w:p>
    <w:p w:rsidR="00DD10D3" w:rsidRDefault="00DD10D3">
      <w:pPr>
        <w:pStyle w:val="ConsPlusNormal"/>
        <w:spacing w:before="220"/>
        <w:ind w:firstLine="540"/>
        <w:jc w:val="both"/>
      </w:pPr>
      <w:r>
        <w:t>- формирование интегрированной системы библиотечных и информационных ресурсов;</w:t>
      </w:r>
    </w:p>
    <w:p w:rsidR="00DD10D3" w:rsidRDefault="00DD10D3">
      <w:pPr>
        <w:pStyle w:val="ConsPlusNormal"/>
        <w:spacing w:before="220"/>
        <w:ind w:firstLine="540"/>
        <w:jc w:val="both"/>
      </w:pPr>
      <w:r>
        <w:t>- обеспечение сохранности и доступности библиотек, поддержка реализации инновационных творческих библиотечных проектов, направленных на популяризацию историко-культурного наследия,</w:t>
      </w:r>
    </w:p>
    <w:p w:rsidR="00DD10D3" w:rsidRDefault="00DD10D3">
      <w:pPr>
        <w:pStyle w:val="ConsPlusNormal"/>
        <w:spacing w:before="220"/>
        <w:ind w:firstLine="540"/>
        <w:jc w:val="both"/>
      </w:pPr>
      <w:r>
        <w:t>- проведение культурно-просветительских мероприятий;</w:t>
      </w:r>
    </w:p>
    <w:p w:rsidR="00DD10D3" w:rsidRDefault="00DD10D3">
      <w:pPr>
        <w:pStyle w:val="ConsPlusNormal"/>
        <w:spacing w:before="220"/>
        <w:ind w:firstLine="540"/>
        <w:jc w:val="both"/>
      </w:pPr>
      <w:r>
        <w:t>- реализация социально значимых проектов в библиотеках города ("Нескучный выходной", "Библиотерапия");</w:t>
      </w:r>
    </w:p>
    <w:p w:rsidR="00DD10D3" w:rsidRDefault="00DD10D3">
      <w:pPr>
        <w:pStyle w:val="ConsPlusNormal"/>
        <w:spacing w:before="220"/>
        <w:ind w:firstLine="540"/>
        <w:jc w:val="both"/>
      </w:pPr>
      <w:r>
        <w:t>- создание открытых парковых библиотечных площадок в местах отдыха горожан "Лето под книжным зонтиком", "Читай со мной!";</w:t>
      </w:r>
    </w:p>
    <w:p w:rsidR="00DD10D3" w:rsidRDefault="00DD10D3">
      <w:pPr>
        <w:pStyle w:val="ConsPlusNormal"/>
        <w:spacing w:before="220"/>
        <w:ind w:firstLine="540"/>
        <w:jc w:val="both"/>
      </w:pPr>
      <w:r>
        <w:t>- с целью продвижению чтения и пропаганды книги ежегодное проведение мероприятий в рамках всероссийских акций ("Библионочь", "Ночь искусств", "Неделя детской книги");</w:t>
      </w:r>
    </w:p>
    <w:p w:rsidR="00DD10D3" w:rsidRDefault="00DD10D3">
      <w:pPr>
        <w:pStyle w:val="ConsPlusNormal"/>
        <w:spacing w:before="220"/>
        <w:ind w:firstLine="540"/>
        <w:jc w:val="both"/>
      </w:pPr>
      <w:r>
        <w:t>- организация электронных конференций, вебинаров с привлечением общественных деятелей;</w:t>
      </w:r>
    </w:p>
    <w:p w:rsidR="00DD10D3" w:rsidRDefault="00DD10D3">
      <w:pPr>
        <w:pStyle w:val="ConsPlusNormal"/>
        <w:spacing w:before="220"/>
        <w:ind w:firstLine="540"/>
        <w:jc w:val="both"/>
      </w:pPr>
      <w:r>
        <w:t>- создание социально-досуговых центров (литературные студии, литературные встречи, клубы).</w:t>
      </w:r>
    </w:p>
    <w:p w:rsidR="00DD10D3" w:rsidRDefault="00DD10D3">
      <w:pPr>
        <w:pStyle w:val="ConsPlusNormal"/>
        <w:spacing w:before="220"/>
        <w:ind w:firstLine="540"/>
        <w:jc w:val="both"/>
      </w:pPr>
      <w:r>
        <w:t>Реализация данных задач расширит спектр библиотечно-информационных услуг муниципальных библиотек, повысит их качество, позволит внедрить проекты, способные удовлетворить разнообразные потребности горожан, привлечь подрастающее поколение к чтению.</w:t>
      </w:r>
    </w:p>
    <w:p w:rsidR="00DD10D3" w:rsidRDefault="00DD10D3">
      <w:pPr>
        <w:pStyle w:val="ConsPlusNormal"/>
        <w:spacing w:before="220"/>
        <w:ind w:firstLine="540"/>
        <w:jc w:val="both"/>
      </w:pPr>
      <w:r>
        <w:t>3.5. Приоритетное направление "Физическая культура и спорт"</w:t>
      </w:r>
    </w:p>
    <w:p w:rsidR="00DD10D3" w:rsidRDefault="00DD10D3">
      <w:pPr>
        <w:pStyle w:val="ConsPlusNormal"/>
        <w:spacing w:before="220"/>
        <w:ind w:firstLine="540"/>
        <w:jc w:val="both"/>
      </w:pPr>
      <w:r>
        <w:t xml:space="preserve">Одной из основных задач социальной политики администрации города, затрагивающих практически все группы клиентов города, является всестороннее и эффективное развитие </w:t>
      </w:r>
      <w:r>
        <w:lastRenderedPageBreak/>
        <w:t>физической культуры и спорта.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Занятия физической культурой и спортом - наиболее действенный способ укрепления здоровья населения и приобщения его к здоровому образу жизни, создания условий для роста благосостояния населения города Астрахани, национального самосознания и обеспечения долгосрочной стабильности, создания основы для сохранения и укрепления физического и духовного здоровья граждан в значительной степени способствует достижению указанной цели. Кроме того, роль спорта становится не только все более заметным социальным, но и политическим фактором в современном мире.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Спорт способен компенсировать дефицит общения, что сейчас очень остро ощущается в современном сообществе. Актуальность разработки программы обусловлена необходимостью создания единой организационной структуры в рамках реализации программы, способной эффективно координировать деятельность организаций и учреждений, задействованных в развитии физической культуры и спорта, а также реализовать единую политику в сфере детского и массового спорта. В связи с этим, создание условий для активных занятий физической культурой и спортом и формирование у астраханцев потребности в здоровом образе жизни является одним из первостепенных факторов успешной реализации стратегии развития города Астрахани до 2021 года.</w:t>
      </w:r>
    </w:p>
    <w:p w:rsidR="00DD10D3" w:rsidRDefault="00DD10D3">
      <w:pPr>
        <w:pStyle w:val="ConsPlusNormal"/>
        <w:spacing w:before="220"/>
        <w:ind w:firstLine="540"/>
        <w:jc w:val="both"/>
      </w:pPr>
      <w:r>
        <w:t>Приоритетными направлениями развития физической культуры и спорта на территории города Астрахани являются:</w:t>
      </w:r>
    </w:p>
    <w:p w:rsidR="00DD10D3" w:rsidRDefault="00DD10D3">
      <w:pPr>
        <w:pStyle w:val="ConsPlusNormal"/>
        <w:spacing w:before="220"/>
        <w:ind w:firstLine="540"/>
        <w:jc w:val="both"/>
      </w:pPr>
      <w:r>
        <w:t>1. Развитие системы детско-юношеского спорта;</w:t>
      </w:r>
    </w:p>
    <w:p w:rsidR="00DD10D3" w:rsidRDefault="00DD10D3">
      <w:pPr>
        <w:pStyle w:val="ConsPlusNormal"/>
        <w:spacing w:before="220"/>
        <w:ind w:firstLine="540"/>
        <w:jc w:val="both"/>
      </w:pPr>
      <w:r>
        <w:t>2. Популяризация массового спортивного и физкультурного движения на базе общеобразовательных учреждений и по месту жительства, в том числе путем внедрения Всероссийского комплекса "ГТО";</w:t>
      </w:r>
    </w:p>
    <w:p w:rsidR="00DD10D3" w:rsidRDefault="00DD10D3">
      <w:pPr>
        <w:pStyle w:val="ConsPlusNormal"/>
        <w:spacing w:before="220"/>
        <w:ind w:firstLine="540"/>
        <w:jc w:val="both"/>
      </w:pPr>
      <w:r>
        <w:t>3. Реализация проектов по адаптивному спорту для инвалидов;</w:t>
      </w:r>
    </w:p>
    <w:p w:rsidR="00DD10D3" w:rsidRDefault="00DD10D3">
      <w:pPr>
        <w:pStyle w:val="ConsPlusNormal"/>
        <w:spacing w:before="220"/>
        <w:ind w:firstLine="540"/>
        <w:jc w:val="both"/>
      </w:pPr>
      <w:r>
        <w:t>4. Укрепление и дальнейшее развитие материально-технической спортивной базы;</w:t>
      </w:r>
    </w:p>
    <w:p w:rsidR="00DD10D3" w:rsidRDefault="00DD10D3">
      <w:pPr>
        <w:pStyle w:val="ConsPlusNormal"/>
        <w:spacing w:before="220"/>
        <w:ind w:firstLine="540"/>
        <w:jc w:val="both"/>
      </w:pPr>
      <w:r>
        <w:t>5. Кадровое обеспечение физической культуры и спорта;</w:t>
      </w:r>
    </w:p>
    <w:p w:rsidR="00DD10D3" w:rsidRDefault="00DD10D3">
      <w:pPr>
        <w:pStyle w:val="ConsPlusNormal"/>
        <w:spacing w:before="220"/>
        <w:ind w:firstLine="540"/>
        <w:jc w:val="both"/>
      </w:pPr>
      <w:r>
        <w:t>6. Пропаганда физической культуры и здорового образа жизни.</w:t>
      </w:r>
    </w:p>
    <w:p w:rsidR="00DD10D3" w:rsidRDefault="00DD10D3">
      <w:pPr>
        <w:pStyle w:val="ConsPlusNormal"/>
        <w:spacing w:before="220"/>
        <w:ind w:firstLine="540"/>
        <w:jc w:val="both"/>
      </w:pPr>
      <w:r>
        <w:t>3.5.1. Развитие системы детско-юношеского спорта</w:t>
      </w:r>
    </w:p>
    <w:p w:rsidR="00DD10D3" w:rsidRDefault="00DD10D3">
      <w:pPr>
        <w:pStyle w:val="ConsPlusNormal"/>
        <w:spacing w:before="220"/>
        <w:ind w:firstLine="540"/>
        <w:jc w:val="both"/>
      </w:pPr>
      <w:r>
        <w:t>Реализация данного направления будет способствовать развитию массового спорта среди школьников, организации и проведению соревнований среди учащихся школ, созданию у школьников мотивации к занятиям физической культурой и спортом, а также позволит решить острую проблему занятости детей и подростков, отвлечения их от негативного влияния, бесконтрольного нахождения на улице. Для этого необходимо осуществить целый комплекс задач:</w:t>
      </w:r>
    </w:p>
    <w:p w:rsidR="00DD10D3" w:rsidRDefault="00DD10D3">
      <w:pPr>
        <w:pStyle w:val="ConsPlusNormal"/>
        <w:spacing w:before="220"/>
        <w:ind w:firstLine="540"/>
        <w:jc w:val="both"/>
      </w:pPr>
      <w:r>
        <w:t>- развитие детско-юношеского спорта (увеличение числа воспитанников учреждений дополнительного образования детей до 45% охвата к общему числу детей города в возрасте 6 - 15 лет при социальном нормативе 20 процентов);</w:t>
      </w:r>
    </w:p>
    <w:p w:rsidR="00DD10D3" w:rsidRDefault="00DD10D3">
      <w:pPr>
        <w:pStyle w:val="ConsPlusNormal"/>
        <w:spacing w:before="220"/>
        <w:ind w:firstLine="540"/>
        <w:jc w:val="both"/>
      </w:pPr>
      <w:r>
        <w:t>- развитие сети учреждений дополнительного образования спортивной направленности;</w:t>
      </w:r>
    </w:p>
    <w:p w:rsidR="00DD10D3" w:rsidRDefault="00DD10D3">
      <w:pPr>
        <w:pStyle w:val="ConsPlusNormal"/>
        <w:spacing w:before="220"/>
        <w:ind w:firstLine="540"/>
        <w:jc w:val="both"/>
      </w:pPr>
      <w:r>
        <w:t>- обеспечение подготовки спортивного резерва Астраханской области из числа воспитанников муниципальных спортивных учреждений (модернизация спортивной базы, строительство новых спортивных объектов, обеспечение спортивным инвентарем и оборудованием, финансирование участия в спортивных мероприятиях);</w:t>
      </w:r>
    </w:p>
    <w:p w:rsidR="00DD10D3" w:rsidRDefault="00DD10D3">
      <w:pPr>
        <w:pStyle w:val="ConsPlusNormal"/>
        <w:spacing w:before="220"/>
        <w:ind w:firstLine="540"/>
        <w:jc w:val="both"/>
      </w:pPr>
      <w:r>
        <w:lastRenderedPageBreak/>
        <w:t>- разработка современных программ деятельности учреждений дополнительного образования детей спортивной направленности;</w:t>
      </w:r>
    </w:p>
    <w:p w:rsidR="00DD10D3" w:rsidRDefault="00DD10D3">
      <w:pPr>
        <w:pStyle w:val="ConsPlusNormal"/>
        <w:spacing w:before="220"/>
        <w:ind w:firstLine="540"/>
        <w:jc w:val="both"/>
      </w:pPr>
      <w:r>
        <w:t>- научно-методическое обеспечение процесса подготовки высококвалифицированных юных спортсменов по видам спорта.</w:t>
      </w:r>
    </w:p>
    <w:p w:rsidR="00DD10D3" w:rsidRDefault="00DD10D3">
      <w:pPr>
        <w:pStyle w:val="ConsPlusNormal"/>
        <w:spacing w:before="220"/>
        <w:ind w:firstLine="540"/>
        <w:jc w:val="both"/>
      </w:pPr>
      <w:r>
        <w:t>3.5.2. Популяризация массового спортивного и физкультурного движения на базе общеобразовательных учреждений и по месту жительства, в том числе путем внедрения Всероссийского комплекса "ГТО"</w:t>
      </w:r>
    </w:p>
    <w:p w:rsidR="00DD10D3" w:rsidRDefault="00DD10D3">
      <w:pPr>
        <w:pStyle w:val="ConsPlusNormal"/>
        <w:spacing w:before="220"/>
        <w:ind w:firstLine="540"/>
        <w:jc w:val="both"/>
      </w:pPr>
      <w:r>
        <w:t>Состояние современного общества требует возрождения массового спорта, как одного из направлений ориентации общества на здоровый образ жизни, сохранения здоровья и работоспособности, как основы материального благополучия.</w:t>
      </w:r>
    </w:p>
    <w:p w:rsidR="00DD10D3" w:rsidRDefault="00DD10D3">
      <w:pPr>
        <w:pStyle w:val="ConsPlusNormal"/>
        <w:spacing w:before="220"/>
        <w:ind w:firstLine="540"/>
        <w:jc w:val="both"/>
      </w:pPr>
      <w:r>
        <w:t>Задачи развития физической культуры и массового спорта по месту жительства будут решаться за счет реализации следующих мероприятий:</w:t>
      </w:r>
    </w:p>
    <w:p w:rsidR="00DD10D3" w:rsidRDefault="00DD10D3">
      <w:pPr>
        <w:pStyle w:val="ConsPlusNormal"/>
        <w:spacing w:before="220"/>
        <w:ind w:firstLine="540"/>
        <w:jc w:val="both"/>
      </w:pPr>
      <w:r>
        <w:t>- выявление причинно-следственных связей между состоянием физического здоровья населения, физического развития детей, подростков и молодежи и воздействием факторов среды обитания человека;</w:t>
      </w:r>
    </w:p>
    <w:p w:rsidR="00DD10D3" w:rsidRDefault="00DD10D3">
      <w:pPr>
        <w:pStyle w:val="ConsPlusNormal"/>
        <w:spacing w:before="220"/>
        <w:ind w:firstLine="540"/>
        <w:jc w:val="both"/>
      </w:pPr>
      <w:r>
        <w:t>- прогнозирование состояния физического здоровья населения, физического развития детей, подростков и молодежи;</w:t>
      </w:r>
    </w:p>
    <w:p w:rsidR="00DD10D3" w:rsidRDefault="00DD10D3">
      <w:pPr>
        <w:pStyle w:val="ConsPlusNormal"/>
        <w:spacing w:before="220"/>
        <w:ind w:firstLine="540"/>
        <w:jc w:val="both"/>
      </w:pPr>
      <w:r>
        <w:t>- установление факторов, оказывающих негативное воздействие на состояние физического здоровья населения;</w:t>
      </w:r>
    </w:p>
    <w:p w:rsidR="00DD10D3" w:rsidRDefault="00DD10D3">
      <w:pPr>
        <w:pStyle w:val="ConsPlusNormal"/>
        <w:spacing w:before="220"/>
        <w:ind w:firstLine="540"/>
        <w:jc w:val="both"/>
      </w:pPr>
      <w:r>
        <w:t>- формирование регионального информационного фонда (в части информации о состоянии физического здоровья населения, физического развития детей, подростков и молодежи);</w:t>
      </w:r>
    </w:p>
    <w:p w:rsidR="00DD10D3" w:rsidRDefault="00DD10D3">
      <w:pPr>
        <w:pStyle w:val="ConsPlusNormal"/>
        <w:spacing w:before="220"/>
        <w:ind w:firstLine="540"/>
        <w:jc w:val="both"/>
      </w:pPr>
      <w:r>
        <w:t>- определение неотложных и долгосрочных мер по предупреждению и устранению негативных воздействий на физическое здоровье населения;</w:t>
      </w:r>
    </w:p>
    <w:p w:rsidR="00DD10D3" w:rsidRDefault="00DD10D3">
      <w:pPr>
        <w:pStyle w:val="ConsPlusNormal"/>
        <w:spacing w:before="220"/>
        <w:ind w:firstLine="540"/>
        <w:jc w:val="both"/>
      </w:pPr>
      <w:r>
        <w:t>- подготовка решений о реализации мер, направленных на укрепление физического здоровья населения;</w:t>
      </w:r>
    </w:p>
    <w:p w:rsidR="00DD10D3" w:rsidRDefault="00DD10D3">
      <w:pPr>
        <w:pStyle w:val="ConsPlusNormal"/>
        <w:spacing w:before="220"/>
        <w:ind w:firstLine="540"/>
        <w:jc w:val="both"/>
      </w:pPr>
      <w:r>
        <w:t>- информирование государственных органов, органов местного самоуправления, заинтересованных организаций, а также граждан о результатах, полученных в ходе мониторинга;</w:t>
      </w:r>
    </w:p>
    <w:p w:rsidR="00DD10D3" w:rsidRDefault="00DD10D3">
      <w:pPr>
        <w:pStyle w:val="ConsPlusNormal"/>
        <w:spacing w:before="220"/>
        <w:ind w:firstLine="540"/>
        <w:jc w:val="both"/>
      </w:pPr>
      <w:r>
        <w:t>- укрепление сети муниципальных учреждений, создание физкультурно-оздоровительных комплексов с выделением штатных ставок инструкторов-методистов, тренеров;</w:t>
      </w:r>
    </w:p>
    <w:p w:rsidR="00DD10D3" w:rsidRDefault="00DD10D3">
      <w:pPr>
        <w:pStyle w:val="ConsPlusNormal"/>
        <w:spacing w:before="220"/>
        <w:ind w:firstLine="540"/>
        <w:jc w:val="both"/>
      </w:pPr>
      <w:r>
        <w:t>- проведение спортивно-массовой и физкультурно-оздоровительной работы, совместно с клубами спортивной направленности, учебными заведениями, некоммерческими спортивными организациями, общественными физкультурно-спортивными организациями по месту жительства населения. Непосредственная работа на жилых территориях осуществляется через подростковые клубы;</w:t>
      </w:r>
    </w:p>
    <w:p w:rsidR="00DD10D3" w:rsidRDefault="00DD10D3">
      <w:pPr>
        <w:pStyle w:val="ConsPlusNormal"/>
        <w:spacing w:before="220"/>
        <w:ind w:firstLine="540"/>
        <w:jc w:val="both"/>
      </w:pPr>
      <w:r>
        <w:t>-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и участвовать в них всем категориям населения города;</w:t>
      </w:r>
    </w:p>
    <w:p w:rsidR="00DD10D3" w:rsidRDefault="00DD10D3">
      <w:pPr>
        <w:pStyle w:val="ConsPlusNormal"/>
        <w:spacing w:before="220"/>
        <w:ind w:firstLine="540"/>
        <w:jc w:val="both"/>
      </w:pPr>
      <w:r>
        <w:t>- разработка плана мероприятий, направленных на внедрение Всероссийского комплекса ГТО.</w:t>
      </w:r>
    </w:p>
    <w:p w:rsidR="00DD10D3" w:rsidRDefault="00DD10D3">
      <w:pPr>
        <w:pStyle w:val="ConsPlusNormal"/>
        <w:spacing w:before="220"/>
        <w:ind w:firstLine="540"/>
        <w:jc w:val="both"/>
      </w:pPr>
      <w:r>
        <w:t>3.5.3. Реализация проектов по адаптивному спорту для инвалидов</w:t>
      </w:r>
    </w:p>
    <w:p w:rsidR="00DD10D3" w:rsidRDefault="00DD10D3">
      <w:pPr>
        <w:pStyle w:val="ConsPlusNormal"/>
        <w:spacing w:before="220"/>
        <w:ind w:firstLine="540"/>
        <w:jc w:val="both"/>
      </w:pPr>
      <w:r>
        <w:lastRenderedPageBreak/>
        <w:t>В настоящее время на территории города Астрахани необходимо создание условий для удовлетворения потребности инвалидов в физической активности и занятиях спортом. Реализация проекта "Адаптивный спорт" будет способствовать интеграции инвалидов в общественную жизнь, позволит данной категории граждан регулярно заниматься спортом. Занимаясь адаптивным спортом, взрослые и дети должны понимать, что ни чем не отличаются от других, с помощью спорта можно вернуть к жизни многих. А из детско-юношеских групп могут получиться будущие паралимпийские чемпионы. Для этого необходимо осуществить следующие мероприятия:</w:t>
      </w:r>
    </w:p>
    <w:p w:rsidR="00DD10D3" w:rsidRDefault="00DD10D3">
      <w:pPr>
        <w:pStyle w:val="ConsPlusNormal"/>
        <w:spacing w:before="220"/>
        <w:ind w:firstLine="540"/>
        <w:jc w:val="both"/>
      </w:pPr>
      <w:r>
        <w:t>- организация групп адаптивного спорта (детско-юношеских и взрослых) в муниципальных спортивных учреждениях;</w:t>
      </w:r>
    </w:p>
    <w:p w:rsidR="00DD10D3" w:rsidRDefault="00DD10D3">
      <w:pPr>
        <w:pStyle w:val="ConsPlusNormal"/>
        <w:spacing w:before="220"/>
        <w:ind w:firstLine="540"/>
        <w:jc w:val="both"/>
      </w:pPr>
      <w:r>
        <w:t>- проведение соревнований по различным видам спорта среди инвалидов: настольный теннис, футбол, баскетбол, плавание, фехтование, тяжелая и легкая атлетика, пулевая стрельба и стрельба из лука, и др. Выбор вида спорта будет зависеть от возможностей спортсмена;</w:t>
      </w:r>
    </w:p>
    <w:p w:rsidR="00DD10D3" w:rsidRDefault="00DD10D3">
      <w:pPr>
        <w:pStyle w:val="ConsPlusNormal"/>
        <w:spacing w:before="220"/>
        <w:ind w:firstLine="540"/>
        <w:jc w:val="both"/>
      </w:pPr>
      <w:r>
        <w:t>- организация подготовки квалифицированных специалистов по адаптивному спорту. Квалификация таких специалистов должна быть на высоком уровне не только со стороны спортивного опыта и подготовки, но и такой специалист должен быть хорошим психологом, который сможет заинтересовать и промотивировать как можно больше спортсменов.</w:t>
      </w:r>
    </w:p>
    <w:p w:rsidR="00DD10D3" w:rsidRDefault="00DD10D3">
      <w:pPr>
        <w:pStyle w:val="ConsPlusNormal"/>
        <w:spacing w:before="220"/>
        <w:ind w:firstLine="540"/>
        <w:jc w:val="both"/>
      </w:pPr>
      <w:r>
        <w:t>3.5.4. Укрепление и дальнейшее развитие материально технической базы</w:t>
      </w:r>
    </w:p>
    <w:p w:rsidR="00DD10D3" w:rsidRDefault="00DD10D3">
      <w:pPr>
        <w:pStyle w:val="ConsPlusNormal"/>
        <w:spacing w:before="220"/>
        <w:ind w:firstLine="540"/>
        <w:jc w:val="both"/>
      </w:pPr>
      <w:r>
        <w:t>Данное направление включает в себя строительство и реконструкцию физкультурно-оздоровительных комплексов, спортивных залов, стадионов и плавательных бассейнов для занятий спортом всех возрастных групп населения, как спортсменов-любителей, так и профессионалов в количестве, соответствующем нормативам потребности населения в объектах физической культуры и спорта. В общем числе проектов необходимо выделить строительство:</w:t>
      </w:r>
    </w:p>
    <w:p w:rsidR="00DD10D3" w:rsidRDefault="00DD10D3">
      <w:pPr>
        <w:pStyle w:val="ConsPlusNormal"/>
        <w:spacing w:before="220"/>
        <w:ind w:firstLine="540"/>
        <w:jc w:val="both"/>
      </w:pPr>
      <w:r>
        <w:t>- многоцелевого физкультурно-оздоровительного комплекса оснащенного спортивными залами по волейболу, баскетболу, футболу и другим видам спорта, а также плавательным бассейном для проведения соревнований разного уровня;</w:t>
      </w:r>
    </w:p>
    <w:p w:rsidR="00DD10D3" w:rsidRDefault="00DD10D3">
      <w:pPr>
        <w:pStyle w:val="ConsPlusNormal"/>
        <w:spacing w:before="220"/>
        <w:ind w:firstLine="540"/>
        <w:jc w:val="both"/>
      </w:pPr>
      <w:r>
        <w:t>- стадиона с трибунами, оснащенного беговыми дорожками и административным зданием, на базе которого будет функционировать спортивная школа по футболу и другим видам спорта;</w:t>
      </w:r>
    </w:p>
    <w:p w:rsidR="00DD10D3" w:rsidRDefault="00DD10D3">
      <w:pPr>
        <w:pStyle w:val="ConsPlusNormal"/>
        <w:spacing w:before="220"/>
        <w:ind w:firstLine="540"/>
        <w:jc w:val="both"/>
      </w:pPr>
      <w:r>
        <w:t>- типовых комплексных спортивных площадок на дворовых территориях в микрорайонах города Астрахани, оснащенных современным покрытием и оборудованием.</w:t>
      </w:r>
    </w:p>
    <w:p w:rsidR="00DD10D3" w:rsidRDefault="00DD10D3">
      <w:pPr>
        <w:pStyle w:val="ConsPlusNormal"/>
        <w:spacing w:before="220"/>
        <w:ind w:firstLine="540"/>
        <w:jc w:val="both"/>
      </w:pPr>
      <w:r>
        <w:t>Также, учитывая климатические особенности и географическую расположенность города, неорганизованность городских пляжей и иных мест, оборудованных для плавания, существует необходимость в строительстве городских купален, которые, помимо обеспечения доступа населения города к занятиям плаванием, позволят снизить показатель смертности на водоемах.</w:t>
      </w:r>
    </w:p>
    <w:p w:rsidR="00DD10D3" w:rsidRDefault="00DD10D3">
      <w:pPr>
        <w:pStyle w:val="ConsPlusNormal"/>
        <w:spacing w:before="220"/>
        <w:ind w:firstLine="540"/>
        <w:jc w:val="both"/>
      </w:pPr>
      <w:r>
        <w:t>3.5.5. Кадровое обеспечение физической культуры и спорта</w:t>
      </w:r>
    </w:p>
    <w:p w:rsidR="00DD10D3" w:rsidRDefault="00DD10D3">
      <w:pPr>
        <w:pStyle w:val="ConsPlusNormal"/>
        <w:spacing w:before="220"/>
        <w:ind w:firstLine="540"/>
        <w:jc w:val="both"/>
      </w:pPr>
      <w:r>
        <w:t>Квалифицированный уровень тренерского состава является одним из основополагающих факторов функционирования спортивной отрасли города. Поэтому вопрос кадровой политики в области физической культуры и спорта должен рассматриваться как одна из ключевых и требующих своевременного решения проблем. Данное направление развития физической культуры и спорта включает:</w:t>
      </w:r>
    </w:p>
    <w:p w:rsidR="00DD10D3" w:rsidRDefault="00DD10D3">
      <w:pPr>
        <w:pStyle w:val="ConsPlusNormal"/>
        <w:spacing w:before="220"/>
        <w:ind w:firstLine="540"/>
        <w:jc w:val="both"/>
      </w:pPr>
      <w:r>
        <w:t>- формирование многоуровневой системы подготовки тренерских кадров;</w:t>
      </w:r>
    </w:p>
    <w:p w:rsidR="00DD10D3" w:rsidRDefault="00DD10D3">
      <w:pPr>
        <w:pStyle w:val="ConsPlusNormal"/>
        <w:spacing w:before="220"/>
        <w:ind w:firstLine="540"/>
        <w:jc w:val="both"/>
      </w:pPr>
      <w:r>
        <w:t>- повышение квалификации имеющихся специалистов, работающих в отрасли физического воспитания и спорта; обмен опытом с зарубежными специалистами; проведение лекций и мастер-классов от заслуженных тренеров России;</w:t>
      </w:r>
    </w:p>
    <w:p w:rsidR="00DD10D3" w:rsidRDefault="00DD10D3">
      <w:pPr>
        <w:pStyle w:val="ConsPlusNormal"/>
        <w:spacing w:before="220"/>
        <w:ind w:firstLine="540"/>
        <w:jc w:val="both"/>
      </w:pPr>
      <w:r>
        <w:lastRenderedPageBreak/>
        <w:t>- создание комплексной научной группы для осуществления медицинского наблюдения и сопровождения учебно-тренировочного и соревновательного процесса;</w:t>
      </w:r>
    </w:p>
    <w:p w:rsidR="00DD10D3" w:rsidRDefault="00DD10D3">
      <w:pPr>
        <w:pStyle w:val="ConsPlusNormal"/>
        <w:spacing w:before="220"/>
        <w:ind w:firstLine="540"/>
        <w:jc w:val="both"/>
      </w:pPr>
      <w:r>
        <w:t>- мотивирование квалифицированного персонала на работу в городе Астрахань и привлечение специалистов высокого уровня из других регионов.</w:t>
      </w:r>
    </w:p>
    <w:p w:rsidR="00DD10D3" w:rsidRDefault="00DD10D3">
      <w:pPr>
        <w:pStyle w:val="ConsPlusNormal"/>
        <w:spacing w:before="220"/>
        <w:ind w:firstLine="540"/>
        <w:jc w:val="both"/>
      </w:pPr>
      <w:r>
        <w:t>- привлечение студентов старших курсов высших учебных заведений к организации физкультурно-массовой и оздоровительной работы.</w:t>
      </w:r>
    </w:p>
    <w:p w:rsidR="00DD10D3" w:rsidRDefault="00DD10D3">
      <w:pPr>
        <w:pStyle w:val="ConsPlusNormal"/>
        <w:spacing w:before="220"/>
        <w:ind w:firstLine="540"/>
        <w:jc w:val="both"/>
      </w:pPr>
      <w:r>
        <w:t>В целях увеличения эффективности работы физкультурных кадров с населением г. Астрахани необходимо обеспечить:</w:t>
      </w:r>
    </w:p>
    <w:p w:rsidR="00DD10D3" w:rsidRDefault="00DD10D3">
      <w:pPr>
        <w:pStyle w:val="ConsPlusNormal"/>
        <w:spacing w:before="220"/>
        <w:ind w:firstLine="540"/>
        <w:jc w:val="both"/>
      </w:pPr>
      <w:r>
        <w:t>- развитие системы волонтеров (общественных организаторов) в работе по месту жительства. Стимулирование их деятельности посредством проведения смотров-конкурсов на лучшую постановку работы общественных организаторов физкультурно-массовой работы с населением по месту жительства.</w:t>
      </w:r>
    </w:p>
    <w:p w:rsidR="00DD10D3" w:rsidRDefault="00DD10D3">
      <w:pPr>
        <w:pStyle w:val="ConsPlusNormal"/>
        <w:spacing w:before="220"/>
        <w:ind w:firstLine="540"/>
        <w:jc w:val="both"/>
      </w:pPr>
      <w:r>
        <w:t>- создание и внедрение современных технологий в повышении квалификации и переподготовке кадров с использованием дистанционных форм обучения.</w:t>
      </w:r>
    </w:p>
    <w:p w:rsidR="00DD10D3" w:rsidRDefault="00DD10D3">
      <w:pPr>
        <w:pStyle w:val="ConsPlusNormal"/>
        <w:spacing w:before="220"/>
        <w:ind w:firstLine="540"/>
        <w:jc w:val="both"/>
      </w:pPr>
      <w:r>
        <w:t xml:space="preserve">- переподготовку и повышение квалификации не реже, чем один раз в пять лет работников органов местного самоуправления в области физической культуры и спорта, работников физкультурно-спортивных организаций, специалистов физической культуры и спорта учреждений различного уровня образования на базе высших учебных заведений, расположенных на территории города Астрахани, изучить потребность края в физкультурных кадрах и разработать систему кадрового обеспечения в соответствии с Федеральным </w:t>
      </w:r>
      <w:hyperlink r:id="rId45" w:history="1">
        <w:r>
          <w:rPr>
            <w:color w:val="0000FF"/>
          </w:rPr>
          <w:t>законом</w:t>
        </w:r>
      </w:hyperlink>
      <w:r>
        <w:t xml:space="preserve"> от 4 декабря 2007 г. N 329-ФЗ "О физической культуре и спорте в Российской Федерации".</w:t>
      </w:r>
    </w:p>
    <w:p w:rsidR="00DD10D3" w:rsidRDefault="00DD10D3">
      <w:pPr>
        <w:pStyle w:val="ConsPlusNormal"/>
        <w:spacing w:before="220"/>
        <w:ind w:firstLine="540"/>
        <w:jc w:val="both"/>
      </w:pPr>
      <w:r>
        <w:t>3.5.6. Пропаганда физической культуры и здорового образа жизни через средства массовой информации</w:t>
      </w:r>
    </w:p>
    <w:p w:rsidR="00DD10D3" w:rsidRDefault="00DD10D3">
      <w:pPr>
        <w:pStyle w:val="ConsPlusNormal"/>
        <w:spacing w:before="220"/>
        <w:ind w:firstLine="540"/>
        <w:jc w:val="both"/>
      </w:pPr>
      <w:r>
        <w:t>Наиболее эффективным способом привлечения внимания людей к физической культуре и спорту, а также к проблемам спортивной отрасли города являются средства массовой информации, позволяющие охватить наиболее широкую часть населения города. В рамках реализации данного направления необходимо решение следующих задач:</w:t>
      </w:r>
    </w:p>
    <w:p w:rsidR="00DD10D3" w:rsidRDefault="00DD10D3">
      <w:pPr>
        <w:pStyle w:val="ConsPlusNormal"/>
        <w:spacing w:before="220"/>
        <w:ind w:firstLine="540"/>
        <w:jc w:val="both"/>
      </w:pPr>
      <w:r>
        <w:t>- изготовление и установка баннеров со знаменитыми спортсменами г. Астрахани и России;</w:t>
      </w:r>
    </w:p>
    <w:p w:rsidR="00DD10D3" w:rsidRDefault="00DD10D3">
      <w:pPr>
        <w:pStyle w:val="ConsPlusNormal"/>
        <w:spacing w:before="220"/>
        <w:ind w:firstLine="540"/>
        <w:jc w:val="both"/>
      </w:pPr>
      <w:r>
        <w:t>- проведение в средствах массовой информации рекламных кампаний, пропагандирующих здоровый образ жизни. Транслирование социальных реклам знаменитых астраханцев, которые могут рассказать о том, как в жизни им помог спорт;</w:t>
      </w:r>
    </w:p>
    <w:p w:rsidR="00DD10D3" w:rsidRDefault="00DD10D3">
      <w:pPr>
        <w:pStyle w:val="ConsPlusNormal"/>
        <w:spacing w:before="220"/>
        <w:ind w:firstLine="540"/>
        <w:jc w:val="both"/>
      </w:pPr>
      <w:r>
        <w:t>- организация конкурсов на лучший рекламный ролик о физической культуре и спорте: конкурс на лучшую акцию на тему "Астрахань - зона спорта";</w:t>
      </w:r>
    </w:p>
    <w:p w:rsidR="00DD10D3" w:rsidRDefault="00DD10D3">
      <w:pPr>
        <w:pStyle w:val="ConsPlusNormal"/>
        <w:spacing w:before="220"/>
        <w:ind w:firstLine="540"/>
        <w:jc w:val="both"/>
      </w:pPr>
      <w:r>
        <w:t>- издание буклетов о деятельности администрации города в области спорта, в которых будут напечатаны новые спортивные достижения астраханских спортсменов, свежие новости мирового спорта;</w:t>
      </w:r>
    </w:p>
    <w:p w:rsidR="00DD10D3" w:rsidRDefault="00DD10D3">
      <w:pPr>
        <w:pStyle w:val="ConsPlusNormal"/>
        <w:spacing w:before="220"/>
        <w:ind w:firstLine="540"/>
        <w:jc w:val="both"/>
      </w:pPr>
      <w:r>
        <w:t>- создание интернет портала, посвященного спортивной отрасли города, интернет-страниц в социальных сетях "Вконтакте" и др. Это обусловлено тем, что огромное количество молодых людей зарегистрированы в социальных сетях и большинство информации узнают именно из них;</w:t>
      </w:r>
    </w:p>
    <w:p w:rsidR="00DD10D3" w:rsidRDefault="00DD10D3">
      <w:pPr>
        <w:pStyle w:val="ConsPlusNormal"/>
        <w:spacing w:before="220"/>
        <w:ind w:firstLine="540"/>
        <w:jc w:val="both"/>
      </w:pPr>
      <w:r>
        <w:t>- освещение спортивных мероприятий на местных телеканалах. Трансляция гандбольных матчей и чемпионатов высокого уровня, проходящих в городе Астрахань.</w:t>
      </w:r>
    </w:p>
    <w:p w:rsidR="00DD10D3" w:rsidRDefault="00DD10D3">
      <w:pPr>
        <w:pStyle w:val="ConsPlusNormal"/>
        <w:jc w:val="both"/>
      </w:pPr>
      <w:r>
        <w:t xml:space="preserve">(п. 3 в ред. </w:t>
      </w:r>
      <w:hyperlink r:id="rId46" w:history="1">
        <w:r>
          <w:rPr>
            <w:color w:val="0000FF"/>
          </w:rPr>
          <w:t>Постановления</w:t>
        </w:r>
      </w:hyperlink>
      <w:r>
        <w:t xml:space="preserve"> администрации муниципального образования "Город Астрахань" от </w:t>
      </w:r>
      <w:r>
        <w:lastRenderedPageBreak/>
        <w:t>27.07.2017 N 4409)</w:t>
      </w:r>
    </w:p>
    <w:p w:rsidR="00DD10D3" w:rsidRDefault="00DD10D3">
      <w:pPr>
        <w:pStyle w:val="ConsPlusNormal"/>
        <w:jc w:val="center"/>
      </w:pPr>
    </w:p>
    <w:p w:rsidR="00DD10D3" w:rsidRDefault="00DD10D3">
      <w:pPr>
        <w:pStyle w:val="ConsPlusNormal"/>
        <w:jc w:val="center"/>
        <w:outlineLvl w:val="1"/>
      </w:pPr>
      <w:r>
        <w:t>X. Группа клиентов "Предприятия и организации"</w:t>
      </w:r>
    </w:p>
    <w:p w:rsidR="00DD10D3" w:rsidRDefault="00DD10D3">
      <w:pPr>
        <w:pStyle w:val="ConsPlusNormal"/>
        <w:jc w:val="center"/>
      </w:pPr>
    </w:p>
    <w:p w:rsidR="00DD10D3" w:rsidRDefault="00DD10D3">
      <w:pPr>
        <w:pStyle w:val="ConsPlusNormal"/>
        <w:ind w:firstLine="540"/>
        <w:jc w:val="both"/>
      </w:pPr>
      <w:r>
        <w:t>Одной из важнейших характеристик современного города является наличие на его территории предприятий и организаций, функционирующих в различных сферах экономики, как в реальном секторе, так и в органах государственного управления, образования, здравоохранения, культуры и т.д.</w:t>
      </w:r>
    </w:p>
    <w:p w:rsidR="00DD10D3" w:rsidRDefault="00DD10D3">
      <w:pPr>
        <w:pStyle w:val="ConsPlusNormal"/>
        <w:spacing w:before="220"/>
        <w:ind w:firstLine="540"/>
        <w:jc w:val="both"/>
      </w:pPr>
      <w:r>
        <w:t>Кроме того, некоторые организации могут располагаться на других территориях, но оказывать существенное влияние на развитие города Астрахани.</w:t>
      </w:r>
    </w:p>
    <w:p w:rsidR="00DD10D3" w:rsidRDefault="00DD10D3">
      <w:pPr>
        <w:pStyle w:val="ConsPlusNormal"/>
        <w:spacing w:before="220"/>
        <w:ind w:firstLine="540"/>
        <w:jc w:val="both"/>
      </w:pPr>
      <w:r>
        <w:t>Динамичное развитие современного общества требует совершенствования системы взаимоотношений всех уровней власти и всех слоев гражданского общества, поэтому стратегическое развитие города Астрахани как Каспийской столицы России предусматривает взаимодействие органов местного самоуправления с общественными объединениями. Анализ общественно-политической ситуации в городе позволяет квалифицировать общественные политические и гражданские организации и объединения как субъекты устойчивого социально-экономического развития территории, обеспечивающие укрепление институтов демократии в регионе.</w:t>
      </w:r>
    </w:p>
    <w:p w:rsidR="00DD10D3" w:rsidRDefault="00DD10D3">
      <w:pPr>
        <w:pStyle w:val="ConsPlusNormal"/>
        <w:spacing w:before="220"/>
        <w:ind w:firstLine="540"/>
        <w:jc w:val="both"/>
      </w:pPr>
      <w:r>
        <w:t>Для изучения данной группы клиентов проведена их сегментация по различным критериям.</w:t>
      </w:r>
    </w:p>
    <w:p w:rsidR="00DD10D3" w:rsidRDefault="00DD10D3">
      <w:pPr>
        <w:pStyle w:val="ConsPlusNormal"/>
        <w:spacing w:before="220"/>
        <w:ind w:firstLine="540"/>
        <w:jc w:val="both"/>
      </w:pPr>
      <w:r>
        <w:t>1. Сегментация группы клиентов "Предприятия и организации"</w:t>
      </w:r>
    </w:p>
    <w:p w:rsidR="00DD10D3" w:rsidRDefault="00DD10D3">
      <w:pPr>
        <w:pStyle w:val="ConsPlusNormal"/>
        <w:spacing w:before="220"/>
        <w:ind w:firstLine="540"/>
        <w:jc w:val="both"/>
      </w:pPr>
      <w:r>
        <w:t>1.1. Сегментация предприятий и организаций</w:t>
      </w:r>
    </w:p>
    <w:p w:rsidR="00DD10D3" w:rsidRDefault="00DD10D3">
      <w:pPr>
        <w:pStyle w:val="ConsPlusNormal"/>
        <w:spacing w:before="220"/>
        <w:ind w:firstLine="540"/>
        <w:jc w:val="both"/>
      </w:pPr>
      <w:r>
        <w:t>1.1.1. Сегментация по формам собственности и видам экономической деятельности</w:t>
      </w:r>
    </w:p>
    <w:p w:rsidR="00DD10D3" w:rsidRDefault="00DD10D3">
      <w:pPr>
        <w:pStyle w:val="ConsPlusNormal"/>
        <w:spacing w:before="220"/>
        <w:ind w:firstLine="540"/>
        <w:jc w:val="both"/>
      </w:pPr>
      <w:r>
        <w:t>На 1 января 2010 года в Астрахани зарегистрировано 12054 предприятия, из них 466 являются государственными, 376 относятся к муниципальным, 10026 представляют частный сектор, а 1186 принадлежат к прочим формам собственности.</w:t>
      </w:r>
    </w:p>
    <w:p w:rsidR="00DD10D3" w:rsidRDefault="00DD10D3">
      <w:pPr>
        <w:pStyle w:val="ConsPlusNormal"/>
        <w:jc w:val="center"/>
      </w:pPr>
    </w:p>
    <w:p w:rsidR="00DD10D3" w:rsidRDefault="00DD10D3">
      <w:pPr>
        <w:pStyle w:val="ConsPlusNormal"/>
        <w:jc w:val="center"/>
        <w:outlineLvl w:val="2"/>
      </w:pPr>
      <w:r>
        <w:t>Распределение предприятий и организаций,</w:t>
      </w:r>
    </w:p>
    <w:p w:rsidR="00DD10D3" w:rsidRDefault="00DD10D3">
      <w:pPr>
        <w:pStyle w:val="ConsPlusNormal"/>
        <w:jc w:val="center"/>
      </w:pPr>
      <w:r>
        <w:t>прошедших процедуру государственной регистрации</w:t>
      </w:r>
    </w:p>
    <w:p w:rsidR="00DD10D3" w:rsidRDefault="00DD10D3">
      <w:pPr>
        <w:pStyle w:val="ConsPlusNormal"/>
        <w:jc w:val="center"/>
      </w:pPr>
      <w:r>
        <w:t>в Территориальном органе ФНС России по Астраханской</w:t>
      </w:r>
    </w:p>
    <w:p w:rsidR="00DD10D3" w:rsidRDefault="00DD10D3">
      <w:pPr>
        <w:pStyle w:val="ConsPlusNormal"/>
        <w:jc w:val="center"/>
      </w:pPr>
      <w:r>
        <w:t>области по видам экономической деятельности и формам</w:t>
      </w:r>
    </w:p>
    <w:p w:rsidR="00DD10D3" w:rsidRDefault="00DD10D3">
      <w:pPr>
        <w:pStyle w:val="ConsPlusNormal"/>
        <w:jc w:val="center"/>
      </w:pPr>
      <w:r>
        <w:t>собственности на 01.01.2010</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191"/>
        <w:gridCol w:w="1077"/>
        <w:gridCol w:w="949"/>
        <w:gridCol w:w="949"/>
        <w:gridCol w:w="949"/>
      </w:tblGrid>
      <w:tr w:rsidR="00DD10D3">
        <w:tc>
          <w:tcPr>
            <w:tcW w:w="3855" w:type="dxa"/>
            <w:vMerge w:val="restart"/>
          </w:tcPr>
          <w:p w:rsidR="00DD10D3" w:rsidRDefault="00DD10D3">
            <w:pPr>
              <w:pStyle w:val="ConsPlusNormal"/>
              <w:jc w:val="both"/>
            </w:pPr>
          </w:p>
        </w:tc>
        <w:tc>
          <w:tcPr>
            <w:tcW w:w="1191" w:type="dxa"/>
            <w:vMerge w:val="restart"/>
            <w:vAlign w:val="center"/>
          </w:tcPr>
          <w:p w:rsidR="00DD10D3" w:rsidRDefault="00DD10D3">
            <w:pPr>
              <w:pStyle w:val="ConsPlusNormal"/>
              <w:jc w:val="center"/>
            </w:pPr>
            <w:r>
              <w:t>Число предприятий и организаций</w:t>
            </w:r>
          </w:p>
        </w:tc>
        <w:tc>
          <w:tcPr>
            <w:tcW w:w="3924" w:type="dxa"/>
            <w:gridSpan w:val="4"/>
          </w:tcPr>
          <w:p w:rsidR="00DD10D3" w:rsidRDefault="00DD10D3">
            <w:pPr>
              <w:pStyle w:val="ConsPlusNormal"/>
              <w:jc w:val="center"/>
            </w:pPr>
            <w:r>
              <w:t>в том числе по формам собственности</w:t>
            </w:r>
          </w:p>
        </w:tc>
      </w:tr>
      <w:tr w:rsidR="00DD10D3">
        <w:tc>
          <w:tcPr>
            <w:tcW w:w="3855" w:type="dxa"/>
            <w:vMerge/>
          </w:tcPr>
          <w:p w:rsidR="00DD10D3" w:rsidRDefault="00DD10D3"/>
        </w:tc>
        <w:tc>
          <w:tcPr>
            <w:tcW w:w="1191" w:type="dxa"/>
            <w:vMerge/>
          </w:tcPr>
          <w:p w:rsidR="00DD10D3" w:rsidRDefault="00DD10D3"/>
        </w:tc>
        <w:tc>
          <w:tcPr>
            <w:tcW w:w="1077" w:type="dxa"/>
          </w:tcPr>
          <w:p w:rsidR="00DD10D3" w:rsidRDefault="00DD10D3">
            <w:pPr>
              <w:pStyle w:val="ConsPlusNormal"/>
              <w:jc w:val="center"/>
            </w:pPr>
            <w:r>
              <w:t>государственная</w:t>
            </w:r>
          </w:p>
        </w:tc>
        <w:tc>
          <w:tcPr>
            <w:tcW w:w="949" w:type="dxa"/>
          </w:tcPr>
          <w:p w:rsidR="00DD10D3" w:rsidRDefault="00DD10D3">
            <w:pPr>
              <w:pStyle w:val="ConsPlusNormal"/>
              <w:jc w:val="center"/>
            </w:pPr>
            <w:r>
              <w:t>муниципальная</w:t>
            </w:r>
          </w:p>
        </w:tc>
        <w:tc>
          <w:tcPr>
            <w:tcW w:w="949" w:type="dxa"/>
          </w:tcPr>
          <w:p w:rsidR="00DD10D3" w:rsidRDefault="00DD10D3">
            <w:pPr>
              <w:pStyle w:val="ConsPlusNormal"/>
              <w:jc w:val="center"/>
            </w:pPr>
            <w:r>
              <w:t>частная</w:t>
            </w:r>
          </w:p>
        </w:tc>
        <w:tc>
          <w:tcPr>
            <w:tcW w:w="949" w:type="dxa"/>
          </w:tcPr>
          <w:p w:rsidR="00DD10D3" w:rsidRDefault="00DD10D3">
            <w:pPr>
              <w:pStyle w:val="ConsPlusNormal"/>
              <w:jc w:val="center"/>
            </w:pPr>
            <w:r>
              <w:t>прочие</w:t>
            </w:r>
          </w:p>
        </w:tc>
      </w:tr>
      <w:tr w:rsidR="00DD10D3">
        <w:tc>
          <w:tcPr>
            <w:tcW w:w="3855" w:type="dxa"/>
          </w:tcPr>
          <w:p w:rsidR="00DD10D3" w:rsidRDefault="00DD10D3">
            <w:pPr>
              <w:pStyle w:val="ConsPlusNormal"/>
            </w:pPr>
            <w:r>
              <w:t>Всего</w:t>
            </w:r>
          </w:p>
        </w:tc>
        <w:tc>
          <w:tcPr>
            <w:tcW w:w="1191" w:type="dxa"/>
          </w:tcPr>
          <w:p w:rsidR="00DD10D3" w:rsidRDefault="00DD10D3">
            <w:pPr>
              <w:pStyle w:val="ConsPlusNormal"/>
              <w:jc w:val="center"/>
            </w:pPr>
            <w:r>
              <w:t>12054</w:t>
            </w:r>
          </w:p>
        </w:tc>
        <w:tc>
          <w:tcPr>
            <w:tcW w:w="1077" w:type="dxa"/>
          </w:tcPr>
          <w:p w:rsidR="00DD10D3" w:rsidRDefault="00DD10D3">
            <w:pPr>
              <w:pStyle w:val="ConsPlusNormal"/>
              <w:jc w:val="center"/>
            </w:pPr>
            <w:r>
              <w:t>466</w:t>
            </w:r>
          </w:p>
        </w:tc>
        <w:tc>
          <w:tcPr>
            <w:tcW w:w="949" w:type="dxa"/>
          </w:tcPr>
          <w:p w:rsidR="00DD10D3" w:rsidRDefault="00DD10D3">
            <w:pPr>
              <w:pStyle w:val="ConsPlusNormal"/>
              <w:jc w:val="center"/>
            </w:pPr>
            <w:r>
              <w:t>376</w:t>
            </w:r>
          </w:p>
        </w:tc>
        <w:tc>
          <w:tcPr>
            <w:tcW w:w="949" w:type="dxa"/>
          </w:tcPr>
          <w:p w:rsidR="00DD10D3" w:rsidRDefault="00DD10D3">
            <w:pPr>
              <w:pStyle w:val="ConsPlusNormal"/>
              <w:jc w:val="center"/>
            </w:pPr>
            <w:r>
              <w:t>10026</w:t>
            </w:r>
          </w:p>
        </w:tc>
        <w:tc>
          <w:tcPr>
            <w:tcW w:w="949" w:type="dxa"/>
          </w:tcPr>
          <w:p w:rsidR="00DD10D3" w:rsidRDefault="00DD10D3">
            <w:pPr>
              <w:pStyle w:val="ConsPlusNormal"/>
              <w:jc w:val="center"/>
            </w:pPr>
            <w:r>
              <w:t>1186</w:t>
            </w:r>
          </w:p>
        </w:tc>
      </w:tr>
      <w:tr w:rsidR="00DD10D3">
        <w:tc>
          <w:tcPr>
            <w:tcW w:w="8970" w:type="dxa"/>
            <w:gridSpan w:val="6"/>
          </w:tcPr>
          <w:p w:rsidR="00DD10D3" w:rsidRDefault="00DD10D3">
            <w:pPr>
              <w:pStyle w:val="ConsPlusNormal"/>
              <w:jc w:val="center"/>
            </w:pPr>
            <w:r>
              <w:t>в том числе:</w:t>
            </w:r>
          </w:p>
        </w:tc>
      </w:tr>
      <w:tr w:rsidR="00DD10D3">
        <w:tc>
          <w:tcPr>
            <w:tcW w:w="3855" w:type="dxa"/>
          </w:tcPr>
          <w:p w:rsidR="00DD10D3" w:rsidRDefault="00DD10D3">
            <w:pPr>
              <w:pStyle w:val="ConsPlusNormal"/>
              <w:jc w:val="both"/>
            </w:pPr>
            <w:r>
              <w:t>Оптовая и розничная торговля</w:t>
            </w:r>
          </w:p>
        </w:tc>
        <w:tc>
          <w:tcPr>
            <w:tcW w:w="1191" w:type="dxa"/>
          </w:tcPr>
          <w:p w:rsidR="00DD10D3" w:rsidRDefault="00DD10D3">
            <w:pPr>
              <w:pStyle w:val="ConsPlusNormal"/>
              <w:jc w:val="center"/>
            </w:pPr>
            <w:r>
              <w:t>3559</w:t>
            </w:r>
          </w:p>
        </w:tc>
        <w:tc>
          <w:tcPr>
            <w:tcW w:w="1077" w:type="dxa"/>
          </w:tcPr>
          <w:p w:rsidR="00DD10D3" w:rsidRDefault="00DD10D3">
            <w:pPr>
              <w:pStyle w:val="ConsPlusNormal"/>
              <w:jc w:val="center"/>
            </w:pPr>
            <w:r>
              <w:t>16</w:t>
            </w:r>
          </w:p>
        </w:tc>
        <w:tc>
          <w:tcPr>
            <w:tcW w:w="949" w:type="dxa"/>
          </w:tcPr>
          <w:p w:rsidR="00DD10D3" w:rsidRDefault="00DD10D3">
            <w:pPr>
              <w:pStyle w:val="ConsPlusNormal"/>
              <w:jc w:val="center"/>
            </w:pPr>
            <w:r>
              <w:t>5</w:t>
            </w:r>
          </w:p>
        </w:tc>
        <w:tc>
          <w:tcPr>
            <w:tcW w:w="949" w:type="dxa"/>
          </w:tcPr>
          <w:p w:rsidR="00DD10D3" w:rsidRDefault="00DD10D3">
            <w:pPr>
              <w:pStyle w:val="ConsPlusNormal"/>
              <w:jc w:val="center"/>
            </w:pPr>
            <w:r>
              <w:t>3285</w:t>
            </w:r>
          </w:p>
        </w:tc>
        <w:tc>
          <w:tcPr>
            <w:tcW w:w="949" w:type="dxa"/>
          </w:tcPr>
          <w:p w:rsidR="00DD10D3" w:rsidRDefault="00DD10D3">
            <w:pPr>
              <w:pStyle w:val="ConsPlusNormal"/>
              <w:jc w:val="center"/>
            </w:pPr>
            <w:r>
              <w:t>253</w:t>
            </w:r>
          </w:p>
        </w:tc>
      </w:tr>
      <w:tr w:rsidR="00DD10D3">
        <w:tc>
          <w:tcPr>
            <w:tcW w:w="3855" w:type="dxa"/>
          </w:tcPr>
          <w:p w:rsidR="00DD10D3" w:rsidRDefault="00DD10D3">
            <w:pPr>
              <w:pStyle w:val="ConsPlusNormal"/>
              <w:jc w:val="both"/>
            </w:pPr>
            <w:r>
              <w:t>Операции с недвижимым имуществом, аренда и предоставление услуг</w:t>
            </w:r>
          </w:p>
        </w:tc>
        <w:tc>
          <w:tcPr>
            <w:tcW w:w="1191" w:type="dxa"/>
            <w:vAlign w:val="center"/>
          </w:tcPr>
          <w:p w:rsidR="00DD10D3" w:rsidRDefault="00DD10D3">
            <w:pPr>
              <w:pStyle w:val="ConsPlusNormal"/>
              <w:jc w:val="center"/>
            </w:pPr>
            <w:r>
              <w:t>2460</w:t>
            </w:r>
          </w:p>
        </w:tc>
        <w:tc>
          <w:tcPr>
            <w:tcW w:w="1077" w:type="dxa"/>
            <w:vAlign w:val="center"/>
          </w:tcPr>
          <w:p w:rsidR="00DD10D3" w:rsidRDefault="00DD10D3">
            <w:pPr>
              <w:pStyle w:val="ConsPlusNormal"/>
              <w:jc w:val="center"/>
            </w:pPr>
            <w:r>
              <w:t>57</w:t>
            </w:r>
          </w:p>
        </w:tc>
        <w:tc>
          <w:tcPr>
            <w:tcW w:w="949" w:type="dxa"/>
            <w:vAlign w:val="center"/>
          </w:tcPr>
          <w:p w:rsidR="00DD10D3" w:rsidRDefault="00DD10D3">
            <w:pPr>
              <w:pStyle w:val="ConsPlusNormal"/>
              <w:jc w:val="center"/>
            </w:pPr>
            <w:r>
              <w:t>62</w:t>
            </w:r>
          </w:p>
        </w:tc>
        <w:tc>
          <w:tcPr>
            <w:tcW w:w="949" w:type="dxa"/>
            <w:vAlign w:val="center"/>
          </w:tcPr>
          <w:p w:rsidR="00DD10D3" w:rsidRDefault="00DD10D3">
            <w:pPr>
              <w:pStyle w:val="ConsPlusNormal"/>
              <w:jc w:val="center"/>
            </w:pPr>
            <w:r>
              <w:t>2253</w:t>
            </w:r>
          </w:p>
        </w:tc>
        <w:tc>
          <w:tcPr>
            <w:tcW w:w="949" w:type="dxa"/>
            <w:vAlign w:val="center"/>
          </w:tcPr>
          <w:p w:rsidR="00DD10D3" w:rsidRDefault="00DD10D3">
            <w:pPr>
              <w:pStyle w:val="ConsPlusNormal"/>
              <w:jc w:val="center"/>
            </w:pPr>
            <w:r>
              <w:t>88</w:t>
            </w:r>
          </w:p>
        </w:tc>
      </w:tr>
      <w:tr w:rsidR="00DD10D3">
        <w:tc>
          <w:tcPr>
            <w:tcW w:w="3855" w:type="dxa"/>
          </w:tcPr>
          <w:p w:rsidR="00DD10D3" w:rsidRDefault="00DD10D3">
            <w:pPr>
              <w:pStyle w:val="ConsPlusNormal"/>
            </w:pPr>
            <w:r>
              <w:t>Строительство</w:t>
            </w:r>
          </w:p>
        </w:tc>
        <w:tc>
          <w:tcPr>
            <w:tcW w:w="1191" w:type="dxa"/>
          </w:tcPr>
          <w:p w:rsidR="00DD10D3" w:rsidRDefault="00DD10D3">
            <w:pPr>
              <w:pStyle w:val="ConsPlusNormal"/>
              <w:jc w:val="center"/>
            </w:pPr>
            <w:r>
              <w:t>1414</w:t>
            </w:r>
          </w:p>
        </w:tc>
        <w:tc>
          <w:tcPr>
            <w:tcW w:w="1077" w:type="dxa"/>
          </w:tcPr>
          <w:p w:rsidR="00DD10D3" w:rsidRDefault="00DD10D3">
            <w:pPr>
              <w:pStyle w:val="ConsPlusNormal"/>
              <w:jc w:val="center"/>
            </w:pPr>
            <w:r>
              <w:t>5</w:t>
            </w:r>
          </w:p>
        </w:tc>
        <w:tc>
          <w:tcPr>
            <w:tcW w:w="949" w:type="dxa"/>
          </w:tcPr>
          <w:p w:rsidR="00DD10D3" w:rsidRDefault="00DD10D3">
            <w:pPr>
              <w:pStyle w:val="ConsPlusNormal"/>
              <w:jc w:val="center"/>
            </w:pPr>
            <w:r>
              <w:t>-</w:t>
            </w:r>
          </w:p>
        </w:tc>
        <w:tc>
          <w:tcPr>
            <w:tcW w:w="949" w:type="dxa"/>
          </w:tcPr>
          <w:p w:rsidR="00DD10D3" w:rsidRDefault="00DD10D3">
            <w:pPr>
              <w:pStyle w:val="ConsPlusNormal"/>
              <w:jc w:val="center"/>
            </w:pPr>
            <w:r>
              <w:t>1372</w:t>
            </w:r>
          </w:p>
        </w:tc>
        <w:tc>
          <w:tcPr>
            <w:tcW w:w="949" w:type="dxa"/>
          </w:tcPr>
          <w:p w:rsidR="00DD10D3" w:rsidRDefault="00DD10D3">
            <w:pPr>
              <w:pStyle w:val="ConsPlusNormal"/>
              <w:jc w:val="center"/>
            </w:pPr>
            <w:r>
              <w:t>37</w:t>
            </w:r>
          </w:p>
        </w:tc>
      </w:tr>
      <w:tr w:rsidR="00DD10D3">
        <w:tc>
          <w:tcPr>
            <w:tcW w:w="3855" w:type="dxa"/>
          </w:tcPr>
          <w:p w:rsidR="00DD10D3" w:rsidRDefault="00DD10D3">
            <w:pPr>
              <w:pStyle w:val="ConsPlusNormal"/>
            </w:pPr>
            <w:r>
              <w:lastRenderedPageBreak/>
              <w:t>Обрабатывающие производства</w:t>
            </w:r>
          </w:p>
        </w:tc>
        <w:tc>
          <w:tcPr>
            <w:tcW w:w="1191" w:type="dxa"/>
          </w:tcPr>
          <w:p w:rsidR="00DD10D3" w:rsidRDefault="00DD10D3">
            <w:pPr>
              <w:pStyle w:val="ConsPlusNormal"/>
              <w:jc w:val="center"/>
            </w:pPr>
            <w:r>
              <w:t>1077</w:t>
            </w:r>
          </w:p>
        </w:tc>
        <w:tc>
          <w:tcPr>
            <w:tcW w:w="1077" w:type="dxa"/>
          </w:tcPr>
          <w:p w:rsidR="00DD10D3" w:rsidRDefault="00DD10D3">
            <w:pPr>
              <w:pStyle w:val="ConsPlusNormal"/>
              <w:jc w:val="center"/>
            </w:pPr>
            <w:r>
              <w:t>15</w:t>
            </w:r>
          </w:p>
        </w:tc>
        <w:tc>
          <w:tcPr>
            <w:tcW w:w="949" w:type="dxa"/>
          </w:tcPr>
          <w:p w:rsidR="00DD10D3" w:rsidRDefault="00DD10D3">
            <w:pPr>
              <w:pStyle w:val="ConsPlusNormal"/>
              <w:jc w:val="center"/>
            </w:pPr>
            <w:r>
              <w:t>1</w:t>
            </w:r>
          </w:p>
        </w:tc>
        <w:tc>
          <w:tcPr>
            <w:tcW w:w="949" w:type="dxa"/>
          </w:tcPr>
          <w:p w:rsidR="00DD10D3" w:rsidRDefault="00DD10D3">
            <w:pPr>
              <w:pStyle w:val="ConsPlusNormal"/>
              <w:jc w:val="center"/>
            </w:pPr>
            <w:r>
              <w:t>1001</w:t>
            </w:r>
          </w:p>
        </w:tc>
        <w:tc>
          <w:tcPr>
            <w:tcW w:w="949" w:type="dxa"/>
          </w:tcPr>
          <w:p w:rsidR="00DD10D3" w:rsidRDefault="00DD10D3">
            <w:pPr>
              <w:pStyle w:val="ConsPlusNormal"/>
              <w:jc w:val="center"/>
            </w:pPr>
            <w:r>
              <w:t>60</w:t>
            </w:r>
          </w:p>
        </w:tc>
      </w:tr>
      <w:tr w:rsidR="00DD10D3">
        <w:tc>
          <w:tcPr>
            <w:tcW w:w="3855" w:type="dxa"/>
          </w:tcPr>
          <w:p w:rsidR="00DD10D3" w:rsidRDefault="00DD10D3">
            <w:pPr>
              <w:pStyle w:val="ConsPlusNormal"/>
              <w:jc w:val="both"/>
            </w:pPr>
            <w:r>
              <w:t>Предоставление прочих коммунальных, социальных и персональных услуг</w:t>
            </w:r>
          </w:p>
        </w:tc>
        <w:tc>
          <w:tcPr>
            <w:tcW w:w="1191" w:type="dxa"/>
            <w:vAlign w:val="center"/>
          </w:tcPr>
          <w:p w:rsidR="00DD10D3" w:rsidRDefault="00DD10D3">
            <w:pPr>
              <w:pStyle w:val="ConsPlusNormal"/>
              <w:jc w:val="center"/>
            </w:pPr>
            <w:r>
              <w:t>916</w:t>
            </w:r>
          </w:p>
        </w:tc>
        <w:tc>
          <w:tcPr>
            <w:tcW w:w="1077" w:type="dxa"/>
            <w:vAlign w:val="center"/>
          </w:tcPr>
          <w:p w:rsidR="00DD10D3" w:rsidRDefault="00DD10D3">
            <w:pPr>
              <w:pStyle w:val="ConsPlusNormal"/>
              <w:jc w:val="center"/>
            </w:pPr>
            <w:r>
              <w:t>43</w:t>
            </w:r>
          </w:p>
        </w:tc>
        <w:tc>
          <w:tcPr>
            <w:tcW w:w="949" w:type="dxa"/>
            <w:vAlign w:val="center"/>
          </w:tcPr>
          <w:p w:rsidR="00DD10D3" w:rsidRDefault="00DD10D3">
            <w:pPr>
              <w:pStyle w:val="ConsPlusNormal"/>
              <w:jc w:val="center"/>
            </w:pPr>
            <w:r>
              <w:t>36</w:t>
            </w:r>
          </w:p>
        </w:tc>
        <w:tc>
          <w:tcPr>
            <w:tcW w:w="949" w:type="dxa"/>
            <w:vAlign w:val="center"/>
          </w:tcPr>
          <w:p w:rsidR="00DD10D3" w:rsidRDefault="00DD10D3">
            <w:pPr>
              <w:pStyle w:val="ConsPlusNormal"/>
              <w:jc w:val="center"/>
            </w:pPr>
            <w:r>
              <w:t>286</w:t>
            </w:r>
          </w:p>
        </w:tc>
        <w:tc>
          <w:tcPr>
            <w:tcW w:w="949" w:type="dxa"/>
            <w:vAlign w:val="center"/>
          </w:tcPr>
          <w:p w:rsidR="00DD10D3" w:rsidRDefault="00DD10D3">
            <w:pPr>
              <w:pStyle w:val="ConsPlusNormal"/>
              <w:jc w:val="center"/>
            </w:pPr>
            <w:r>
              <w:t>551</w:t>
            </w:r>
          </w:p>
        </w:tc>
      </w:tr>
      <w:tr w:rsidR="00DD10D3">
        <w:tc>
          <w:tcPr>
            <w:tcW w:w="3855" w:type="dxa"/>
          </w:tcPr>
          <w:p w:rsidR="00DD10D3" w:rsidRDefault="00DD10D3">
            <w:pPr>
              <w:pStyle w:val="ConsPlusNormal"/>
            </w:pPr>
            <w:r>
              <w:t>Транспорт и связь</w:t>
            </w:r>
          </w:p>
        </w:tc>
        <w:tc>
          <w:tcPr>
            <w:tcW w:w="1191" w:type="dxa"/>
          </w:tcPr>
          <w:p w:rsidR="00DD10D3" w:rsidRDefault="00DD10D3">
            <w:pPr>
              <w:pStyle w:val="ConsPlusNormal"/>
              <w:jc w:val="center"/>
            </w:pPr>
            <w:r>
              <w:t>909</w:t>
            </w:r>
          </w:p>
        </w:tc>
        <w:tc>
          <w:tcPr>
            <w:tcW w:w="1077" w:type="dxa"/>
          </w:tcPr>
          <w:p w:rsidR="00DD10D3" w:rsidRDefault="00DD10D3">
            <w:pPr>
              <w:pStyle w:val="ConsPlusNormal"/>
              <w:jc w:val="center"/>
            </w:pPr>
            <w:r>
              <w:t>36</w:t>
            </w:r>
          </w:p>
        </w:tc>
        <w:tc>
          <w:tcPr>
            <w:tcW w:w="949" w:type="dxa"/>
          </w:tcPr>
          <w:p w:rsidR="00DD10D3" w:rsidRDefault="00DD10D3">
            <w:pPr>
              <w:pStyle w:val="ConsPlusNormal"/>
              <w:jc w:val="center"/>
            </w:pPr>
            <w:r>
              <w:t>6</w:t>
            </w:r>
          </w:p>
        </w:tc>
        <w:tc>
          <w:tcPr>
            <w:tcW w:w="949" w:type="dxa"/>
          </w:tcPr>
          <w:p w:rsidR="00DD10D3" w:rsidRDefault="00DD10D3">
            <w:pPr>
              <w:pStyle w:val="ConsPlusNormal"/>
              <w:jc w:val="center"/>
            </w:pPr>
            <w:r>
              <w:t>815</w:t>
            </w:r>
          </w:p>
        </w:tc>
        <w:tc>
          <w:tcPr>
            <w:tcW w:w="949" w:type="dxa"/>
          </w:tcPr>
          <w:p w:rsidR="00DD10D3" w:rsidRDefault="00DD10D3">
            <w:pPr>
              <w:pStyle w:val="ConsPlusNormal"/>
              <w:jc w:val="center"/>
            </w:pPr>
            <w:r>
              <w:t>52</w:t>
            </w:r>
          </w:p>
        </w:tc>
      </w:tr>
      <w:tr w:rsidR="00DD10D3">
        <w:tc>
          <w:tcPr>
            <w:tcW w:w="3855" w:type="dxa"/>
          </w:tcPr>
          <w:p w:rsidR="00DD10D3" w:rsidRDefault="00DD10D3">
            <w:pPr>
              <w:pStyle w:val="ConsPlusNormal"/>
            </w:pPr>
            <w:r>
              <w:t>Образование</w:t>
            </w:r>
          </w:p>
        </w:tc>
        <w:tc>
          <w:tcPr>
            <w:tcW w:w="1191" w:type="dxa"/>
          </w:tcPr>
          <w:p w:rsidR="00DD10D3" w:rsidRDefault="00DD10D3">
            <w:pPr>
              <w:pStyle w:val="ConsPlusNormal"/>
              <w:jc w:val="center"/>
            </w:pPr>
            <w:r>
              <w:t>398</w:t>
            </w:r>
          </w:p>
        </w:tc>
        <w:tc>
          <w:tcPr>
            <w:tcW w:w="1077" w:type="dxa"/>
          </w:tcPr>
          <w:p w:rsidR="00DD10D3" w:rsidRDefault="00DD10D3">
            <w:pPr>
              <w:pStyle w:val="ConsPlusNormal"/>
              <w:jc w:val="center"/>
            </w:pPr>
            <w:r>
              <w:t>81</w:t>
            </w:r>
          </w:p>
        </w:tc>
        <w:tc>
          <w:tcPr>
            <w:tcW w:w="949" w:type="dxa"/>
          </w:tcPr>
          <w:p w:rsidR="00DD10D3" w:rsidRDefault="00DD10D3">
            <w:pPr>
              <w:pStyle w:val="ConsPlusNormal"/>
              <w:jc w:val="center"/>
            </w:pPr>
            <w:r>
              <w:t>204</w:t>
            </w:r>
          </w:p>
        </w:tc>
        <w:tc>
          <w:tcPr>
            <w:tcW w:w="949" w:type="dxa"/>
          </w:tcPr>
          <w:p w:rsidR="00DD10D3" w:rsidRDefault="00DD10D3">
            <w:pPr>
              <w:pStyle w:val="ConsPlusNormal"/>
              <w:jc w:val="center"/>
            </w:pPr>
            <w:r>
              <w:t>100</w:t>
            </w:r>
          </w:p>
        </w:tc>
        <w:tc>
          <w:tcPr>
            <w:tcW w:w="949" w:type="dxa"/>
          </w:tcPr>
          <w:p w:rsidR="00DD10D3" w:rsidRDefault="00DD10D3">
            <w:pPr>
              <w:pStyle w:val="ConsPlusNormal"/>
              <w:jc w:val="center"/>
            </w:pPr>
            <w:r>
              <w:t>13</w:t>
            </w:r>
          </w:p>
        </w:tc>
      </w:tr>
      <w:tr w:rsidR="00DD10D3">
        <w:tc>
          <w:tcPr>
            <w:tcW w:w="3855" w:type="dxa"/>
          </w:tcPr>
          <w:p w:rsidR="00DD10D3" w:rsidRDefault="00DD10D3">
            <w:pPr>
              <w:pStyle w:val="ConsPlusNormal"/>
            </w:pPr>
            <w:r>
              <w:t>Гостиницы и рестораны</w:t>
            </w:r>
          </w:p>
        </w:tc>
        <w:tc>
          <w:tcPr>
            <w:tcW w:w="1191" w:type="dxa"/>
          </w:tcPr>
          <w:p w:rsidR="00DD10D3" w:rsidRDefault="00DD10D3">
            <w:pPr>
              <w:pStyle w:val="ConsPlusNormal"/>
              <w:jc w:val="center"/>
            </w:pPr>
            <w:r>
              <w:t>372</w:t>
            </w:r>
          </w:p>
        </w:tc>
        <w:tc>
          <w:tcPr>
            <w:tcW w:w="1077" w:type="dxa"/>
          </w:tcPr>
          <w:p w:rsidR="00DD10D3" w:rsidRDefault="00DD10D3">
            <w:pPr>
              <w:pStyle w:val="ConsPlusNormal"/>
              <w:jc w:val="center"/>
            </w:pPr>
            <w:r>
              <w:t>3</w:t>
            </w:r>
          </w:p>
        </w:tc>
        <w:tc>
          <w:tcPr>
            <w:tcW w:w="949" w:type="dxa"/>
          </w:tcPr>
          <w:p w:rsidR="00DD10D3" w:rsidRDefault="00DD10D3">
            <w:pPr>
              <w:pStyle w:val="ConsPlusNormal"/>
              <w:jc w:val="center"/>
            </w:pPr>
            <w:r>
              <w:t>4</w:t>
            </w:r>
          </w:p>
        </w:tc>
        <w:tc>
          <w:tcPr>
            <w:tcW w:w="949" w:type="dxa"/>
          </w:tcPr>
          <w:p w:rsidR="00DD10D3" w:rsidRDefault="00DD10D3">
            <w:pPr>
              <w:pStyle w:val="ConsPlusNormal"/>
              <w:jc w:val="center"/>
            </w:pPr>
            <w:r>
              <w:t>348</w:t>
            </w:r>
          </w:p>
        </w:tc>
        <w:tc>
          <w:tcPr>
            <w:tcW w:w="949" w:type="dxa"/>
          </w:tcPr>
          <w:p w:rsidR="00DD10D3" w:rsidRDefault="00DD10D3">
            <w:pPr>
              <w:pStyle w:val="ConsPlusNormal"/>
              <w:jc w:val="center"/>
            </w:pPr>
            <w:r>
              <w:t>17</w:t>
            </w:r>
          </w:p>
        </w:tc>
      </w:tr>
      <w:tr w:rsidR="00DD10D3">
        <w:tc>
          <w:tcPr>
            <w:tcW w:w="3855" w:type="dxa"/>
          </w:tcPr>
          <w:p w:rsidR="00DD10D3" w:rsidRDefault="00DD10D3">
            <w:pPr>
              <w:pStyle w:val="ConsPlusNormal"/>
              <w:jc w:val="both"/>
            </w:pPr>
            <w:r>
              <w:t>Здравоохранение и предоставление социальных услуг</w:t>
            </w:r>
          </w:p>
        </w:tc>
        <w:tc>
          <w:tcPr>
            <w:tcW w:w="1191" w:type="dxa"/>
            <w:vAlign w:val="center"/>
          </w:tcPr>
          <w:p w:rsidR="00DD10D3" w:rsidRDefault="00DD10D3">
            <w:pPr>
              <w:pStyle w:val="ConsPlusNormal"/>
              <w:jc w:val="center"/>
            </w:pPr>
            <w:r>
              <w:t>267</w:t>
            </w:r>
          </w:p>
        </w:tc>
        <w:tc>
          <w:tcPr>
            <w:tcW w:w="1077" w:type="dxa"/>
            <w:vAlign w:val="center"/>
          </w:tcPr>
          <w:p w:rsidR="00DD10D3" w:rsidRDefault="00DD10D3">
            <w:pPr>
              <w:pStyle w:val="ConsPlusNormal"/>
              <w:jc w:val="center"/>
            </w:pPr>
            <w:r>
              <w:t>69</w:t>
            </w:r>
          </w:p>
        </w:tc>
        <w:tc>
          <w:tcPr>
            <w:tcW w:w="949" w:type="dxa"/>
            <w:vAlign w:val="center"/>
          </w:tcPr>
          <w:p w:rsidR="00DD10D3" w:rsidRDefault="00DD10D3">
            <w:pPr>
              <w:pStyle w:val="ConsPlusNormal"/>
              <w:jc w:val="center"/>
            </w:pPr>
            <w:r>
              <w:t>29</w:t>
            </w:r>
          </w:p>
        </w:tc>
        <w:tc>
          <w:tcPr>
            <w:tcW w:w="949" w:type="dxa"/>
            <w:vAlign w:val="center"/>
          </w:tcPr>
          <w:p w:rsidR="00DD10D3" w:rsidRDefault="00DD10D3">
            <w:pPr>
              <w:pStyle w:val="ConsPlusNormal"/>
              <w:jc w:val="center"/>
            </w:pPr>
            <w:r>
              <w:t>152</w:t>
            </w:r>
          </w:p>
        </w:tc>
        <w:tc>
          <w:tcPr>
            <w:tcW w:w="949" w:type="dxa"/>
            <w:vAlign w:val="center"/>
          </w:tcPr>
          <w:p w:rsidR="00DD10D3" w:rsidRDefault="00DD10D3">
            <w:pPr>
              <w:pStyle w:val="ConsPlusNormal"/>
              <w:jc w:val="center"/>
            </w:pPr>
            <w:r>
              <w:t>17</w:t>
            </w:r>
          </w:p>
        </w:tc>
      </w:tr>
      <w:tr w:rsidR="00DD10D3">
        <w:tc>
          <w:tcPr>
            <w:tcW w:w="3855" w:type="dxa"/>
          </w:tcPr>
          <w:p w:rsidR="00DD10D3" w:rsidRDefault="00DD10D3">
            <w:pPr>
              <w:pStyle w:val="ConsPlusNormal"/>
            </w:pPr>
            <w:r>
              <w:t>Финансовая деятельность</w:t>
            </w:r>
          </w:p>
        </w:tc>
        <w:tc>
          <w:tcPr>
            <w:tcW w:w="1191" w:type="dxa"/>
          </w:tcPr>
          <w:p w:rsidR="00DD10D3" w:rsidRDefault="00DD10D3">
            <w:pPr>
              <w:pStyle w:val="ConsPlusNormal"/>
              <w:jc w:val="center"/>
            </w:pPr>
            <w:r>
              <w:t>245</w:t>
            </w:r>
          </w:p>
        </w:tc>
        <w:tc>
          <w:tcPr>
            <w:tcW w:w="1077" w:type="dxa"/>
          </w:tcPr>
          <w:p w:rsidR="00DD10D3" w:rsidRDefault="00DD10D3">
            <w:pPr>
              <w:pStyle w:val="ConsPlusNormal"/>
              <w:jc w:val="center"/>
            </w:pPr>
            <w:r>
              <w:t>11</w:t>
            </w:r>
          </w:p>
        </w:tc>
        <w:tc>
          <w:tcPr>
            <w:tcW w:w="949" w:type="dxa"/>
          </w:tcPr>
          <w:p w:rsidR="00DD10D3" w:rsidRDefault="00DD10D3">
            <w:pPr>
              <w:pStyle w:val="ConsPlusNormal"/>
              <w:jc w:val="center"/>
            </w:pPr>
            <w:r>
              <w:t>4</w:t>
            </w:r>
          </w:p>
        </w:tc>
        <w:tc>
          <w:tcPr>
            <w:tcW w:w="949" w:type="dxa"/>
          </w:tcPr>
          <w:p w:rsidR="00DD10D3" w:rsidRDefault="00DD10D3">
            <w:pPr>
              <w:pStyle w:val="ConsPlusNormal"/>
              <w:jc w:val="center"/>
            </w:pPr>
            <w:r>
              <w:t>157</w:t>
            </w:r>
          </w:p>
        </w:tc>
        <w:tc>
          <w:tcPr>
            <w:tcW w:w="949" w:type="dxa"/>
          </w:tcPr>
          <w:p w:rsidR="00DD10D3" w:rsidRDefault="00DD10D3">
            <w:pPr>
              <w:pStyle w:val="ConsPlusNormal"/>
              <w:jc w:val="center"/>
            </w:pPr>
            <w:r>
              <w:t>73</w:t>
            </w:r>
          </w:p>
        </w:tc>
      </w:tr>
      <w:tr w:rsidR="00DD10D3">
        <w:tc>
          <w:tcPr>
            <w:tcW w:w="3855" w:type="dxa"/>
          </w:tcPr>
          <w:p w:rsidR="00DD10D3" w:rsidRDefault="00DD10D3">
            <w:pPr>
              <w:pStyle w:val="ConsPlusNormal"/>
            </w:pPr>
            <w:r>
              <w:t>Государственное управление и обеспечение военной безопасности; обязательное социальное обеспечение</w:t>
            </w:r>
          </w:p>
        </w:tc>
        <w:tc>
          <w:tcPr>
            <w:tcW w:w="1191" w:type="dxa"/>
            <w:vAlign w:val="center"/>
          </w:tcPr>
          <w:p w:rsidR="00DD10D3" w:rsidRDefault="00DD10D3">
            <w:pPr>
              <w:pStyle w:val="ConsPlusNormal"/>
              <w:jc w:val="center"/>
            </w:pPr>
            <w:r>
              <w:t>150</w:t>
            </w:r>
          </w:p>
        </w:tc>
        <w:tc>
          <w:tcPr>
            <w:tcW w:w="1077" w:type="dxa"/>
            <w:vAlign w:val="center"/>
          </w:tcPr>
          <w:p w:rsidR="00DD10D3" w:rsidRDefault="00DD10D3">
            <w:pPr>
              <w:pStyle w:val="ConsPlusNormal"/>
              <w:jc w:val="center"/>
            </w:pPr>
            <w:r>
              <w:t>115</w:t>
            </w:r>
          </w:p>
        </w:tc>
        <w:tc>
          <w:tcPr>
            <w:tcW w:w="949" w:type="dxa"/>
            <w:vAlign w:val="center"/>
          </w:tcPr>
          <w:p w:rsidR="00DD10D3" w:rsidRDefault="00DD10D3">
            <w:pPr>
              <w:pStyle w:val="ConsPlusNormal"/>
              <w:jc w:val="center"/>
            </w:pPr>
            <w:r>
              <w:t>18</w:t>
            </w:r>
          </w:p>
        </w:tc>
        <w:tc>
          <w:tcPr>
            <w:tcW w:w="949" w:type="dxa"/>
            <w:vAlign w:val="center"/>
          </w:tcPr>
          <w:p w:rsidR="00DD10D3" w:rsidRDefault="00DD10D3">
            <w:pPr>
              <w:pStyle w:val="ConsPlusNormal"/>
              <w:jc w:val="center"/>
            </w:pPr>
            <w:r>
              <w:t>10</w:t>
            </w:r>
          </w:p>
        </w:tc>
        <w:tc>
          <w:tcPr>
            <w:tcW w:w="949" w:type="dxa"/>
            <w:vAlign w:val="center"/>
          </w:tcPr>
          <w:p w:rsidR="00DD10D3" w:rsidRDefault="00DD10D3">
            <w:pPr>
              <w:pStyle w:val="ConsPlusNormal"/>
              <w:jc w:val="center"/>
            </w:pPr>
            <w:r>
              <w:t>7</w:t>
            </w:r>
          </w:p>
        </w:tc>
      </w:tr>
      <w:tr w:rsidR="00DD10D3">
        <w:tc>
          <w:tcPr>
            <w:tcW w:w="3855" w:type="dxa"/>
          </w:tcPr>
          <w:p w:rsidR="00DD10D3" w:rsidRDefault="00DD10D3">
            <w:pPr>
              <w:pStyle w:val="ConsPlusNormal"/>
            </w:pPr>
            <w:r>
              <w:t>Государственное управление и обеспечение военной безопасности; обязательное социальное обеспечение</w:t>
            </w:r>
          </w:p>
        </w:tc>
        <w:tc>
          <w:tcPr>
            <w:tcW w:w="1191" w:type="dxa"/>
            <w:vAlign w:val="center"/>
          </w:tcPr>
          <w:p w:rsidR="00DD10D3" w:rsidRDefault="00DD10D3">
            <w:pPr>
              <w:pStyle w:val="ConsPlusNormal"/>
              <w:jc w:val="center"/>
            </w:pPr>
            <w:r>
              <w:t>150</w:t>
            </w:r>
          </w:p>
        </w:tc>
        <w:tc>
          <w:tcPr>
            <w:tcW w:w="1077" w:type="dxa"/>
            <w:vAlign w:val="center"/>
          </w:tcPr>
          <w:p w:rsidR="00DD10D3" w:rsidRDefault="00DD10D3">
            <w:pPr>
              <w:pStyle w:val="ConsPlusNormal"/>
              <w:jc w:val="center"/>
            </w:pPr>
            <w:r>
              <w:t>115</w:t>
            </w:r>
          </w:p>
        </w:tc>
        <w:tc>
          <w:tcPr>
            <w:tcW w:w="949" w:type="dxa"/>
            <w:vAlign w:val="center"/>
          </w:tcPr>
          <w:p w:rsidR="00DD10D3" w:rsidRDefault="00DD10D3">
            <w:pPr>
              <w:pStyle w:val="ConsPlusNormal"/>
              <w:jc w:val="center"/>
            </w:pPr>
            <w:r>
              <w:t>18</w:t>
            </w:r>
          </w:p>
        </w:tc>
        <w:tc>
          <w:tcPr>
            <w:tcW w:w="949" w:type="dxa"/>
            <w:vAlign w:val="center"/>
          </w:tcPr>
          <w:p w:rsidR="00DD10D3" w:rsidRDefault="00DD10D3">
            <w:pPr>
              <w:pStyle w:val="ConsPlusNormal"/>
              <w:jc w:val="center"/>
            </w:pPr>
            <w:r>
              <w:t>10</w:t>
            </w:r>
          </w:p>
        </w:tc>
        <w:tc>
          <w:tcPr>
            <w:tcW w:w="949" w:type="dxa"/>
            <w:vAlign w:val="center"/>
          </w:tcPr>
          <w:p w:rsidR="00DD10D3" w:rsidRDefault="00DD10D3">
            <w:pPr>
              <w:pStyle w:val="ConsPlusNormal"/>
              <w:jc w:val="center"/>
            </w:pPr>
            <w:r>
              <w:t>7</w:t>
            </w:r>
          </w:p>
        </w:tc>
      </w:tr>
      <w:tr w:rsidR="00DD10D3">
        <w:tc>
          <w:tcPr>
            <w:tcW w:w="3855" w:type="dxa"/>
          </w:tcPr>
          <w:p w:rsidR="00DD10D3" w:rsidRDefault="00DD10D3">
            <w:pPr>
              <w:pStyle w:val="ConsPlusNormal"/>
            </w:pPr>
            <w:r>
              <w:t>Сельское хозяйство, охота и лесное хозяйство</w:t>
            </w:r>
          </w:p>
        </w:tc>
        <w:tc>
          <w:tcPr>
            <w:tcW w:w="1191" w:type="dxa"/>
          </w:tcPr>
          <w:p w:rsidR="00DD10D3" w:rsidRDefault="00DD10D3">
            <w:pPr>
              <w:pStyle w:val="ConsPlusNormal"/>
              <w:jc w:val="center"/>
            </w:pPr>
            <w:r>
              <w:t>116</w:t>
            </w:r>
          </w:p>
        </w:tc>
        <w:tc>
          <w:tcPr>
            <w:tcW w:w="1077" w:type="dxa"/>
          </w:tcPr>
          <w:p w:rsidR="00DD10D3" w:rsidRDefault="00DD10D3">
            <w:pPr>
              <w:pStyle w:val="ConsPlusNormal"/>
              <w:jc w:val="center"/>
            </w:pPr>
            <w:r>
              <w:t>10</w:t>
            </w:r>
          </w:p>
        </w:tc>
        <w:tc>
          <w:tcPr>
            <w:tcW w:w="949" w:type="dxa"/>
          </w:tcPr>
          <w:p w:rsidR="00DD10D3" w:rsidRDefault="00DD10D3">
            <w:pPr>
              <w:pStyle w:val="ConsPlusNormal"/>
              <w:jc w:val="center"/>
            </w:pPr>
            <w:r>
              <w:t>3</w:t>
            </w:r>
          </w:p>
        </w:tc>
        <w:tc>
          <w:tcPr>
            <w:tcW w:w="949" w:type="dxa"/>
          </w:tcPr>
          <w:p w:rsidR="00DD10D3" w:rsidRDefault="00DD10D3">
            <w:pPr>
              <w:pStyle w:val="ConsPlusNormal"/>
              <w:jc w:val="center"/>
            </w:pPr>
            <w:r>
              <w:t>95</w:t>
            </w:r>
          </w:p>
        </w:tc>
        <w:tc>
          <w:tcPr>
            <w:tcW w:w="949" w:type="dxa"/>
          </w:tcPr>
          <w:p w:rsidR="00DD10D3" w:rsidRDefault="00DD10D3">
            <w:pPr>
              <w:pStyle w:val="ConsPlusNormal"/>
              <w:jc w:val="center"/>
            </w:pPr>
            <w:r>
              <w:t>8</w:t>
            </w:r>
          </w:p>
        </w:tc>
      </w:tr>
      <w:tr w:rsidR="00DD10D3">
        <w:tc>
          <w:tcPr>
            <w:tcW w:w="3855" w:type="dxa"/>
          </w:tcPr>
          <w:p w:rsidR="00DD10D3" w:rsidRDefault="00DD10D3">
            <w:pPr>
              <w:pStyle w:val="ConsPlusNormal"/>
              <w:jc w:val="both"/>
            </w:pPr>
            <w:r>
              <w:t>Производство и распределение электроэнергии, газа и воды</w:t>
            </w:r>
          </w:p>
        </w:tc>
        <w:tc>
          <w:tcPr>
            <w:tcW w:w="1191" w:type="dxa"/>
            <w:vAlign w:val="center"/>
          </w:tcPr>
          <w:p w:rsidR="00DD10D3" w:rsidRDefault="00DD10D3">
            <w:pPr>
              <w:pStyle w:val="ConsPlusNormal"/>
              <w:jc w:val="center"/>
            </w:pPr>
            <w:r>
              <w:t>63</w:t>
            </w:r>
          </w:p>
        </w:tc>
        <w:tc>
          <w:tcPr>
            <w:tcW w:w="1077" w:type="dxa"/>
            <w:vAlign w:val="center"/>
          </w:tcPr>
          <w:p w:rsidR="00DD10D3" w:rsidRDefault="00DD10D3">
            <w:pPr>
              <w:pStyle w:val="ConsPlusNormal"/>
              <w:jc w:val="center"/>
            </w:pPr>
            <w:r>
              <w:t>1</w:t>
            </w:r>
          </w:p>
        </w:tc>
        <w:tc>
          <w:tcPr>
            <w:tcW w:w="949" w:type="dxa"/>
            <w:vAlign w:val="center"/>
          </w:tcPr>
          <w:p w:rsidR="00DD10D3" w:rsidRDefault="00DD10D3">
            <w:pPr>
              <w:pStyle w:val="ConsPlusNormal"/>
              <w:jc w:val="center"/>
            </w:pPr>
            <w:r>
              <w:t>4</w:t>
            </w:r>
          </w:p>
        </w:tc>
        <w:tc>
          <w:tcPr>
            <w:tcW w:w="949" w:type="dxa"/>
            <w:vAlign w:val="center"/>
          </w:tcPr>
          <w:p w:rsidR="00DD10D3" w:rsidRDefault="00DD10D3">
            <w:pPr>
              <w:pStyle w:val="ConsPlusNormal"/>
              <w:jc w:val="center"/>
            </w:pPr>
            <w:r>
              <w:t>55</w:t>
            </w:r>
          </w:p>
        </w:tc>
        <w:tc>
          <w:tcPr>
            <w:tcW w:w="949" w:type="dxa"/>
            <w:vAlign w:val="center"/>
          </w:tcPr>
          <w:p w:rsidR="00DD10D3" w:rsidRDefault="00DD10D3">
            <w:pPr>
              <w:pStyle w:val="ConsPlusNormal"/>
              <w:jc w:val="center"/>
            </w:pPr>
            <w:r>
              <w:t>3</w:t>
            </w:r>
          </w:p>
        </w:tc>
      </w:tr>
      <w:tr w:rsidR="00DD10D3">
        <w:tc>
          <w:tcPr>
            <w:tcW w:w="3855" w:type="dxa"/>
          </w:tcPr>
          <w:p w:rsidR="00DD10D3" w:rsidRDefault="00DD10D3">
            <w:pPr>
              <w:pStyle w:val="ConsPlusNormal"/>
            </w:pPr>
            <w:r>
              <w:t>Рыболовство, рыбоводство</w:t>
            </w:r>
          </w:p>
        </w:tc>
        <w:tc>
          <w:tcPr>
            <w:tcW w:w="1191" w:type="dxa"/>
          </w:tcPr>
          <w:p w:rsidR="00DD10D3" w:rsidRDefault="00DD10D3">
            <w:pPr>
              <w:pStyle w:val="ConsPlusNormal"/>
              <w:jc w:val="center"/>
            </w:pPr>
            <w:r>
              <w:t>58</w:t>
            </w:r>
          </w:p>
        </w:tc>
        <w:tc>
          <w:tcPr>
            <w:tcW w:w="1077" w:type="dxa"/>
          </w:tcPr>
          <w:p w:rsidR="00DD10D3" w:rsidRDefault="00DD10D3">
            <w:pPr>
              <w:pStyle w:val="ConsPlusNormal"/>
              <w:jc w:val="center"/>
            </w:pPr>
            <w:r>
              <w:t>3</w:t>
            </w:r>
          </w:p>
        </w:tc>
        <w:tc>
          <w:tcPr>
            <w:tcW w:w="949" w:type="dxa"/>
          </w:tcPr>
          <w:p w:rsidR="00DD10D3" w:rsidRDefault="00DD10D3">
            <w:pPr>
              <w:pStyle w:val="ConsPlusNormal"/>
              <w:jc w:val="center"/>
            </w:pPr>
            <w:r>
              <w:t>-</w:t>
            </w:r>
          </w:p>
        </w:tc>
        <w:tc>
          <w:tcPr>
            <w:tcW w:w="949" w:type="dxa"/>
          </w:tcPr>
          <w:p w:rsidR="00DD10D3" w:rsidRDefault="00DD10D3">
            <w:pPr>
              <w:pStyle w:val="ConsPlusNormal"/>
              <w:jc w:val="center"/>
            </w:pPr>
            <w:r>
              <w:t>51</w:t>
            </w:r>
          </w:p>
        </w:tc>
        <w:tc>
          <w:tcPr>
            <w:tcW w:w="949" w:type="dxa"/>
          </w:tcPr>
          <w:p w:rsidR="00DD10D3" w:rsidRDefault="00DD10D3">
            <w:pPr>
              <w:pStyle w:val="ConsPlusNormal"/>
              <w:jc w:val="center"/>
            </w:pPr>
            <w:r>
              <w:t>4</w:t>
            </w:r>
          </w:p>
        </w:tc>
      </w:tr>
      <w:tr w:rsidR="00DD10D3">
        <w:tc>
          <w:tcPr>
            <w:tcW w:w="3855" w:type="dxa"/>
          </w:tcPr>
          <w:p w:rsidR="00DD10D3" w:rsidRDefault="00DD10D3">
            <w:pPr>
              <w:pStyle w:val="ConsPlusNormal"/>
              <w:jc w:val="both"/>
            </w:pPr>
            <w:r>
              <w:t>Добыча полезных ископаемых</w:t>
            </w:r>
          </w:p>
        </w:tc>
        <w:tc>
          <w:tcPr>
            <w:tcW w:w="1191" w:type="dxa"/>
          </w:tcPr>
          <w:p w:rsidR="00DD10D3" w:rsidRDefault="00DD10D3">
            <w:pPr>
              <w:pStyle w:val="ConsPlusNormal"/>
              <w:jc w:val="center"/>
            </w:pPr>
            <w:r>
              <w:t>31</w:t>
            </w:r>
          </w:p>
        </w:tc>
        <w:tc>
          <w:tcPr>
            <w:tcW w:w="1077" w:type="dxa"/>
          </w:tcPr>
          <w:p w:rsidR="00DD10D3" w:rsidRDefault="00DD10D3">
            <w:pPr>
              <w:pStyle w:val="ConsPlusNormal"/>
              <w:jc w:val="center"/>
            </w:pPr>
            <w:r>
              <w:t>-</w:t>
            </w:r>
          </w:p>
        </w:tc>
        <w:tc>
          <w:tcPr>
            <w:tcW w:w="949" w:type="dxa"/>
          </w:tcPr>
          <w:p w:rsidR="00DD10D3" w:rsidRDefault="00DD10D3">
            <w:pPr>
              <w:pStyle w:val="ConsPlusNormal"/>
              <w:jc w:val="center"/>
            </w:pPr>
            <w:r>
              <w:t>-</w:t>
            </w:r>
          </w:p>
        </w:tc>
        <w:tc>
          <w:tcPr>
            <w:tcW w:w="949" w:type="dxa"/>
          </w:tcPr>
          <w:p w:rsidR="00DD10D3" w:rsidRDefault="00DD10D3">
            <w:pPr>
              <w:pStyle w:val="ConsPlusNormal"/>
              <w:jc w:val="center"/>
            </w:pPr>
            <w:r>
              <w:t>28</w:t>
            </w:r>
          </w:p>
        </w:tc>
        <w:tc>
          <w:tcPr>
            <w:tcW w:w="949" w:type="dxa"/>
          </w:tcPr>
          <w:p w:rsidR="00DD10D3" w:rsidRDefault="00DD10D3">
            <w:pPr>
              <w:pStyle w:val="ConsPlusNormal"/>
              <w:jc w:val="center"/>
            </w:pPr>
            <w:r>
              <w:t>3</w:t>
            </w:r>
          </w:p>
        </w:tc>
      </w:tr>
    </w:tbl>
    <w:p w:rsidR="00DD10D3" w:rsidRDefault="00DD10D3">
      <w:pPr>
        <w:pStyle w:val="ConsPlusNormal"/>
        <w:ind w:firstLine="540"/>
        <w:jc w:val="both"/>
      </w:pPr>
    </w:p>
    <w:p w:rsidR="00DD10D3" w:rsidRDefault="00DD10D3">
      <w:pPr>
        <w:pStyle w:val="ConsPlusNormal"/>
        <w:ind w:firstLine="540"/>
        <w:jc w:val="both"/>
      </w:pPr>
      <w:r>
        <w:t>Распределение по формам собственности показало, что наибольший удельный вес имеют предприятия частного сектора - 83,2%. Государственные предприятия от общего числа зарегистрированных занимают 3,9%, муниципальные - 3,1%, прочие - 9,8%.</w:t>
      </w:r>
    </w:p>
    <w:p w:rsidR="00DD10D3" w:rsidRDefault="00DD10D3">
      <w:pPr>
        <w:pStyle w:val="ConsPlusNormal"/>
        <w:spacing w:before="220"/>
        <w:ind w:firstLine="540"/>
        <w:jc w:val="both"/>
      </w:pPr>
      <w:r>
        <w:t>Преобладание в представленной структуре частных предприятий обусловлено тем, что в последнее время активно развивается малый бизнес. Частная собственность предопределяет экономическую активность и предприимчивость, стимулирует эффективное ведение хозяйственной деятельности, быстрее приспосабливается к изменениям во внешней экономической среде.</w:t>
      </w:r>
    </w:p>
    <w:p w:rsidR="00DD10D3" w:rsidRDefault="00DD10D3">
      <w:pPr>
        <w:pStyle w:val="ConsPlusNormal"/>
        <w:spacing w:before="220"/>
        <w:ind w:firstLine="540"/>
        <w:jc w:val="both"/>
      </w:pPr>
      <w:r>
        <w:t>В свою очередь, государственные предприятия находятся под полным или частичным контролем государства. Они сосредоточены в отраслях, имеющих общегосударственное значение. Большинство государственных и муниципальных организаций находятся в сферах образования (33,9% от общего числа государственных и муниципальных предприятий) и государственного управления и обеспечения военной безопасности (15,8%). В общей структуре образовательных учреждений муниципальные и государственные учреждения составляют более 70%. А в сфере государственного управления - около 89%.</w:t>
      </w:r>
    </w:p>
    <w:p w:rsidR="00DD10D3" w:rsidRDefault="00DD10D3">
      <w:pPr>
        <w:pStyle w:val="ConsPlusNormal"/>
        <w:spacing w:before="220"/>
        <w:ind w:firstLine="540"/>
        <w:jc w:val="both"/>
      </w:pPr>
      <w:r>
        <w:t>В общей структуре предприятий наибольший удельный вес имеют предприятия такого вида экономической деятельности как оптовая и розничная торговля - 29,5%, из них частных организаций - 92,3%, государственных - 0,4%, муниципальных - 0,1%, прочих - 7,1%.</w:t>
      </w:r>
    </w:p>
    <w:p w:rsidR="00DD10D3" w:rsidRDefault="00DD10D3">
      <w:pPr>
        <w:pStyle w:val="ConsPlusNormal"/>
        <w:spacing w:before="220"/>
        <w:ind w:firstLine="540"/>
        <w:jc w:val="both"/>
      </w:pPr>
      <w:r>
        <w:lastRenderedPageBreak/>
        <w:t>Второе место занимают организации, работающие с недвижимым имуществом, арендой и предоставлением услуг в этой области. Удельный вес предприятий данной отрасли - 20,4%, из них на частные приходится 91,6%, муниципальные - 2,5%, государственные - 2,3%, прочие - 3,6%.</w:t>
      </w:r>
    </w:p>
    <w:p w:rsidR="00DD10D3" w:rsidRDefault="00DD10D3">
      <w:pPr>
        <w:pStyle w:val="ConsPlusNormal"/>
        <w:spacing w:before="220"/>
        <w:ind w:firstLine="540"/>
        <w:jc w:val="both"/>
      </w:pPr>
      <w:r>
        <w:t>На третьем месте по количеству зарегистрированных предприятий находится строительство - 11,7%. Большинство предприятий являются частными - 97%, на государственные приходится 0,4%, прочие составили 14,1%.</w:t>
      </w:r>
    </w:p>
    <w:p w:rsidR="00DD10D3" w:rsidRDefault="00DD10D3">
      <w:pPr>
        <w:pStyle w:val="ConsPlusNormal"/>
        <w:spacing w:before="220"/>
        <w:ind w:firstLine="540"/>
        <w:jc w:val="both"/>
      </w:pPr>
      <w:r>
        <w:t>Таким образом, в частной инициативе преобладают отрасли, требующие высокого уровня предпринимательской активности, способные принести высокую прибыль. В то же время частная собственность необходима там, где нужно ближе стоять к потребителю, учитывая его непрерывно изменяющиеся потребности. Под контролем государственного сектора экономики находятся отрасли или предприятия, обеспечивающие обществу условия функционирования и восприятия производственного капитала (энергетика, железнодорожный транспорт, связь), создание рабочих мест, охрану окружающей среды, требующие при создании и модернизации крупных капиталовложений и заниженного уровня цен по услугам для населения, а также те, ликвидация которых при недостаточной рентабельности нежелательна для горожан.</w:t>
      </w:r>
    </w:p>
    <w:p w:rsidR="00DD10D3" w:rsidRDefault="00DD10D3">
      <w:pPr>
        <w:pStyle w:val="ConsPlusNormal"/>
        <w:ind w:firstLine="540"/>
        <w:jc w:val="both"/>
      </w:pPr>
    </w:p>
    <w:p w:rsidR="00DD10D3" w:rsidRDefault="00DD10D3">
      <w:pPr>
        <w:pStyle w:val="ConsPlusNormal"/>
        <w:ind w:firstLine="540"/>
        <w:jc w:val="both"/>
      </w:pPr>
      <w:r>
        <w:t>1.1.2. Сегментация по налоговым поступлениям в бюджет</w:t>
      </w:r>
    </w:p>
    <w:p w:rsidR="00DD10D3" w:rsidRDefault="00DD10D3">
      <w:pPr>
        <w:pStyle w:val="ConsPlusNormal"/>
        <w:spacing w:before="220"/>
        <w:ind w:firstLine="540"/>
        <w:jc w:val="both"/>
      </w:pPr>
      <w:r>
        <w:t>При осуществлении деятельности на территории города в бюджет уплачиваются налоги, сборы и платежи, установленные законодательством РФ, законодательством области и нормативными правовыми актами органов местного самоуправления. Налоговые поступления от организаций города распределяются по трем уровням бюджета: федеральный, областной и местный.</w:t>
      </w:r>
    </w:p>
    <w:p w:rsidR="00DD10D3" w:rsidRDefault="00DD10D3">
      <w:pPr>
        <w:pStyle w:val="ConsPlusNormal"/>
        <w:jc w:val="center"/>
      </w:pPr>
    </w:p>
    <w:p w:rsidR="00DD10D3" w:rsidRDefault="00DD10D3">
      <w:pPr>
        <w:pStyle w:val="ConsPlusNormal"/>
        <w:jc w:val="center"/>
        <w:outlineLvl w:val="2"/>
      </w:pPr>
      <w:r>
        <w:t>Распределение налоговых и неналоговых поступлений</w:t>
      </w:r>
    </w:p>
    <w:p w:rsidR="00DD10D3" w:rsidRDefault="00DD10D3">
      <w:pPr>
        <w:pStyle w:val="ConsPlusNormal"/>
        <w:jc w:val="center"/>
      </w:pPr>
      <w:r>
        <w:t>по уровням бюджета</w:t>
      </w:r>
    </w:p>
    <w:p w:rsidR="00DD10D3" w:rsidRDefault="00DD10D3">
      <w:pPr>
        <w:pStyle w:val="ConsPlusNormal"/>
        <w:jc w:val="center"/>
      </w:pPr>
    </w:p>
    <w:p w:rsidR="00DD10D3" w:rsidRDefault="00DD10D3">
      <w:pPr>
        <w:pStyle w:val="ConsPlusNonformat"/>
        <w:jc w:val="both"/>
      </w:pPr>
      <w:r>
        <w:t xml:space="preserve">                                                                (млн. руб.)</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644"/>
        <w:gridCol w:w="1587"/>
        <w:gridCol w:w="1417"/>
        <w:gridCol w:w="1757"/>
      </w:tblGrid>
      <w:tr w:rsidR="00DD10D3">
        <w:tc>
          <w:tcPr>
            <w:tcW w:w="2324" w:type="dxa"/>
          </w:tcPr>
          <w:p w:rsidR="00DD10D3" w:rsidRDefault="00DD10D3">
            <w:pPr>
              <w:pStyle w:val="ConsPlusNormal"/>
              <w:jc w:val="center"/>
            </w:pPr>
            <w:r>
              <w:t>Уровень бюджета</w:t>
            </w:r>
          </w:p>
        </w:tc>
        <w:tc>
          <w:tcPr>
            <w:tcW w:w="1644" w:type="dxa"/>
          </w:tcPr>
          <w:p w:rsidR="00DD10D3" w:rsidRDefault="00DD10D3">
            <w:pPr>
              <w:pStyle w:val="ConsPlusNormal"/>
              <w:jc w:val="center"/>
            </w:pPr>
            <w:r>
              <w:t>Факт за 2008 год</w:t>
            </w:r>
          </w:p>
        </w:tc>
        <w:tc>
          <w:tcPr>
            <w:tcW w:w="1587" w:type="dxa"/>
          </w:tcPr>
          <w:p w:rsidR="00DD10D3" w:rsidRDefault="00DD10D3">
            <w:pPr>
              <w:pStyle w:val="ConsPlusNormal"/>
              <w:jc w:val="center"/>
            </w:pPr>
            <w:r>
              <w:t>Факт за 2009 год</w:t>
            </w:r>
          </w:p>
        </w:tc>
        <w:tc>
          <w:tcPr>
            <w:tcW w:w="1417" w:type="dxa"/>
          </w:tcPr>
          <w:p w:rsidR="00DD10D3" w:rsidRDefault="00DD10D3">
            <w:pPr>
              <w:pStyle w:val="ConsPlusNormal"/>
              <w:jc w:val="center"/>
            </w:pPr>
            <w:r>
              <w:t>Темп роста, %</w:t>
            </w:r>
          </w:p>
        </w:tc>
        <w:tc>
          <w:tcPr>
            <w:tcW w:w="1757" w:type="dxa"/>
          </w:tcPr>
          <w:p w:rsidR="00DD10D3" w:rsidRDefault="00DD10D3">
            <w:pPr>
              <w:pStyle w:val="ConsPlusNormal"/>
              <w:jc w:val="center"/>
            </w:pPr>
            <w:r>
              <w:t>Удельный вес 2009 г., %</w:t>
            </w:r>
          </w:p>
        </w:tc>
      </w:tr>
      <w:tr w:rsidR="00DD10D3">
        <w:tc>
          <w:tcPr>
            <w:tcW w:w="2324" w:type="dxa"/>
          </w:tcPr>
          <w:p w:rsidR="00DD10D3" w:rsidRDefault="00DD10D3">
            <w:pPr>
              <w:pStyle w:val="ConsPlusNormal"/>
            </w:pPr>
            <w:r>
              <w:t>Все уровни</w:t>
            </w:r>
          </w:p>
        </w:tc>
        <w:tc>
          <w:tcPr>
            <w:tcW w:w="1644" w:type="dxa"/>
          </w:tcPr>
          <w:p w:rsidR="00DD10D3" w:rsidRDefault="00DD10D3">
            <w:pPr>
              <w:pStyle w:val="ConsPlusNormal"/>
              <w:jc w:val="center"/>
            </w:pPr>
            <w:r>
              <w:t>11558,1</w:t>
            </w:r>
          </w:p>
        </w:tc>
        <w:tc>
          <w:tcPr>
            <w:tcW w:w="1587" w:type="dxa"/>
          </w:tcPr>
          <w:p w:rsidR="00DD10D3" w:rsidRDefault="00DD10D3">
            <w:pPr>
              <w:pStyle w:val="ConsPlusNormal"/>
              <w:jc w:val="center"/>
            </w:pPr>
            <w:r>
              <w:t>13079,1</w:t>
            </w:r>
          </w:p>
        </w:tc>
        <w:tc>
          <w:tcPr>
            <w:tcW w:w="1417" w:type="dxa"/>
          </w:tcPr>
          <w:p w:rsidR="00DD10D3" w:rsidRDefault="00DD10D3">
            <w:pPr>
              <w:pStyle w:val="ConsPlusNormal"/>
              <w:jc w:val="center"/>
            </w:pPr>
            <w:r>
              <w:t>110,7</w:t>
            </w:r>
          </w:p>
        </w:tc>
        <w:tc>
          <w:tcPr>
            <w:tcW w:w="1757" w:type="dxa"/>
          </w:tcPr>
          <w:p w:rsidR="00DD10D3" w:rsidRDefault="00DD10D3">
            <w:pPr>
              <w:pStyle w:val="ConsPlusNormal"/>
              <w:jc w:val="center"/>
            </w:pPr>
            <w:r>
              <w:t>100,0</w:t>
            </w:r>
          </w:p>
        </w:tc>
      </w:tr>
      <w:tr w:rsidR="00DD10D3">
        <w:tc>
          <w:tcPr>
            <w:tcW w:w="2324" w:type="dxa"/>
          </w:tcPr>
          <w:p w:rsidR="00DD10D3" w:rsidRDefault="00DD10D3">
            <w:pPr>
              <w:pStyle w:val="ConsPlusNormal"/>
            </w:pPr>
            <w:r>
              <w:t>Федеральный</w:t>
            </w:r>
          </w:p>
        </w:tc>
        <w:tc>
          <w:tcPr>
            <w:tcW w:w="1644" w:type="dxa"/>
          </w:tcPr>
          <w:p w:rsidR="00DD10D3" w:rsidRDefault="00DD10D3">
            <w:pPr>
              <w:pStyle w:val="ConsPlusNormal"/>
              <w:jc w:val="center"/>
            </w:pPr>
            <w:r>
              <w:t>2606,0</w:t>
            </w:r>
          </w:p>
        </w:tc>
        <w:tc>
          <w:tcPr>
            <w:tcW w:w="1587" w:type="dxa"/>
          </w:tcPr>
          <w:p w:rsidR="00DD10D3" w:rsidRDefault="00DD10D3">
            <w:pPr>
              <w:pStyle w:val="ConsPlusNormal"/>
              <w:jc w:val="center"/>
            </w:pPr>
            <w:r>
              <w:t>3875,1</w:t>
            </w:r>
          </w:p>
        </w:tc>
        <w:tc>
          <w:tcPr>
            <w:tcW w:w="1417" w:type="dxa"/>
          </w:tcPr>
          <w:p w:rsidR="00DD10D3" w:rsidRDefault="00DD10D3">
            <w:pPr>
              <w:pStyle w:val="ConsPlusNormal"/>
              <w:jc w:val="center"/>
            </w:pPr>
            <w:r>
              <w:t>148,7</w:t>
            </w:r>
          </w:p>
        </w:tc>
        <w:tc>
          <w:tcPr>
            <w:tcW w:w="1757" w:type="dxa"/>
          </w:tcPr>
          <w:p w:rsidR="00DD10D3" w:rsidRDefault="00DD10D3">
            <w:pPr>
              <w:pStyle w:val="ConsPlusNormal"/>
              <w:jc w:val="center"/>
            </w:pPr>
            <w:r>
              <w:t>29,6</w:t>
            </w:r>
          </w:p>
        </w:tc>
      </w:tr>
      <w:tr w:rsidR="00DD10D3">
        <w:tc>
          <w:tcPr>
            <w:tcW w:w="2324" w:type="dxa"/>
          </w:tcPr>
          <w:p w:rsidR="00DD10D3" w:rsidRDefault="00DD10D3">
            <w:pPr>
              <w:pStyle w:val="ConsPlusNormal"/>
            </w:pPr>
            <w:r>
              <w:t>Областной</w:t>
            </w:r>
          </w:p>
        </w:tc>
        <w:tc>
          <w:tcPr>
            <w:tcW w:w="1644" w:type="dxa"/>
          </w:tcPr>
          <w:p w:rsidR="00DD10D3" w:rsidRDefault="00DD10D3">
            <w:pPr>
              <w:pStyle w:val="ConsPlusNormal"/>
              <w:jc w:val="center"/>
            </w:pPr>
            <w:r>
              <w:t>5373,4</w:t>
            </w:r>
          </w:p>
        </w:tc>
        <w:tc>
          <w:tcPr>
            <w:tcW w:w="1587" w:type="dxa"/>
          </w:tcPr>
          <w:p w:rsidR="00DD10D3" w:rsidRDefault="00DD10D3">
            <w:pPr>
              <w:pStyle w:val="ConsPlusNormal"/>
              <w:jc w:val="center"/>
            </w:pPr>
            <w:r>
              <w:t>5412,6</w:t>
            </w:r>
          </w:p>
        </w:tc>
        <w:tc>
          <w:tcPr>
            <w:tcW w:w="1417" w:type="dxa"/>
          </w:tcPr>
          <w:p w:rsidR="00DD10D3" w:rsidRDefault="00DD10D3">
            <w:pPr>
              <w:pStyle w:val="ConsPlusNormal"/>
              <w:jc w:val="center"/>
            </w:pPr>
            <w:r>
              <w:t>100,7</w:t>
            </w:r>
          </w:p>
        </w:tc>
        <w:tc>
          <w:tcPr>
            <w:tcW w:w="1757" w:type="dxa"/>
          </w:tcPr>
          <w:p w:rsidR="00DD10D3" w:rsidRDefault="00DD10D3">
            <w:pPr>
              <w:pStyle w:val="ConsPlusNormal"/>
              <w:jc w:val="center"/>
            </w:pPr>
            <w:r>
              <w:t>41,4</w:t>
            </w:r>
          </w:p>
        </w:tc>
      </w:tr>
      <w:tr w:rsidR="00DD10D3">
        <w:tc>
          <w:tcPr>
            <w:tcW w:w="2324" w:type="dxa"/>
          </w:tcPr>
          <w:p w:rsidR="00DD10D3" w:rsidRDefault="00DD10D3">
            <w:pPr>
              <w:pStyle w:val="ConsPlusNormal"/>
            </w:pPr>
            <w:r>
              <w:t>Местный</w:t>
            </w:r>
          </w:p>
        </w:tc>
        <w:tc>
          <w:tcPr>
            <w:tcW w:w="1644" w:type="dxa"/>
          </w:tcPr>
          <w:p w:rsidR="00DD10D3" w:rsidRDefault="00DD10D3">
            <w:pPr>
              <w:pStyle w:val="ConsPlusNormal"/>
              <w:jc w:val="center"/>
            </w:pPr>
            <w:r>
              <w:t>3833,0</w:t>
            </w:r>
          </w:p>
        </w:tc>
        <w:tc>
          <w:tcPr>
            <w:tcW w:w="1587" w:type="dxa"/>
          </w:tcPr>
          <w:p w:rsidR="00DD10D3" w:rsidRDefault="00DD10D3">
            <w:pPr>
              <w:pStyle w:val="ConsPlusNormal"/>
              <w:jc w:val="center"/>
            </w:pPr>
            <w:r>
              <w:t>3791,4</w:t>
            </w:r>
          </w:p>
        </w:tc>
        <w:tc>
          <w:tcPr>
            <w:tcW w:w="1417" w:type="dxa"/>
          </w:tcPr>
          <w:p w:rsidR="00DD10D3" w:rsidRDefault="00DD10D3">
            <w:pPr>
              <w:pStyle w:val="ConsPlusNormal"/>
              <w:jc w:val="center"/>
            </w:pPr>
            <w:r>
              <w:t>98,9</w:t>
            </w:r>
          </w:p>
        </w:tc>
        <w:tc>
          <w:tcPr>
            <w:tcW w:w="1757" w:type="dxa"/>
          </w:tcPr>
          <w:p w:rsidR="00DD10D3" w:rsidRDefault="00DD10D3">
            <w:pPr>
              <w:pStyle w:val="ConsPlusNormal"/>
              <w:jc w:val="center"/>
            </w:pPr>
            <w:r>
              <w:t>29,0</w:t>
            </w:r>
          </w:p>
        </w:tc>
      </w:tr>
    </w:tbl>
    <w:p w:rsidR="00DD10D3" w:rsidRDefault="00DD10D3">
      <w:pPr>
        <w:pStyle w:val="ConsPlusNormal"/>
        <w:ind w:firstLine="540"/>
        <w:jc w:val="both"/>
      </w:pPr>
    </w:p>
    <w:p w:rsidR="00DD10D3" w:rsidRDefault="00DD10D3">
      <w:pPr>
        <w:pStyle w:val="ConsPlusNormal"/>
        <w:ind w:firstLine="540"/>
        <w:jc w:val="both"/>
      </w:pPr>
      <w:r>
        <w:t>В 2009 году в местный бюджет поступило налоговых и неналоговых доходов в сумме 3791,4 млн. рублей, или 29% от суммы консолидированного бюджета. Следует отметить тенденцию ежегодного снижения доли налоговых поступлений, остающихся в распоряжении муниципалитета: в 2008 году - 31,1%, в 2009 году - 29%, в 2010 году - 24,2%. Снижение доходной базы городского бюджета обусловлено изменениями в налоговом и бюджетном законодательстве, в частности, снижением нормативов отчислений от федеральных, областных и местных налогов в городской бюджет.</w:t>
      </w:r>
    </w:p>
    <w:p w:rsidR="00DD10D3" w:rsidRDefault="00DD10D3">
      <w:pPr>
        <w:pStyle w:val="ConsPlusNormal"/>
        <w:jc w:val="center"/>
      </w:pPr>
    </w:p>
    <w:p w:rsidR="00DD10D3" w:rsidRDefault="00DD10D3">
      <w:pPr>
        <w:pStyle w:val="ConsPlusNormal"/>
        <w:jc w:val="center"/>
        <w:outlineLvl w:val="2"/>
      </w:pPr>
      <w:r>
        <w:t>Распределение налоговых и неналоговых поступлений</w:t>
      </w:r>
    </w:p>
    <w:p w:rsidR="00DD10D3" w:rsidRDefault="00DD10D3">
      <w:pPr>
        <w:pStyle w:val="ConsPlusNormal"/>
        <w:jc w:val="center"/>
      </w:pPr>
      <w:r>
        <w:t>в местном бюджете города Астрахани</w:t>
      </w:r>
    </w:p>
    <w:p w:rsidR="00DD10D3" w:rsidRDefault="00DD10D3">
      <w:pPr>
        <w:pStyle w:val="ConsPlusNormal"/>
        <w:jc w:val="center"/>
      </w:pPr>
    </w:p>
    <w:p w:rsidR="00DD10D3" w:rsidRDefault="00DD10D3">
      <w:pPr>
        <w:pStyle w:val="ConsPlusNonformat"/>
        <w:jc w:val="both"/>
      </w:pPr>
      <w:r>
        <w:t xml:space="preserve">                                                                (млн. руб.)</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261"/>
        <w:gridCol w:w="1261"/>
        <w:gridCol w:w="1261"/>
        <w:gridCol w:w="1417"/>
      </w:tblGrid>
      <w:tr w:rsidR="00DD10D3">
        <w:tc>
          <w:tcPr>
            <w:tcW w:w="3742" w:type="dxa"/>
            <w:vAlign w:val="center"/>
          </w:tcPr>
          <w:p w:rsidR="00DD10D3" w:rsidRDefault="00DD10D3">
            <w:pPr>
              <w:pStyle w:val="ConsPlusNormal"/>
            </w:pPr>
            <w:r>
              <w:t>Виды платежей</w:t>
            </w:r>
          </w:p>
        </w:tc>
        <w:tc>
          <w:tcPr>
            <w:tcW w:w="1261" w:type="dxa"/>
          </w:tcPr>
          <w:p w:rsidR="00DD10D3" w:rsidRDefault="00DD10D3">
            <w:pPr>
              <w:pStyle w:val="ConsPlusNormal"/>
              <w:jc w:val="center"/>
            </w:pPr>
            <w:r>
              <w:t>Факт за 2008 год</w:t>
            </w:r>
          </w:p>
        </w:tc>
        <w:tc>
          <w:tcPr>
            <w:tcW w:w="1261" w:type="dxa"/>
          </w:tcPr>
          <w:p w:rsidR="00DD10D3" w:rsidRDefault="00DD10D3">
            <w:pPr>
              <w:pStyle w:val="ConsPlusNormal"/>
              <w:jc w:val="center"/>
            </w:pPr>
            <w:r>
              <w:t>Факт за 2009 год</w:t>
            </w:r>
          </w:p>
        </w:tc>
        <w:tc>
          <w:tcPr>
            <w:tcW w:w="1261" w:type="dxa"/>
          </w:tcPr>
          <w:p w:rsidR="00DD10D3" w:rsidRDefault="00DD10D3">
            <w:pPr>
              <w:pStyle w:val="ConsPlusNormal"/>
              <w:jc w:val="center"/>
            </w:pPr>
            <w:r>
              <w:t>Темп роста, %</w:t>
            </w:r>
          </w:p>
        </w:tc>
        <w:tc>
          <w:tcPr>
            <w:tcW w:w="1417" w:type="dxa"/>
          </w:tcPr>
          <w:p w:rsidR="00DD10D3" w:rsidRDefault="00DD10D3">
            <w:pPr>
              <w:pStyle w:val="ConsPlusNormal"/>
              <w:jc w:val="center"/>
            </w:pPr>
            <w:r>
              <w:t>Удельный вес 2009 г., %</w:t>
            </w:r>
          </w:p>
        </w:tc>
      </w:tr>
      <w:tr w:rsidR="00DD10D3">
        <w:tc>
          <w:tcPr>
            <w:tcW w:w="3742" w:type="dxa"/>
          </w:tcPr>
          <w:p w:rsidR="00DD10D3" w:rsidRDefault="00DD10D3">
            <w:pPr>
              <w:pStyle w:val="ConsPlusNormal"/>
            </w:pPr>
            <w:r>
              <w:t>Всего</w:t>
            </w:r>
          </w:p>
        </w:tc>
        <w:tc>
          <w:tcPr>
            <w:tcW w:w="1261" w:type="dxa"/>
          </w:tcPr>
          <w:p w:rsidR="00DD10D3" w:rsidRDefault="00DD10D3">
            <w:pPr>
              <w:pStyle w:val="ConsPlusNormal"/>
              <w:jc w:val="center"/>
            </w:pPr>
            <w:r>
              <w:t>3578,7</w:t>
            </w:r>
          </w:p>
        </w:tc>
        <w:tc>
          <w:tcPr>
            <w:tcW w:w="1261" w:type="dxa"/>
          </w:tcPr>
          <w:p w:rsidR="00DD10D3" w:rsidRDefault="00DD10D3">
            <w:pPr>
              <w:pStyle w:val="ConsPlusNormal"/>
              <w:jc w:val="center"/>
            </w:pPr>
            <w:r>
              <w:t>3791,4</w:t>
            </w:r>
          </w:p>
        </w:tc>
        <w:tc>
          <w:tcPr>
            <w:tcW w:w="1261" w:type="dxa"/>
          </w:tcPr>
          <w:p w:rsidR="00DD10D3" w:rsidRDefault="00DD10D3">
            <w:pPr>
              <w:pStyle w:val="ConsPlusNormal"/>
              <w:jc w:val="center"/>
            </w:pPr>
            <w:r>
              <w:t>105,9</w:t>
            </w:r>
          </w:p>
        </w:tc>
        <w:tc>
          <w:tcPr>
            <w:tcW w:w="1417" w:type="dxa"/>
          </w:tcPr>
          <w:p w:rsidR="00DD10D3" w:rsidRDefault="00DD10D3">
            <w:pPr>
              <w:pStyle w:val="ConsPlusNormal"/>
              <w:jc w:val="center"/>
            </w:pPr>
            <w:r>
              <w:t>100</w:t>
            </w:r>
          </w:p>
        </w:tc>
      </w:tr>
      <w:tr w:rsidR="00DD10D3">
        <w:tc>
          <w:tcPr>
            <w:tcW w:w="3742" w:type="dxa"/>
          </w:tcPr>
          <w:p w:rsidR="00DD10D3" w:rsidRDefault="00DD10D3">
            <w:pPr>
              <w:pStyle w:val="ConsPlusNormal"/>
            </w:pPr>
            <w:r>
              <w:t>НДФЛ</w:t>
            </w:r>
          </w:p>
        </w:tc>
        <w:tc>
          <w:tcPr>
            <w:tcW w:w="1261" w:type="dxa"/>
          </w:tcPr>
          <w:p w:rsidR="00DD10D3" w:rsidRDefault="00DD10D3">
            <w:pPr>
              <w:pStyle w:val="ConsPlusNormal"/>
              <w:jc w:val="center"/>
            </w:pPr>
            <w:r>
              <w:t>1532,8</w:t>
            </w:r>
          </w:p>
        </w:tc>
        <w:tc>
          <w:tcPr>
            <w:tcW w:w="1261" w:type="dxa"/>
          </w:tcPr>
          <w:p w:rsidR="00DD10D3" w:rsidRDefault="00DD10D3">
            <w:pPr>
              <w:pStyle w:val="ConsPlusNormal"/>
              <w:jc w:val="center"/>
            </w:pPr>
            <w:r>
              <w:t>1706,0</w:t>
            </w:r>
          </w:p>
        </w:tc>
        <w:tc>
          <w:tcPr>
            <w:tcW w:w="1261" w:type="dxa"/>
          </w:tcPr>
          <w:p w:rsidR="00DD10D3" w:rsidRDefault="00DD10D3">
            <w:pPr>
              <w:pStyle w:val="ConsPlusNormal"/>
              <w:jc w:val="center"/>
            </w:pPr>
            <w:r>
              <w:t>111,3</w:t>
            </w:r>
          </w:p>
        </w:tc>
        <w:tc>
          <w:tcPr>
            <w:tcW w:w="1417" w:type="dxa"/>
          </w:tcPr>
          <w:p w:rsidR="00DD10D3" w:rsidRDefault="00DD10D3">
            <w:pPr>
              <w:pStyle w:val="ConsPlusNormal"/>
              <w:jc w:val="center"/>
            </w:pPr>
            <w:r>
              <w:t>45,0</w:t>
            </w:r>
          </w:p>
        </w:tc>
      </w:tr>
      <w:tr w:rsidR="00DD10D3">
        <w:tc>
          <w:tcPr>
            <w:tcW w:w="3742" w:type="dxa"/>
          </w:tcPr>
          <w:p w:rsidR="00DD10D3" w:rsidRDefault="00DD10D3">
            <w:pPr>
              <w:pStyle w:val="ConsPlusNormal"/>
            </w:pPr>
            <w:r>
              <w:t>Налоги на совокупный доход</w:t>
            </w:r>
          </w:p>
        </w:tc>
        <w:tc>
          <w:tcPr>
            <w:tcW w:w="1261" w:type="dxa"/>
          </w:tcPr>
          <w:p w:rsidR="00DD10D3" w:rsidRDefault="00DD10D3">
            <w:pPr>
              <w:pStyle w:val="ConsPlusNormal"/>
              <w:jc w:val="center"/>
            </w:pPr>
            <w:r>
              <w:t>640,6</w:t>
            </w:r>
          </w:p>
        </w:tc>
        <w:tc>
          <w:tcPr>
            <w:tcW w:w="1261" w:type="dxa"/>
          </w:tcPr>
          <w:p w:rsidR="00DD10D3" w:rsidRDefault="00DD10D3">
            <w:pPr>
              <w:pStyle w:val="ConsPlusNormal"/>
              <w:jc w:val="center"/>
            </w:pPr>
            <w:r>
              <w:t>593,4</w:t>
            </w:r>
          </w:p>
        </w:tc>
        <w:tc>
          <w:tcPr>
            <w:tcW w:w="1261" w:type="dxa"/>
          </w:tcPr>
          <w:p w:rsidR="00DD10D3" w:rsidRDefault="00DD10D3">
            <w:pPr>
              <w:pStyle w:val="ConsPlusNormal"/>
              <w:jc w:val="center"/>
            </w:pPr>
            <w:r>
              <w:t>92,6</w:t>
            </w:r>
          </w:p>
        </w:tc>
        <w:tc>
          <w:tcPr>
            <w:tcW w:w="1417" w:type="dxa"/>
          </w:tcPr>
          <w:p w:rsidR="00DD10D3" w:rsidRDefault="00DD10D3">
            <w:pPr>
              <w:pStyle w:val="ConsPlusNormal"/>
              <w:jc w:val="center"/>
            </w:pPr>
            <w:r>
              <w:t>15,6</w:t>
            </w:r>
          </w:p>
        </w:tc>
      </w:tr>
      <w:tr w:rsidR="00DD10D3">
        <w:tc>
          <w:tcPr>
            <w:tcW w:w="3742" w:type="dxa"/>
          </w:tcPr>
          <w:p w:rsidR="00DD10D3" w:rsidRDefault="00DD10D3">
            <w:pPr>
              <w:pStyle w:val="ConsPlusNormal"/>
              <w:jc w:val="both"/>
            </w:pPr>
            <w:r>
              <w:t>Доходы от использования имущества, находящегося в государственной и муниципальной собственности</w:t>
            </w:r>
          </w:p>
        </w:tc>
        <w:tc>
          <w:tcPr>
            <w:tcW w:w="1261" w:type="dxa"/>
            <w:vAlign w:val="center"/>
          </w:tcPr>
          <w:p w:rsidR="00DD10D3" w:rsidRDefault="00DD10D3">
            <w:pPr>
              <w:pStyle w:val="ConsPlusNormal"/>
              <w:jc w:val="center"/>
            </w:pPr>
            <w:r>
              <w:t>550,8</w:t>
            </w:r>
          </w:p>
        </w:tc>
        <w:tc>
          <w:tcPr>
            <w:tcW w:w="1261" w:type="dxa"/>
            <w:vAlign w:val="center"/>
          </w:tcPr>
          <w:p w:rsidR="00DD10D3" w:rsidRDefault="00DD10D3">
            <w:pPr>
              <w:pStyle w:val="ConsPlusNormal"/>
              <w:jc w:val="center"/>
            </w:pPr>
            <w:r>
              <w:t>382,1</w:t>
            </w:r>
          </w:p>
        </w:tc>
        <w:tc>
          <w:tcPr>
            <w:tcW w:w="1261" w:type="dxa"/>
            <w:vAlign w:val="center"/>
          </w:tcPr>
          <w:p w:rsidR="00DD10D3" w:rsidRDefault="00DD10D3">
            <w:pPr>
              <w:pStyle w:val="ConsPlusNormal"/>
              <w:jc w:val="center"/>
            </w:pPr>
            <w:r>
              <w:t>69,4</w:t>
            </w:r>
          </w:p>
        </w:tc>
        <w:tc>
          <w:tcPr>
            <w:tcW w:w="1417" w:type="dxa"/>
            <w:vAlign w:val="center"/>
          </w:tcPr>
          <w:p w:rsidR="00DD10D3" w:rsidRDefault="00DD10D3">
            <w:pPr>
              <w:pStyle w:val="ConsPlusNormal"/>
              <w:jc w:val="center"/>
            </w:pPr>
            <w:r>
              <w:t>10,1</w:t>
            </w:r>
          </w:p>
        </w:tc>
      </w:tr>
      <w:tr w:rsidR="00DD10D3">
        <w:tc>
          <w:tcPr>
            <w:tcW w:w="3742" w:type="dxa"/>
          </w:tcPr>
          <w:p w:rsidR="00DD10D3" w:rsidRDefault="00DD10D3">
            <w:pPr>
              <w:pStyle w:val="ConsPlusNormal"/>
              <w:jc w:val="both"/>
            </w:pPr>
            <w:r>
              <w:t>Доходы от оказания платных услуг и компенсации затрат государства</w:t>
            </w:r>
          </w:p>
        </w:tc>
        <w:tc>
          <w:tcPr>
            <w:tcW w:w="1261" w:type="dxa"/>
          </w:tcPr>
          <w:p w:rsidR="00DD10D3" w:rsidRDefault="00DD10D3">
            <w:pPr>
              <w:pStyle w:val="ConsPlusNormal"/>
              <w:jc w:val="center"/>
            </w:pPr>
            <w:r>
              <w:t>13,1</w:t>
            </w:r>
          </w:p>
        </w:tc>
        <w:tc>
          <w:tcPr>
            <w:tcW w:w="1261" w:type="dxa"/>
          </w:tcPr>
          <w:p w:rsidR="00DD10D3" w:rsidRDefault="00DD10D3">
            <w:pPr>
              <w:pStyle w:val="ConsPlusNormal"/>
              <w:jc w:val="center"/>
            </w:pPr>
            <w:r>
              <w:t>369,4</w:t>
            </w:r>
          </w:p>
        </w:tc>
        <w:tc>
          <w:tcPr>
            <w:tcW w:w="1261" w:type="dxa"/>
          </w:tcPr>
          <w:p w:rsidR="00DD10D3" w:rsidRDefault="00DD10D3">
            <w:pPr>
              <w:pStyle w:val="ConsPlusNormal"/>
              <w:jc w:val="center"/>
            </w:pPr>
            <w:r>
              <w:t>в 28,5 р.</w:t>
            </w:r>
          </w:p>
        </w:tc>
        <w:tc>
          <w:tcPr>
            <w:tcW w:w="1417" w:type="dxa"/>
          </w:tcPr>
          <w:p w:rsidR="00DD10D3" w:rsidRDefault="00DD10D3">
            <w:pPr>
              <w:pStyle w:val="ConsPlusNormal"/>
              <w:jc w:val="center"/>
            </w:pPr>
            <w:r>
              <w:t>9,7</w:t>
            </w:r>
          </w:p>
        </w:tc>
      </w:tr>
      <w:tr w:rsidR="00DD10D3">
        <w:tc>
          <w:tcPr>
            <w:tcW w:w="3742" w:type="dxa"/>
          </w:tcPr>
          <w:p w:rsidR="00DD10D3" w:rsidRDefault="00DD10D3">
            <w:pPr>
              <w:pStyle w:val="ConsPlusNormal"/>
            </w:pPr>
            <w:r>
              <w:t>Налоги на имущество</w:t>
            </w:r>
          </w:p>
        </w:tc>
        <w:tc>
          <w:tcPr>
            <w:tcW w:w="1261" w:type="dxa"/>
          </w:tcPr>
          <w:p w:rsidR="00DD10D3" w:rsidRDefault="00DD10D3">
            <w:pPr>
              <w:pStyle w:val="ConsPlusNormal"/>
              <w:jc w:val="center"/>
            </w:pPr>
            <w:r>
              <w:t>218,3</w:t>
            </w:r>
          </w:p>
        </w:tc>
        <w:tc>
          <w:tcPr>
            <w:tcW w:w="1261" w:type="dxa"/>
          </w:tcPr>
          <w:p w:rsidR="00DD10D3" w:rsidRDefault="00DD10D3">
            <w:pPr>
              <w:pStyle w:val="ConsPlusNormal"/>
              <w:jc w:val="center"/>
            </w:pPr>
            <w:r>
              <w:t>305,6</w:t>
            </w:r>
          </w:p>
        </w:tc>
        <w:tc>
          <w:tcPr>
            <w:tcW w:w="1261" w:type="dxa"/>
          </w:tcPr>
          <w:p w:rsidR="00DD10D3" w:rsidRDefault="00DD10D3">
            <w:pPr>
              <w:pStyle w:val="ConsPlusNormal"/>
              <w:jc w:val="center"/>
            </w:pPr>
            <w:r>
              <w:t>140,0</w:t>
            </w:r>
          </w:p>
        </w:tc>
        <w:tc>
          <w:tcPr>
            <w:tcW w:w="1417" w:type="dxa"/>
          </w:tcPr>
          <w:p w:rsidR="00DD10D3" w:rsidRDefault="00DD10D3">
            <w:pPr>
              <w:pStyle w:val="ConsPlusNormal"/>
              <w:jc w:val="center"/>
            </w:pPr>
            <w:r>
              <w:t>8,1</w:t>
            </w:r>
          </w:p>
        </w:tc>
      </w:tr>
      <w:tr w:rsidR="00DD10D3">
        <w:tc>
          <w:tcPr>
            <w:tcW w:w="3742" w:type="dxa"/>
          </w:tcPr>
          <w:p w:rsidR="00DD10D3" w:rsidRDefault="00DD10D3">
            <w:pPr>
              <w:pStyle w:val="ConsPlusNormal"/>
              <w:jc w:val="both"/>
            </w:pPr>
            <w:r>
              <w:t>Доходы от продажи материальных и нематериальных активов</w:t>
            </w:r>
          </w:p>
        </w:tc>
        <w:tc>
          <w:tcPr>
            <w:tcW w:w="1261" w:type="dxa"/>
          </w:tcPr>
          <w:p w:rsidR="00DD10D3" w:rsidRDefault="00DD10D3">
            <w:pPr>
              <w:pStyle w:val="ConsPlusNormal"/>
              <w:jc w:val="center"/>
            </w:pPr>
            <w:r>
              <w:t>477,6</w:t>
            </w:r>
          </w:p>
        </w:tc>
        <w:tc>
          <w:tcPr>
            <w:tcW w:w="1261" w:type="dxa"/>
          </w:tcPr>
          <w:p w:rsidR="00DD10D3" w:rsidRDefault="00DD10D3">
            <w:pPr>
              <w:pStyle w:val="ConsPlusNormal"/>
              <w:jc w:val="center"/>
            </w:pPr>
            <w:r>
              <w:t>265,5</w:t>
            </w:r>
          </w:p>
        </w:tc>
        <w:tc>
          <w:tcPr>
            <w:tcW w:w="1261" w:type="dxa"/>
          </w:tcPr>
          <w:p w:rsidR="00DD10D3" w:rsidRDefault="00DD10D3">
            <w:pPr>
              <w:pStyle w:val="ConsPlusNormal"/>
              <w:jc w:val="center"/>
            </w:pPr>
            <w:r>
              <w:t>55,6</w:t>
            </w:r>
          </w:p>
        </w:tc>
        <w:tc>
          <w:tcPr>
            <w:tcW w:w="1417" w:type="dxa"/>
          </w:tcPr>
          <w:p w:rsidR="00DD10D3" w:rsidRDefault="00DD10D3">
            <w:pPr>
              <w:pStyle w:val="ConsPlusNormal"/>
              <w:jc w:val="center"/>
            </w:pPr>
            <w:r>
              <w:t>7,0</w:t>
            </w:r>
          </w:p>
        </w:tc>
      </w:tr>
      <w:tr w:rsidR="00DD10D3">
        <w:tc>
          <w:tcPr>
            <w:tcW w:w="3742" w:type="dxa"/>
          </w:tcPr>
          <w:p w:rsidR="00DD10D3" w:rsidRDefault="00DD10D3">
            <w:pPr>
              <w:pStyle w:val="ConsPlusNormal"/>
              <w:jc w:val="both"/>
            </w:pPr>
            <w:r>
              <w:t>Прочие неналоговые доходы (административные сборы, штрафы, санкции и др.)</w:t>
            </w:r>
          </w:p>
        </w:tc>
        <w:tc>
          <w:tcPr>
            <w:tcW w:w="1261" w:type="dxa"/>
            <w:vAlign w:val="center"/>
          </w:tcPr>
          <w:p w:rsidR="00DD10D3" w:rsidRDefault="00DD10D3">
            <w:pPr>
              <w:pStyle w:val="ConsPlusNormal"/>
              <w:jc w:val="center"/>
            </w:pPr>
            <w:r>
              <w:t>89,4</w:t>
            </w:r>
          </w:p>
        </w:tc>
        <w:tc>
          <w:tcPr>
            <w:tcW w:w="1261" w:type="dxa"/>
            <w:vAlign w:val="center"/>
          </w:tcPr>
          <w:p w:rsidR="00DD10D3" w:rsidRDefault="00DD10D3">
            <w:pPr>
              <w:pStyle w:val="ConsPlusNormal"/>
              <w:jc w:val="center"/>
            </w:pPr>
            <w:r>
              <w:t>106,8</w:t>
            </w:r>
          </w:p>
        </w:tc>
        <w:tc>
          <w:tcPr>
            <w:tcW w:w="1261" w:type="dxa"/>
            <w:vAlign w:val="center"/>
          </w:tcPr>
          <w:p w:rsidR="00DD10D3" w:rsidRDefault="00DD10D3">
            <w:pPr>
              <w:pStyle w:val="ConsPlusNormal"/>
              <w:jc w:val="center"/>
            </w:pPr>
            <w:r>
              <w:t>119,5</w:t>
            </w:r>
          </w:p>
        </w:tc>
        <w:tc>
          <w:tcPr>
            <w:tcW w:w="1417" w:type="dxa"/>
            <w:vAlign w:val="center"/>
          </w:tcPr>
          <w:p w:rsidR="00DD10D3" w:rsidRDefault="00DD10D3">
            <w:pPr>
              <w:pStyle w:val="ConsPlusNormal"/>
              <w:jc w:val="center"/>
            </w:pPr>
            <w:r>
              <w:t>2,8</w:t>
            </w:r>
          </w:p>
        </w:tc>
      </w:tr>
      <w:tr w:rsidR="00DD10D3">
        <w:tc>
          <w:tcPr>
            <w:tcW w:w="3742" w:type="dxa"/>
          </w:tcPr>
          <w:p w:rsidR="00DD10D3" w:rsidRDefault="00DD10D3">
            <w:pPr>
              <w:pStyle w:val="ConsPlusNormal"/>
            </w:pPr>
            <w:r>
              <w:t>Государственная пошлина</w:t>
            </w:r>
          </w:p>
        </w:tc>
        <w:tc>
          <w:tcPr>
            <w:tcW w:w="1261" w:type="dxa"/>
          </w:tcPr>
          <w:p w:rsidR="00DD10D3" w:rsidRDefault="00DD10D3">
            <w:pPr>
              <w:pStyle w:val="ConsPlusNormal"/>
              <w:jc w:val="center"/>
            </w:pPr>
            <w:r>
              <w:t>56,1</w:t>
            </w:r>
          </w:p>
        </w:tc>
        <w:tc>
          <w:tcPr>
            <w:tcW w:w="1261" w:type="dxa"/>
          </w:tcPr>
          <w:p w:rsidR="00DD10D3" w:rsidRDefault="00DD10D3">
            <w:pPr>
              <w:pStyle w:val="ConsPlusNormal"/>
              <w:jc w:val="center"/>
            </w:pPr>
            <w:r>
              <w:t>62,6</w:t>
            </w:r>
          </w:p>
        </w:tc>
        <w:tc>
          <w:tcPr>
            <w:tcW w:w="1261" w:type="dxa"/>
          </w:tcPr>
          <w:p w:rsidR="00DD10D3" w:rsidRDefault="00DD10D3">
            <w:pPr>
              <w:pStyle w:val="ConsPlusNormal"/>
              <w:jc w:val="center"/>
            </w:pPr>
            <w:r>
              <w:t>111,6</w:t>
            </w:r>
          </w:p>
        </w:tc>
        <w:tc>
          <w:tcPr>
            <w:tcW w:w="1417" w:type="dxa"/>
          </w:tcPr>
          <w:p w:rsidR="00DD10D3" w:rsidRDefault="00DD10D3">
            <w:pPr>
              <w:pStyle w:val="ConsPlusNormal"/>
              <w:jc w:val="center"/>
            </w:pPr>
            <w:r>
              <w:t>1,7</w:t>
            </w:r>
          </w:p>
        </w:tc>
      </w:tr>
      <w:tr w:rsidR="00DD10D3">
        <w:tc>
          <w:tcPr>
            <w:tcW w:w="3742" w:type="dxa"/>
          </w:tcPr>
          <w:p w:rsidR="00DD10D3" w:rsidRDefault="00DD10D3">
            <w:pPr>
              <w:pStyle w:val="ConsPlusNormal"/>
            </w:pPr>
            <w:r>
              <w:t>Налог на прибыль организаций</w:t>
            </w:r>
          </w:p>
        </w:tc>
        <w:tc>
          <w:tcPr>
            <w:tcW w:w="1261" w:type="dxa"/>
          </w:tcPr>
          <w:p w:rsidR="00DD10D3" w:rsidRDefault="00DD10D3">
            <w:pPr>
              <w:pStyle w:val="ConsPlusNormal"/>
              <w:jc w:val="center"/>
            </w:pPr>
            <w:r>
              <w:t>-</w:t>
            </w:r>
          </w:p>
        </w:tc>
        <w:tc>
          <w:tcPr>
            <w:tcW w:w="1261" w:type="dxa"/>
          </w:tcPr>
          <w:p w:rsidR="00DD10D3" w:rsidRDefault="00DD10D3">
            <w:pPr>
              <w:pStyle w:val="ConsPlusNormal"/>
              <w:jc w:val="center"/>
            </w:pPr>
            <w:r>
              <w:t>-</w:t>
            </w:r>
          </w:p>
        </w:tc>
        <w:tc>
          <w:tcPr>
            <w:tcW w:w="1261" w:type="dxa"/>
          </w:tcPr>
          <w:p w:rsidR="00DD10D3" w:rsidRDefault="00DD10D3">
            <w:pPr>
              <w:pStyle w:val="ConsPlusNormal"/>
              <w:jc w:val="center"/>
            </w:pPr>
            <w:r>
              <w:t>-</w:t>
            </w:r>
          </w:p>
        </w:tc>
        <w:tc>
          <w:tcPr>
            <w:tcW w:w="1417" w:type="dxa"/>
          </w:tcPr>
          <w:p w:rsidR="00DD10D3" w:rsidRDefault="00DD10D3">
            <w:pPr>
              <w:pStyle w:val="ConsPlusNormal"/>
              <w:jc w:val="center"/>
            </w:pPr>
            <w:r>
              <w:t>-</w:t>
            </w:r>
          </w:p>
        </w:tc>
      </w:tr>
      <w:tr w:rsidR="00DD10D3">
        <w:tc>
          <w:tcPr>
            <w:tcW w:w="3742" w:type="dxa"/>
          </w:tcPr>
          <w:p w:rsidR="00DD10D3" w:rsidRDefault="00DD10D3">
            <w:pPr>
              <w:pStyle w:val="ConsPlusNormal"/>
            </w:pPr>
            <w:r>
              <w:t>НДС</w:t>
            </w:r>
          </w:p>
        </w:tc>
        <w:tc>
          <w:tcPr>
            <w:tcW w:w="1261" w:type="dxa"/>
          </w:tcPr>
          <w:p w:rsidR="00DD10D3" w:rsidRDefault="00DD10D3">
            <w:pPr>
              <w:pStyle w:val="ConsPlusNormal"/>
              <w:jc w:val="center"/>
            </w:pPr>
            <w:r>
              <w:t>-</w:t>
            </w:r>
          </w:p>
        </w:tc>
        <w:tc>
          <w:tcPr>
            <w:tcW w:w="1261" w:type="dxa"/>
          </w:tcPr>
          <w:p w:rsidR="00DD10D3" w:rsidRDefault="00DD10D3">
            <w:pPr>
              <w:pStyle w:val="ConsPlusNormal"/>
              <w:jc w:val="center"/>
            </w:pPr>
            <w:r>
              <w:t>-</w:t>
            </w:r>
          </w:p>
        </w:tc>
        <w:tc>
          <w:tcPr>
            <w:tcW w:w="1261" w:type="dxa"/>
          </w:tcPr>
          <w:p w:rsidR="00DD10D3" w:rsidRDefault="00DD10D3">
            <w:pPr>
              <w:pStyle w:val="ConsPlusNormal"/>
              <w:jc w:val="center"/>
            </w:pPr>
            <w:r>
              <w:t>-</w:t>
            </w:r>
          </w:p>
        </w:tc>
        <w:tc>
          <w:tcPr>
            <w:tcW w:w="1417" w:type="dxa"/>
          </w:tcPr>
          <w:p w:rsidR="00DD10D3" w:rsidRDefault="00DD10D3">
            <w:pPr>
              <w:pStyle w:val="ConsPlusNormal"/>
              <w:jc w:val="center"/>
            </w:pPr>
            <w:r>
              <w:t>-</w:t>
            </w:r>
          </w:p>
        </w:tc>
      </w:tr>
      <w:tr w:rsidR="00DD10D3">
        <w:tc>
          <w:tcPr>
            <w:tcW w:w="3742" w:type="dxa"/>
          </w:tcPr>
          <w:p w:rsidR="00DD10D3" w:rsidRDefault="00DD10D3">
            <w:pPr>
              <w:pStyle w:val="ConsPlusNormal"/>
            </w:pPr>
            <w:r>
              <w:t>Акцизы</w:t>
            </w:r>
          </w:p>
        </w:tc>
        <w:tc>
          <w:tcPr>
            <w:tcW w:w="1261" w:type="dxa"/>
          </w:tcPr>
          <w:p w:rsidR="00DD10D3" w:rsidRDefault="00DD10D3">
            <w:pPr>
              <w:pStyle w:val="ConsPlusNormal"/>
              <w:jc w:val="center"/>
            </w:pPr>
            <w:r>
              <w:t>-</w:t>
            </w:r>
          </w:p>
        </w:tc>
        <w:tc>
          <w:tcPr>
            <w:tcW w:w="1261" w:type="dxa"/>
          </w:tcPr>
          <w:p w:rsidR="00DD10D3" w:rsidRDefault="00DD10D3">
            <w:pPr>
              <w:pStyle w:val="ConsPlusNormal"/>
              <w:jc w:val="center"/>
            </w:pPr>
            <w:r>
              <w:t>-</w:t>
            </w:r>
          </w:p>
        </w:tc>
        <w:tc>
          <w:tcPr>
            <w:tcW w:w="1261" w:type="dxa"/>
          </w:tcPr>
          <w:p w:rsidR="00DD10D3" w:rsidRDefault="00DD10D3">
            <w:pPr>
              <w:pStyle w:val="ConsPlusNormal"/>
              <w:jc w:val="center"/>
            </w:pPr>
            <w:r>
              <w:t>-</w:t>
            </w:r>
          </w:p>
        </w:tc>
        <w:tc>
          <w:tcPr>
            <w:tcW w:w="1417" w:type="dxa"/>
          </w:tcPr>
          <w:p w:rsidR="00DD10D3" w:rsidRDefault="00DD10D3">
            <w:pPr>
              <w:pStyle w:val="ConsPlusNormal"/>
              <w:jc w:val="center"/>
            </w:pPr>
            <w:r>
              <w:t>-</w:t>
            </w:r>
          </w:p>
        </w:tc>
      </w:tr>
    </w:tbl>
    <w:p w:rsidR="00DD10D3" w:rsidRDefault="00DD10D3">
      <w:pPr>
        <w:pStyle w:val="ConsPlusNormal"/>
        <w:ind w:firstLine="540"/>
        <w:jc w:val="both"/>
      </w:pPr>
    </w:p>
    <w:p w:rsidR="00DD10D3" w:rsidRDefault="00DD10D3">
      <w:pPr>
        <w:pStyle w:val="ConsPlusNormal"/>
        <w:ind w:firstLine="540"/>
        <w:jc w:val="both"/>
      </w:pPr>
      <w:r>
        <w:t>Предприятия и организации, формируя основные показатели экономики города, выполняют важную социальную функцию. Они являются основными работодателями для населения города, а следовательно, перечисляют в бюджет налог на доходы физических лиц. НДФЛ является основным налогом, пополняющим местный бюджет (45% от собственных доходов, поступивших в бюджет).</w:t>
      </w:r>
    </w:p>
    <w:p w:rsidR="00DD10D3" w:rsidRDefault="00DD10D3">
      <w:pPr>
        <w:pStyle w:val="ConsPlusNormal"/>
        <w:jc w:val="center"/>
      </w:pPr>
    </w:p>
    <w:p w:rsidR="00DD10D3" w:rsidRDefault="00DD10D3">
      <w:pPr>
        <w:pStyle w:val="ConsPlusNormal"/>
        <w:jc w:val="center"/>
        <w:outlineLvl w:val="2"/>
      </w:pPr>
      <w:r>
        <w:t>Поступление налогов и сборов в бюджетную систему РФ</w:t>
      </w:r>
    </w:p>
    <w:p w:rsidR="00DD10D3" w:rsidRDefault="00DD10D3">
      <w:pPr>
        <w:pStyle w:val="ConsPlusNormal"/>
        <w:jc w:val="center"/>
      </w:pPr>
      <w:r>
        <w:t>в сегментации по основным видам экономической деятельности</w:t>
      </w:r>
    </w:p>
    <w:p w:rsidR="00DD10D3" w:rsidRDefault="00DD10D3">
      <w:pPr>
        <w:pStyle w:val="ConsPlusNormal"/>
        <w:jc w:val="center"/>
      </w:pPr>
    </w:p>
    <w:p w:rsidR="00DD10D3" w:rsidRDefault="00DD10D3">
      <w:pPr>
        <w:pStyle w:val="ConsPlusNonformat"/>
        <w:jc w:val="both"/>
      </w:pPr>
      <w:r>
        <w:t xml:space="preserve">                                                                (млн. руб.)</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80"/>
        <w:gridCol w:w="850"/>
        <w:gridCol w:w="1077"/>
        <w:gridCol w:w="1928"/>
      </w:tblGrid>
      <w:tr w:rsidR="00DD10D3">
        <w:tc>
          <w:tcPr>
            <w:tcW w:w="3118" w:type="dxa"/>
          </w:tcPr>
          <w:p w:rsidR="00DD10D3" w:rsidRDefault="00DD10D3">
            <w:pPr>
              <w:pStyle w:val="ConsPlusNormal"/>
              <w:jc w:val="both"/>
            </w:pPr>
          </w:p>
        </w:tc>
        <w:tc>
          <w:tcPr>
            <w:tcW w:w="1980" w:type="dxa"/>
          </w:tcPr>
          <w:p w:rsidR="00DD10D3" w:rsidRDefault="00DD10D3">
            <w:pPr>
              <w:pStyle w:val="ConsPlusNormal"/>
              <w:jc w:val="center"/>
            </w:pPr>
            <w:r>
              <w:t>Поступило налога на доходы физических лиц</w:t>
            </w:r>
          </w:p>
        </w:tc>
        <w:tc>
          <w:tcPr>
            <w:tcW w:w="850" w:type="dxa"/>
          </w:tcPr>
          <w:p w:rsidR="00DD10D3" w:rsidRDefault="00DD10D3">
            <w:pPr>
              <w:pStyle w:val="ConsPlusNormal"/>
              <w:jc w:val="center"/>
            </w:pPr>
            <w:r>
              <w:t>Уд. вес, %</w:t>
            </w:r>
          </w:p>
        </w:tc>
        <w:tc>
          <w:tcPr>
            <w:tcW w:w="1077" w:type="dxa"/>
          </w:tcPr>
          <w:p w:rsidR="00DD10D3" w:rsidRDefault="00DD10D3">
            <w:pPr>
              <w:pStyle w:val="ConsPlusNormal"/>
              <w:jc w:val="center"/>
            </w:pPr>
            <w:r>
              <w:t>В том числе в местный бюджет</w:t>
            </w:r>
          </w:p>
        </w:tc>
        <w:tc>
          <w:tcPr>
            <w:tcW w:w="1928" w:type="dxa"/>
          </w:tcPr>
          <w:p w:rsidR="00DD10D3" w:rsidRDefault="00DD10D3">
            <w:pPr>
              <w:pStyle w:val="ConsPlusNormal"/>
              <w:jc w:val="center"/>
            </w:pPr>
            <w:r>
              <w:t>В том числе от ФОТ работников муниципальных организаций и учреждений</w:t>
            </w:r>
          </w:p>
        </w:tc>
      </w:tr>
      <w:tr w:rsidR="00DD10D3">
        <w:tc>
          <w:tcPr>
            <w:tcW w:w="3118" w:type="dxa"/>
          </w:tcPr>
          <w:p w:rsidR="00DD10D3" w:rsidRDefault="00DD10D3">
            <w:pPr>
              <w:pStyle w:val="ConsPlusNormal"/>
              <w:jc w:val="both"/>
            </w:pPr>
            <w:r>
              <w:t>Всего</w:t>
            </w:r>
          </w:p>
        </w:tc>
        <w:tc>
          <w:tcPr>
            <w:tcW w:w="1980" w:type="dxa"/>
          </w:tcPr>
          <w:p w:rsidR="00DD10D3" w:rsidRDefault="00DD10D3">
            <w:pPr>
              <w:pStyle w:val="ConsPlusNormal"/>
              <w:jc w:val="center"/>
            </w:pPr>
            <w:r>
              <w:t>4266,7</w:t>
            </w:r>
          </w:p>
        </w:tc>
        <w:tc>
          <w:tcPr>
            <w:tcW w:w="850" w:type="dxa"/>
          </w:tcPr>
          <w:p w:rsidR="00DD10D3" w:rsidRDefault="00DD10D3">
            <w:pPr>
              <w:pStyle w:val="ConsPlusNormal"/>
              <w:jc w:val="center"/>
            </w:pPr>
            <w:r>
              <w:t>100</w:t>
            </w:r>
          </w:p>
        </w:tc>
        <w:tc>
          <w:tcPr>
            <w:tcW w:w="1077" w:type="dxa"/>
          </w:tcPr>
          <w:p w:rsidR="00DD10D3" w:rsidRDefault="00DD10D3">
            <w:pPr>
              <w:pStyle w:val="ConsPlusNormal"/>
              <w:jc w:val="center"/>
            </w:pPr>
            <w:r>
              <w:t>1706,0</w:t>
            </w:r>
          </w:p>
        </w:tc>
        <w:tc>
          <w:tcPr>
            <w:tcW w:w="1928" w:type="dxa"/>
          </w:tcPr>
          <w:p w:rsidR="00DD10D3" w:rsidRDefault="00DD10D3">
            <w:pPr>
              <w:pStyle w:val="ConsPlusNormal"/>
              <w:jc w:val="center"/>
            </w:pPr>
            <w:r>
              <w:t>107,6</w:t>
            </w:r>
          </w:p>
        </w:tc>
      </w:tr>
      <w:tr w:rsidR="00DD10D3">
        <w:tc>
          <w:tcPr>
            <w:tcW w:w="3118" w:type="dxa"/>
          </w:tcPr>
          <w:p w:rsidR="00DD10D3" w:rsidRDefault="00DD10D3">
            <w:pPr>
              <w:pStyle w:val="ConsPlusNormal"/>
              <w:jc w:val="both"/>
            </w:pPr>
            <w:r>
              <w:t xml:space="preserve">Государственное управление и обеспечение военной </w:t>
            </w:r>
            <w:r>
              <w:lastRenderedPageBreak/>
              <w:t>безопасности; обязательное социальное обеспечение</w:t>
            </w:r>
          </w:p>
        </w:tc>
        <w:tc>
          <w:tcPr>
            <w:tcW w:w="1980" w:type="dxa"/>
          </w:tcPr>
          <w:p w:rsidR="00DD10D3" w:rsidRDefault="00DD10D3">
            <w:pPr>
              <w:pStyle w:val="ConsPlusNormal"/>
              <w:jc w:val="center"/>
            </w:pPr>
            <w:r>
              <w:lastRenderedPageBreak/>
              <w:t>795,2</w:t>
            </w:r>
          </w:p>
        </w:tc>
        <w:tc>
          <w:tcPr>
            <w:tcW w:w="850" w:type="dxa"/>
          </w:tcPr>
          <w:p w:rsidR="00DD10D3" w:rsidRDefault="00DD10D3">
            <w:pPr>
              <w:pStyle w:val="ConsPlusNormal"/>
              <w:jc w:val="center"/>
            </w:pPr>
            <w:r>
              <w:t>18,6</w:t>
            </w:r>
          </w:p>
        </w:tc>
        <w:tc>
          <w:tcPr>
            <w:tcW w:w="1077" w:type="dxa"/>
          </w:tcPr>
          <w:p w:rsidR="00DD10D3" w:rsidRDefault="00DD10D3">
            <w:pPr>
              <w:pStyle w:val="ConsPlusNormal"/>
              <w:jc w:val="center"/>
            </w:pPr>
            <w:r>
              <w:t>310,9</w:t>
            </w:r>
          </w:p>
        </w:tc>
        <w:tc>
          <w:tcPr>
            <w:tcW w:w="1928" w:type="dxa"/>
          </w:tcPr>
          <w:p w:rsidR="00DD10D3" w:rsidRDefault="00DD10D3">
            <w:pPr>
              <w:pStyle w:val="ConsPlusNormal"/>
              <w:jc w:val="center"/>
            </w:pPr>
            <w:r>
              <w:t>16,3</w:t>
            </w:r>
          </w:p>
        </w:tc>
      </w:tr>
      <w:tr w:rsidR="00DD10D3">
        <w:tc>
          <w:tcPr>
            <w:tcW w:w="3118" w:type="dxa"/>
          </w:tcPr>
          <w:p w:rsidR="00DD10D3" w:rsidRDefault="00DD10D3">
            <w:pPr>
              <w:pStyle w:val="ConsPlusNormal"/>
              <w:jc w:val="both"/>
            </w:pPr>
            <w:r>
              <w:lastRenderedPageBreak/>
              <w:t>Транспорт и связь</w:t>
            </w:r>
          </w:p>
        </w:tc>
        <w:tc>
          <w:tcPr>
            <w:tcW w:w="1980" w:type="dxa"/>
          </w:tcPr>
          <w:p w:rsidR="00DD10D3" w:rsidRDefault="00DD10D3">
            <w:pPr>
              <w:pStyle w:val="ConsPlusNormal"/>
              <w:jc w:val="center"/>
            </w:pPr>
            <w:r>
              <w:t>473,8</w:t>
            </w:r>
          </w:p>
        </w:tc>
        <w:tc>
          <w:tcPr>
            <w:tcW w:w="850" w:type="dxa"/>
          </w:tcPr>
          <w:p w:rsidR="00DD10D3" w:rsidRDefault="00DD10D3">
            <w:pPr>
              <w:pStyle w:val="ConsPlusNormal"/>
              <w:jc w:val="center"/>
            </w:pPr>
            <w:r>
              <w:t>11,1</w:t>
            </w:r>
          </w:p>
        </w:tc>
        <w:tc>
          <w:tcPr>
            <w:tcW w:w="1077" w:type="dxa"/>
          </w:tcPr>
          <w:p w:rsidR="00DD10D3" w:rsidRDefault="00DD10D3">
            <w:pPr>
              <w:pStyle w:val="ConsPlusNormal"/>
              <w:jc w:val="center"/>
            </w:pPr>
            <w:r>
              <w:t>185,3</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Оптовая и розничная торговля</w:t>
            </w:r>
          </w:p>
        </w:tc>
        <w:tc>
          <w:tcPr>
            <w:tcW w:w="1980" w:type="dxa"/>
          </w:tcPr>
          <w:p w:rsidR="00DD10D3" w:rsidRDefault="00DD10D3">
            <w:pPr>
              <w:pStyle w:val="ConsPlusNormal"/>
              <w:jc w:val="center"/>
            </w:pPr>
            <w:r>
              <w:t>431,2</w:t>
            </w:r>
          </w:p>
        </w:tc>
        <w:tc>
          <w:tcPr>
            <w:tcW w:w="850" w:type="dxa"/>
          </w:tcPr>
          <w:p w:rsidR="00DD10D3" w:rsidRDefault="00DD10D3">
            <w:pPr>
              <w:pStyle w:val="ConsPlusNormal"/>
              <w:jc w:val="center"/>
            </w:pPr>
            <w:r>
              <w:t>10,1</w:t>
            </w:r>
          </w:p>
        </w:tc>
        <w:tc>
          <w:tcPr>
            <w:tcW w:w="1077" w:type="dxa"/>
          </w:tcPr>
          <w:p w:rsidR="00DD10D3" w:rsidRDefault="00DD10D3">
            <w:pPr>
              <w:pStyle w:val="ConsPlusNormal"/>
              <w:jc w:val="center"/>
            </w:pPr>
            <w:r>
              <w:t>168,6</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Операции с недвижимым имуществом, аренда и предоставление услуг</w:t>
            </w:r>
          </w:p>
        </w:tc>
        <w:tc>
          <w:tcPr>
            <w:tcW w:w="1980" w:type="dxa"/>
          </w:tcPr>
          <w:p w:rsidR="00DD10D3" w:rsidRDefault="00DD10D3">
            <w:pPr>
              <w:pStyle w:val="ConsPlusNormal"/>
              <w:jc w:val="center"/>
            </w:pPr>
            <w:r>
              <w:t>402,2</w:t>
            </w:r>
          </w:p>
        </w:tc>
        <w:tc>
          <w:tcPr>
            <w:tcW w:w="850" w:type="dxa"/>
          </w:tcPr>
          <w:p w:rsidR="00DD10D3" w:rsidRDefault="00DD10D3">
            <w:pPr>
              <w:pStyle w:val="ConsPlusNormal"/>
              <w:jc w:val="center"/>
            </w:pPr>
            <w:r>
              <w:t>9,4</w:t>
            </w:r>
          </w:p>
        </w:tc>
        <w:tc>
          <w:tcPr>
            <w:tcW w:w="1077" w:type="dxa"/>
          </w:tcPr>
          <w:p w:rsidR="00DD10D3" w:rsidRDefault="00DD10D3">
            <w:pPr>
              <w:pStyle w:val="ConsPlusNormal"/>
              <w:jc w:val="center"/>
            </w:pPr>
            <w:r>
              <w:t>157,3</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Здравоохранение и предоставление социальных услуг</w:t>
            </w:r>
          </w:p>
        </w:tc>
        <w:tc>
          <w:tcPr>
            <w:tcW w:w="1980" w:type="dxa"/>
          </w:tcPr>
          <w:p w:rsidR="00DD10D3" w:rsidRDefault="00DD10D3">
            <w:pPr>
              <w:pStyle w:val="ConsPlusNormal"/>
              <w:jc w:val="center"/>
            </w:pPr>
            <w:r>
              <w:t>386,0</w:t>
            </w:r>
          </w:p>
        </w:tc>
        <w:tc>
          <w:tcPr>
            <w:tcW w:w="850" w:type="dxa"/>
          </w:tcPr>
          <w:p w:rsidR="00DD10D3" w:rsidRDefault="00DD10D3">
            <w:pPr>
              <w:pStyle w:val="ConsPlusNormal"/>
              <w:jc w:val="center"/>
            </w:pPr>
            <w:r>
              <w:t>9,0</w:t>
            </w:r>
          </w:p>
        </w:tc>
        <w:tc>
          <w:tcPr>
            <w:tcW w:w="1077" w:type="dxa"/>
          </w:tcPr>
          <w:p w:rsidR="00DD10D3" w:rsidRDefault="00DD10D3">
            <w:pPr>
              <w:pStyle w:val="ConsPlusNormal"/>
              <w:jc w:val="center"/>
            </w:pPr>
            <w:r>
              <w:t>150,9</w:t>
            </w:r>
          </w:p>
        </w:tc>
        <w:tc>
          <w:tcPr>
            <w:tcW w:w="1928" w:type="dxa"/>
          </w:tcPr>
          <w:p w:rsidR="00DD10D3" w:rsidRDefault="00DD10D3">
            <w:pPr>
              <w:pStyle w:val="ConsPlusNormal"/>
              <w:jc w:val="center"/>
            </w:pPr>
            <w:r>
              <w:t>28,3</w:t>
            </w:r>
          </w:p>
        </w:tc>
      </w:tr>
      <w:tr w:rsidR="00DD10D3">
        <w:tc>
          <w:tcPr>
            <w:tcW w:w="3118" w:type="dxa"/>
          </w:tcPr>
          <w:p w:rsidR="00DD10D3" w:rsidRDefault="00DD10D3">
            <w:pPr>
              <w:pStyle w:val="ConsPlusNormal"/>
              <w:jc w:val="both"/>
            </w:pPr>
            <w:r>
              <w:t>Обрабатывающие производства</w:t>
            </w:r>
          </w:p>
        </w:tc>
        <w:tc>
          <w:tcPr>
            <w:tcW w:w="1980" w:type="dxa"/>
          </w:tcPr>
          <w:p w:rsidR="00DD10D3" w:rsidRDefault="00DD10D3">
            <w:pPr>
              <w:pStyle w:val="ConsPlusNormal"/>
              <w:jc w:val="center"/>
            </w:pPr>
            <w:r>
              <w:t>356,3</w:t>
            </w:r>
          </w:p>
        </w:tc>
        <w:tc>
          <w:tcPr>
            <w:tcW w:w="850" w:type="dxa"/>
          </w:tcPr>
          <w:p w:rsidR="00DD10D3" w:rsidRDefault="00DD10D3">
            <w:pPr>
              <w:pStyle w:val="ConsPlusNormal"/>
              <w:jc w:val="center"/>
            </w:pPr>
            <w:r>
              <w:t>8,4</w:t>
            </w:r>
          </w:p>
        </w:tc>
        <w:tc>
          <w:tcPr>
            <w:tcW w:w="1077" w:type="dxa"/>
          </w:tcPr>
          <w:p w:rsidR="00DD10D3" w:rsidRDefault="00DD10D3">
            <w:pPr>
              <w:pStyle w:val="ConsPlusNormal"/>
              <w:jc w:val="center"/>
            </w:pPr>
            <w:r>
              <w:t>139,3</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Образование</w:t>
            </w:r>
          </w:p>
        </w:tc>
        <w:tc>
          <w:tcPr>
            <w:tcW w:w="1980" w:type="dxa"/>
          </w:tcPr>
          <w:p w:rsidR="00DD10D3" w:rsidRDefault="00DD10D3">
            <w:pPr>
              <w:pStyle w:val="ConsPlusNormal"/>
              <w:jc w:val="center"/>
            </w:pPr>
            <w:r>
              <w:t>353,2</w:t>
            </w:r>
          </w:p>
        </w:tc>
        <w:tc>
          <w:tcPr>
            <w:tcW w:w="850" w:type="dxa"/>
          </w:tcPr>
          <w:p w:rsidR="00DD10D3" w:rsidRDefault="00DD10D3">
            <w:pPr>
              <w:pStyle w:val="ConsPlusNormal"/>
              <w:jc w:val="center"/>
            </w:pPr>
            <w:r>
              <w:t>8,3</w:t>
            </w:r>
          </w:p>
        </w:tc>
        <w:tc>
          <w:tcPr>
            <w:tcW w:w="1077" w:type="dxa"/>
          </w:tcPr>
          <w:p w:rsidR="00DD10D3" w:rsidRDefault="00DD10D3">
            <w:pPr>
              <w:pStyle w:val="ConsPlusNormal"/>
              <w:jc w:val="center"/>
            </w:pPr>
            <w:r>
              <w:t>138,1</w:t>
            </w:r>
          </w:p>
        </w:tc>
        <w:tc>
          <w:tcPr>
            <w:tcW w:w="1928" w:type="dxa"/>
          </w:tcPr>
          <w:p w:rsidR="00DD10D3" w:rsidRDefault="00DD10D3">
            <w:pPr>
              <w:pStyle w:val="ConsPlusNormal"/>
              <w:jc w:val="center"/>
            </w:pPr>
            <w:r>
              <w:t>76,3</w:t>
            </w:r>
          </w:p>
        </w:tc>
      </w:tr>
      <w:tr w:rsidR="00DD10D3">
        <w:tc>
          <w:tcPr>
            <w:tcW w:w="3118" w:type="dxa"/>
          </w:tcPr>
          <w:p w:rsidR="00DD10D3" w:rsidRDefault="00DD10D3">
            <w:pPr>
              <w:pStyle w:val="ConsPlusNormal"/>
              <w:jc w:val="both"/>
            </w:pPr>
            <w:r>
              <w:t>Строительство</w:t>
            </w:r>
          </w:p>
        </w:tc>
        <w:tc>
          <w:tcPr>
            <w:tcW w:w="1980" w:type="dxa"/>
          </w:tcPr>
          <w:p w:rsidR="00DD10D3" w:rsidRDefault="00DD10D3">
            <w:pPr>
              <w:pStyle w:val="ConsPlusNormal"/>
              <w:jc w:val="center"/>
            </w:pPr>
            <w:r>
              <w:t>318,3</w:t>
            </w:r>
          </w:p>
        </w:tc>
        <w:tc>
          <w:tcPr>
            <w:tcW w:w="850" w:type="dxa"/>
          </w:tcPr>
          <w:p w:rsidR="00DD10D3" w:rsidRDefault="00DD10D3">
            <w:pPr>
              <w:pStyle w:val="ConsPlusNormal"/>
              <w:jc w:val="center"/>
            </w:pPr>
            <w:r>
              <w:t>7,5</w:t>
            </w:r>
          </w:p>
        </w:tc>
        <w:tc>
          <w:tcPr>
            <w:tcW w:w="1077" w:type="dxa"/>
          </w:tcPr>
          <w:p w:rsidR="00DD10D3" w:rsidRDefault="00DD10D3">
            <w:pPr>
              <w:pStyle w:val="ConsPlusNormal"/>
              <w:jc w:val="center"/>
            </w:pPr>
            <w:r>
              <w:t>124,5</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Финансовая деятельность</w:t>
            </w:r>
          </w:p>
        </w:tc>
        <w:tc>
          <w:tcPr>
            <w:tcW w:w="1980" w:type="dxa"/>
          </w:tcPr>
          <w:p w:rsidR="00DD10D3" w:rsidRDefault="00DD10D3">
            <w:pPr>
              <w:pStyle w:val="ConsPlusNormal"/>
              <w:jc w:val="center"/>
            </w:pPr>
            <w:r>
              <w:t>227,0</w:t>
            </w:r>
          </w:p>
        </w:tc>
        <w:tc>
          <w:tcPr>
            <w:tcW w:w="850" w:type="dxa"/>
          </w:tcPr>
          <w:p w:rsidR="00DD10D3" w:rsidRDefault="00DD10D3">
            <w:pPr>
              <w:pStyle w:val="ConsPlusNormal"/>
              <w:jc w:val="center"/>
            </w:pPr>
            <w:r>
              <w:t>5,3</w:t>
            </w:r>
          </w:p>
        </w:tc>
        <w:tc>
          <w:tcPr>
            <w:tcW w:w="1077" w:type="dxa"/>
          </w:tcPr>
          <w:p w:rsidR="00DD10D3" w:rsidRDefault="00DD10D3">
            <w:pPr>
              <w:pStyle w:val="ConsPlusNormal"/>
              <w:jc w:val="center"/>
            </w:pPr>
            <w:r>
              <w:t>88,8</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Добыча полезных ископаемых - всего</w:t>
            </w:r>
          </w:p>
        </w:tc>
        <w:tc>
          <w:tcPr>
            <w:tcW w:w="1980" w:type="dxa"/>
          </w:tcPr>
          <w:p w:rsidR="00DD10D3" w:rsidRDefault="00DD10D3">
            <w:pPr>
              <w:pStyle w:val="ConsPlusNormal"/>
              <w:jc w:val="center"/>
            </w:pPr>
            <w:r>
              <w:t>173,7</w:t>
            </w:r>
          </w:p>
        </w:tc>
        <w:tc>
          <w:tcPr>
            <w:tcW w:w="850" w:type="dxa"/>
          </w:tcPr>
          <w:p w:rsidR="00DD10D3" w:rsidRDefault="00DD10D3">
            <w:pPr>
              <w:pStyle w:val="ConsPlusNormal"/>
              <w:jc w:val="center"/>
            </w:pPr>
            <w:r>
              <w:t>4,1</w:t>
            </w:r>
          </w:p>
        </w:tc>
        <w:tc>
          <w:tcPr>
            <w:tcW w:w="1077" w:type="dxa"/>
          </w:tcPr>
          <w:p w:rsidR="00DD10D3" w:rsidRDefault="00DD10D3">
            <w:pPr>
              <w:pStyle w:val="ConsPlusNormal"/>
              <w:jc w:val="center"/>
            </w:pPr>
            <w:r>
              <w:t>67,9</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добыча сырой нефти и нефтяного (попутного) газа</w:t>
            </w:r>
          </w:p>
        </w:tc>
        <w:tc>
          <w:tcPr>
            <w:tcW w:w="1980" w:type="dxa"/>
          </w:tcPr>
          <w:p w:rsidR="00DD10D3" w:rsidRDefault="00DD10D3">
            <w:pPr>
              <w:pStyle w:val="ConsPlusNormal"/>
              <w:jc w:val="center"/>
            </w:pPr>
            <w:r>
              <w:t>15,8</w:t>
            </w:r>
          </w:p>
        </w:tc>
        <w:tc>
          <w:tcPr>
            <w:tcW w:w="850" w:type="dxa"/>
          </w:tcPr>
          <w:p w:rsidR="00DD10D3" w:rsidRDefault="00DD10D3">
            <w:pPr>
              <w:pStyle w:val="ConsPlusNormal"/>
              <w:jc w:val="center"/>
            </w:pPr>
            <w:r>
              <w:t>0,4</w:t>
            </w:r>
          </w:p>
        </w:tc>
        <w:tc>
          <w:tcPr>
            <w:tcW w:w="1077" w:type="dxa"/>
          </w:tcPr>
          <w:p w:rsidR="00DD10D3" w:rsidRDefault="00DD10D3">
            <w:pPr>
              <w:pStyle w:val="ConsPlusNormal"/>
              <w:jc w:val="center"/>
            </w:pPr>
            <w:r>
              <w:t>6,2</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добыча природного газа и газового конденсата, сжижение и регазификация природного газа для транспортирования</w:t>
            </w:r>
          </w:p>
        </w:tc>
        <w:tc>
          <w:tcPr>
            <w:tcW w:w="1980" w:type="dxa"/>
          </w:tcPr>
          <w:p w:rsidR="00DD10D3" w:rsidRDefault="00DD10D3">
            <w:pPr>
              <w:pStyle w:val="ConsPlusNormal"/>
              <w:jc w:val="center"/>
            </w:pPr>
            <w:r>
              <w:t>149,8</w:t>
            </w:r>
          </w:p>
        </w:tc>
        <w:tc>
          <w:tcPr>
            <w:tcW w:w="850" w:type="dxa"/>
          </w:tcPr>
          <w:p w:rsidR="00DD10D3" w:rsidRDefault="00DD10D3">
            <w:pPr>
              <w:pStyle w:val="ConsPlusNormal"/>
              <w:jc w:val="center"/>
            </w:pPr>
            <w:r>
              <w:t>3,5</w:t>
            </w:r>
          </w:p>
        </w:tc>
        <w:tc>
          <w:tcPr>
            <w:tcW w:w="1077" w:type="dxa"/>
          </w:tcPr>
          <w:p w:rsidR="00DD10D3" w:rsidRDefault="00DD10D3">
            <w:pPr>
              <w:pStyle w:val="ConsPlusNormal"/>
              <w:jc w:val="center"/>
            </w:pPr>
            <w:r>
              <w:t>58,6</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Предоставление прочих коммунальных, социальных и персональных услуг - всего</w:t>
            </w:r>
          </w:p>
        </w:tc>
        <w:tc>
          <w:tcPr>
            <w:tcW w:w="1980" w:type="dxa"/>
          </w:tcPr>
          <w:p w:rsidR="00DD10D3" w:rsidRDefault="00DD10D3">
            <w:pPr>
              <w:pStyle w:val="ConsPlusNormal"/>
              <w:jc w:val="center"/>
            </w:pPr>
            <w:r>
              <w:t>157,8</w:t>
            </w:r>
          </w:p>
        </w:tc>
        <w:tc>
          <w:tcPr>
            <w:tcW w:w="850" w:type="dxa"/>
          </w:tcPr>
          <w:p w:rsidR="00DD10D3" w:rsidRDefault="00DD10D3">
            <w:pPr>
              <w:pStyle w:val="ConsPlusNormal"/>
              <w:jc w:val="center"/>
            </w:pPr>
            <w:r>
              <w:t>3,7</w:t>
            </w:r>
          </w:p>
        </w:tc>
        <w:tc>
          <w:tcPr>
            <w:tcW w:w="1077" w:type="dxa"/>
          </w:tcPr>
          <w:p w:rsidR="00DD10D3" w:rsidRDefault="00DD10D3">
            <w:pPr>
              <w:pStyle w:val="ConsPlusNormal"/>
              <w:jc w:val="center"/>
            </w:pPr>
            <w:r>
              <w:t>61,7</w:t>
            </w:r>
          </w:p>
        </w:tc>
        <w:tc>
          <w:tcPr>
            <w:tcW w:w="1928" w:type="dxa"/>
          </w:tcPr>
          <w:p w:rsidR="00DD10D3" w:rsidRDefault="00DD10D3">
            <w:pPr>
              <w:pStyle w:val="ConsPlusNormal"/>
              <w:jc w:val="center"/>
            </w:pPr>
            <w:r>
              <w:t>2,9</w:t>
            </w:r>
          </w:p>
        </w:tc>
      </w:tr>
      <w:tr w:rsidR="00DD10D3">
        <w:tc>
          <w:tcPr>
            <w:tcW w:w="3118" w:type="dxa"/>
          </w:tcPr>
          <w:p w:rsidR="00DD10D3" w:rsidRDefault="00DD10D3">
            <w:pPr>
              <w:pStyle w:val="ConsPlusNormal"/>
              <w:jc w:val="both"/>
            </w:pPr>
            <w:r>
              <w:t>Производство и распределение электроэнергии, газа и воды</w:t>
            </w:r>
          </w:p>
        </w:tc>
        <w:tc>
          <w:tcPr>
            <w:tcW w:w="1980" w:type="dxa"/>
          </w:tcPr>
          <w:p w:rsidR="00DD10D3" w:rsidRDefault="00DD10D3">
            <w:pPr>
              <w:pStyle w:val="ConsPlusNormal"/>
              <w:jc w:val="center"/>
            </w:pPr>
            <w:r>
              <w:t>131,5</w:t>
            </w:r>
          </w:p>
        </w:tc>
        <w:tc>
          <w:tcPr>
            <w:tcW w:w="850" w:type="dxa"/>
          </w:tcPr>
          <w:p w:rsidR="00DD10D3" w:rsidRDefault="00DD10D3">
            <w:pPr>
              <w:pStyle w:val="ConsPlusNormal"/>
              <w:jc w:val="center"/>
            </w:pPr>
            <w:r>
              <w:t>3,1</w:t>
            </w:r>
          </w:p>
        </w:tc>
        <w:tc>
          <w:tcPr>
            <w:tcW w:w="1077" w:type="dxa"/>
          </w:tcPr>
          <w:p w:rsidR="00DD10D3" w:rsidRDefault="00DD10D3">
            <w:pPr>
              <w:pStyle w:val="ConsPlusNormal"/>
              <w:jc w:val="center"/>
            </w:pPr>
            <w:r>
              <w:t>51,4</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Гостиницы и рестораны</w:t>
            </w:r>
          </w:p>
        </w:tc>
        <w:tc>
          <w:tcPr>
            <w:tcW w:w="1980" w:type="dxa"/>
          </w:tcPr>
          <w:p w:rsidR="00DD10D3" w:rsidRDefault="00DD10D3">
            <w:pPr>
              <w:pStyle w:val="ConsPlusNormal"/>
              <w:jc w:val="center"/>
            </w:pPr>
            <w:r>
              <w:t>35,5</w:t>
            </w:r>
          </w:p>
        </w:tc>
        <w:tc>
          <w:tcPr>
            <w:tcW w:w="850" w:type="dxa"/>
          </w:tcPr>
          <w:p w:rsidR="00DD10D3" w:rsidRDefault="00DD10D3">
            <w:pPr>
              <w:pStyle w:val="ConsPlusNormal"/>
              <w:jc w:val="center"/>
            </w:pPr>
            <w:r>
              <w:t>0,8</w:t>
            </w:r>
          </w:p>
        </w:tc>
        <w:tc>
          <w:tcPr>
            <w:tcW w:w="1077" w:type="dxa"/>
          </w:tcPr>
          <w:p w:rsidR="00DD10D3" w:rsidRDefault="00DD10D3">
            <w:pPr>
              <w:pStyle w:val="ConsPlusNormal"/>
              <w:jc w:val="center"/>
            </w:pPr>
            <w:r>
              <w:t>13,9</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Сельское хозяйство, охота и лесное хозяйство</w:t>
            </w:r>
          </w:p>
        </w:tc>
        <w:tc>
          <w:tcPr>
            <w:tcW w:w="1980" w:type="dxa"/>
          </w:tcPr>
          <w:p w:rsidR="00DD10D3" w:rsidRDefault="00DD10D3">
            <w:pPr>
              <w:pStyle w:val="ConsPlusNormal"/>
              <w:jc w:val="center"/>
            </w:pPr>
            <w:r>
              <w:t>22,4</w:t>
            </w:r>
          </w:p>
        </w:tc>
        <w:tc>
          <w:tcPr>
            <w:tcW w:w="850" w:type="dxa"/>
          </w:tcPr>
          <w:p w:rsidR="00DD10D3" w:rsidRDefault="00DD10D3">
            <w:pPr>
              <w:pStyle w:val="ConsPlusNormal"/>
              <w:jc w:val="center"/>
            </w:pPr>
            <w:r>
              <w:t>0,5</w:t>
            </w:r>
          </w:p>
        </w:tc>
        <w:tc>
          <w:tcPr>
            <w:tcW w:w="1077" w:type="dxa"/>
          </w:tcPr>
          <w:p w:rsidR="00DD10D3" w:rsidRDefault="00DD10D3">
            <w:pPr>
              <w:pStyle w:val="ConsPlusNormal"/>
              <w:jc w:val="center"/>
            </w:pPr>
            <w:r>
              <w:t>8,8</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Рыболовство, рыбоводство</w:t>
            </w:r>
          </w:p>
        </w:tc>
        <w:tc>
          <w:tcPr>
            <w:tcW w:w="1980" w:type="dxa"/>
          </w:tcPr>
          <w:p w:rsidR="00DD10D3" w:rsidRDefault="00DD10D3">
            <w:pPr>
              <w:pStyle w:val="ConsPlusNormal"/>
              <w:jc w:val="center"/>
            </w:pPr>
            <w:r>
              <w:t>12,7</w:t>
            </w:r>
          </w:p>
        </w:tc>
        <w:tc>
          <w:tcPr>
            <w:tcW w:w="850" w:type="dxa"/>
          </w:tcPr>
          <w:p w:rsidR="00DD10D3" w:rsidRDefault="00DD10D3">
            <w:pPr>
              <w:pStyle w:val="ConsPlusNormal"/>
              <w:jc w:val="center"/>
            </w:pPr>
            <w:r>
              <w:t>0,3</w:t>
            </w:r>
          </w:p>
        </w:tc>
        <w:tc>
          <w:tcPr>
            <w:tcW w:w="1077" w:type="dxa"/>
          </w:tcPr>
          <w:p w:rsidR="00DD10D3" w:rsidRDefault="00DD10D3">
            <w:pPr>
              <w:pStyle w:val="ConsPlusNormal"/>
              <w:jc w:val="center"/>
            </w:pPr>
            <w:r>
              <w:t>5,0</w:t>
            </w:r>
          </w:p>
        </w:tc>
        <w:tc>
          <w:tcPr>
            <w:tcW w:w="1928" w:type="dxa"/>
          </w:tcPr>
          <w:p w:rsidR="00DD10D3" w:rsidRDefault="00DD10D3">
            <w:pPr>
              <w:pStyle w:val="ConsPlusNormal"/>
              <w:jc w:val="center"/>
            </w:pPr>
            <w:r>
              <w:t>х</w:t>
            </w:r>
          </w:p>
        </w:tc>
      </w:tr>
      <w:tr w:rsidR="00DD10D3">
        <w:tc>
          <w:tcPr>
            <w:tcW w:w="3118" w:type="dxa"/>
          </w:tcPr>
          <w:p w:rsidR="00DD10D3" w:rsidRDefault="00DD10D3">
            <w:pPr>
              <w:pStyle w:val="ConsPlusNormal"/>
              <w:jc w:val="both"/>
            </w:pPr>
            <w:r>
              <w:t>Прочие</w:t>
            </w:r>
          </w:p>
        </w:tc>
        <w:tc>
          <w:tcPr>
            <w:tcW w:w="1980" w:type="dxa"/>
          </w:tcPr>
          <w:p w:rsidR="00DD10D3" w:rsidRDefault="00DD10D3">
            <w:pPr>
              <w:pStyle w:val="ConsPlusNormal"/>
              <w:jc w:val="center"/>
            </w:pPr>
            <w:r>
              <w:t>70,9</w:t>
            </w:r>
          </w:p>
        </w:tc>
        <w:tc>
          <w:tcPr>
            <w:tcW w:w="850" w:type="dxa"/>
          </w:tcPr>
          <w:p w:rsidR="00DD10D3" w:rsidRDefault="00DD10D3">
            <w:pPr>
              <w:pStyle w:val="ConsPlusNormal"/>
              <w:jc w:val="center"/>
            </w:pPr>
            <w:r>
              <w:t>1,7</w:t>
            </w:r>
          </w:p>
        </w:tc>
        <w:tc>
          <w:tcPr>
            <w:tcW w:w="1077" w:type="dxa"/>
          </w:tcPr>
          <w:p w:rsidR="00DD10D3" w:rsidRDefault="00DD10D3">
            <w:pPr>
              <w:pStyle w:val="ConsPlusNormal"/>
              <w:jc w:val="center"/>
            </w:pPr>
            <w:r>
              <w:t>27,7</w:t>
            </w:r>
          </w:p>
        </w:tc>
        <w:tc>
          <w:tcPr>
            <w:tcW w:w="1928" w:type="dxa"/>
          </w:tcPr>
          <w:p w:rsidR="00DD10D3" w:rsidRDefault="00DD10D3">
            <w:pPr>
              <w:pStyle w:val="ConsPlusNormal"/>
              <w:jc w:val="center"/>
            </w:pPr>
            <w:r>
              <w:t>х</w:t>
            </w:r>
          </w:p>
        </w:tc>
      </w:tr>
    </w:tbl>
    <w:p w:rsidR="00DD10D3" w:rsidRDefault="00DD10D3">
      <w:pPr>
        <w:pStyle w:val="ConsPlusNormal"/>
        <w:ind w:firstLine="540"/>
        <w:jc w:val="both"/>
      </w:pPr>
    </w:p>
    <w:p w:rsidR="00DD10D3" w:rsidRDefault="00DD10D3">
      <w:pPr>
        <w:pStyle w:val="ConsPlusNormal"/>
        <w:ind w:firstLine="540"/>
        <w:jc w:val="both"/>
      </w:pPr>
      <w:r>
        <w:t>Наибольший удельный вес в общей структуре поступлений занимает НДФЛ работников государственного управления и обеспечения военной безопасности - 18,6%. Общая сумма налога, перечисляемая в бюджет, равна 795,2 млн. руб., в том числе 310,9 млн. руб. в местный бюджет.</w:t>
      </w:r>
    </w:p>
    <w:p w:rsidR="00DD10D3" w:rsidRDefault="00DD10D3">
      <w:pPr>
        <w:pStyle w:val="ConsPlusNormal"/>
        <w:spacing w:before="220"/>
        <w:ind w:firstLine="540"/>
        <w:jc w:val="both"/>
      </w:pPr>
      <w:r>
        <w:lastRenderedPageBreak/>
        <w:t>15. 6% поступлений обеспечивают предприятия промышленного производства (добывающая и обрабатывающая промышленность, производство электроэнергии, газа и воды). Общая сумма налоговых поступлений по данной отрасли равна 661,5 млн. руб., из них 258,6 млн. руб. в местный бюджет. Причем, от крупнейших предприятий, зарегистрированных на территории города ООО "Газпром Добыча Астрахань" и ООО "Лукойл" поступления составляют всего 3,9%. Это объясняется тем, что основное производство расположено на территории области, соответственно НДФЛ уплачивается по месту территориального расположения предприятия.</w:t>
      </w:r>
    </w:p>
    <w:p w:rsidR="00DD10D3" w:rsidRDefault="00DD10D3">
      <w:pPr>
        <w:pStyle w:val="ConsPlusNormal"/>
        <w:spacing w:before="220"/>
        <w:ind w:firstLine="540"/>
        <w:jc w:val="both"/>
      </w:pPr>
      <w:r>
        <w:t>Весомый вклад в формирование местного бюджета вносят также организации сферы транспорта и связи (11,1%) - 185,3 млн. руб., оптовой и розничной торговли (10,1%) - 168,6 млн. руб., строительства (7,5%) - 124,5 млн. руб., финансов (5,3%) - 88,8 млн. руб.</w:t>
      </w:r>
    </w:p>
    <w:p w:rsidR="00DD10D3" w:rsidRDefault="00DD10D3">
      <w:pPr>
        <w:pStyle w:val="ConsPlusNormal"/>
        <w:spacing w:before="220"/>
        <w:ind w:firstLine="540"/>
        <w:jc w:val="both"/>
      </w:pPr>
      <w:r>
        <w:t>Предприятиями, деятельность которых связана с недвижимым имуществом, арендой и оказанием услуг отчислено в бюджет 402,2 млн. руб., что составило 9,4%, а в местный бюджет поступило 157,3 млн. руб.</w:t>
      </w:r>
    </w:p>
    <w:p w:rsidR="00DD10D3" w:rsidRDefault="00DD10D3">
      <w:pPr>
        <w:pStyle w:val="ConsPlusNormal"/>
        <w:spacing w:before="220"/>
        <w:ind w:firstLine="540"/>
        <w:jc w:val="both"/>
      </w:pPr>
      <w:r>
        <w:t>На организации сферы здравоохранения приходится 9% налоговых поступлений в сумме 150,9 млн. руб., в том числе 28,3 млн. руб. от муниципальных учреждений бюджетной сферы. Организации образования отчисляют 138,1 млн. руб. (8,3%), в том числе 76,3 млн. руб. от муниципальных учреждений бюджетной сферы.</w:t>
      </w:r>
    </w:p>
    <w:p w:rsidR="00DD10D3" w:rsidRDefault="00DD10D3">
      <w:pPr>
        <w:pStyle w:val="ConsPlusNormal"/>
        <w:jc w:val="center"/>
      </w:pPr>
    </w:p>
    <w:p w:rsidR="00DD10D3" w:rsidRDefault="00DD10D3">
      <w:pPr>
        <w:pStyle w:val="ConsPlusNormal"/>
        <w:jc w:val="center"/>
        <w:outlineLvl w:val="2"/>
      </w:pPr>
      <w:r>
        <w:t>Поступление налогов и сборов в местный бюджет</w:t>
      </w:r>
    </w:p>
    <w:p w:rsidR="00DD10D3" w:rsidRDefault="00DD10D3">
      <w:pPr>
        <w:pStyle w:val="ConsPlusNormal"/>
        <w:jc w:val="center"/>
      </w:pPr>
      <w:r>
        <w:t>в сегментации предприятий по численности занятых</w:t>
      </w:r>
    </w:p>
    <w:p w:rsidR="00DD10D3" w:rsidRDefault="00DD10D3">
      <w:pPr>
        <w:pStyle w:val="ConsPlusNormal"/>
        <w:jc w:val="center"/>
      </w:pPr>
    </w:p>
    <w:p w:rsidR="00DD10D3" w:rsidRDefault="00DD10D3">
      <w:pPr>
        <w:pStyle w:val="ConsPlusNonformat"/>
        <w:jc w:val="both"/>
      </w:pPr>
      <w:r>
        <w:t xml:space="preserve">                                                                (млн. руб.)</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531"/>
        <w:gridCol w:w="1474"/>
        <w:gridCol w:w="2608"/>
      </w:tblGrid>
      <w:tr w:rsidR="00DD10D3">
        <w:tc>
          <w:tcPr>
            <w:tcW w:w="3458" w:type="dxa"/>
          </w:tcPr>
          <w:p w:rsidR="00DD10D3" w:rsidRDefault="00DD10D3">
            <w:pPr>
              <w:pStyle w:val="ConsPlusNormal"/>
              <w:jc w:val="center"/>
            </w:pPr>
            <w:r>
              <w:t>Предприятия</w:t>
            </w:r>
          </w:p>
        </w:tc>
        <w:tc>
          <w:tcPr>
            <w:tcW w:w="1531" w:type="dxa"/>
          </w:tcPr>
          <w:p w:rsidR="00DD10D3" w:rsidRDefault="00DD10D3">
            <w:pPr>
              <w:pStyle w:val="ConsPlusNormal"/>
              <w:jc w:val="center"/>
            </w:pPr>
            <w:r>
              <w:t>ФОТ</w:t>
            </w:r>
          </w:p>
        </w:tc>
        <w:tc>
          <w:tcPr>
            <w:tcW w:w="1474" w:type="dxa"/>
          </w:tcPr>
          <w:p w:rsidR="00DD10D3" w:rsidRDefault="00DD10D3">
            <w:pPr>
              <w:pStyle w:val="ConsPlusNormal"/>
              <w:jc w:val="center"/>
            </w:pPr>
            <w:r>
              <w:t>НДФЛ</w:t>
            </w:r>
          </w:p>
        </w:tc>
        <w:tc>
          <w:tcPr>
            <w:tcW w:w="2608" w:type="dxa"/>
          </w:tcPr>
          <w:p w:rsidR="00DD10D3" w:rsidRDefault="00DD10D3">
            <w:pPr>
              <w:pStyle w:val="ConsPlusNormal"/>
              <w:jc w:val="center"/>
            </w:pPr>
            <w:r>
              <w:t>Удельный вес, %</w:t>
            </w:r>
          </w:p>
        </w:tc>
      </w:tr>
      <w:tr w:rsidR="00DD10D3">
        <w:tc>
          <w:tcPr>
            <w:tcW w:w="3458" w:type="dxa"/>
          </w:tcPr>
          <w:p w:rsidR="00DD10D3" w:rsidRDefault="00DD10D3">
            <w:pPr>
              <w:pStyle w:val="ConsPlusNormal"/>
            </w:pPr>
            <w:r>
              <w:t>Всего</w:t>
            </w:r>
          </w:p>
        </w:tc>
        <w:tc>
          <w:tcPr>
            <w:tcW w:w="1531" w:type="dxa"/>
          </w:tcPr>
          <w:p w:rsidR="00DD10D3" w:rsidRDefault="00DD10D3">
            <w:pPr>
              <w:pStyle w:val="ConsPlusNormal"/>
              <w:jc w:val="center"/>
            </w:pPr>
            <w:r>
              <w:t>35182,2</w:t>
            </w:r>
          </w:p>
        </w:tc>
        <w:tc>
          <w:tcPr>
            <w:tcW w:w="1474" w:type="dxa"/>
          </w:tcPr>
          <w:p w:rsidR="00DD10D3" w:rsidRDefault="00DD10D3">
            <w:pPr>
              <w:pStyle w:val="ConsPlusNormal"/>
              <w:jc w:val="center"/>
            </w:pPr>
            <w:r>
              <w:t>1706,0</w:t>
            </w:r>
          </w:p>
        </w:tc>
        <w:tc>
          <w:tcPr>
            <w:tcW w:w="2608" w:type="dxa"/>
          </w:tcPr>
          <w:p w:rsidR="00DD10D3" w:rsidRDefault="00DD10D3">
            <w:pPr>
              <w:pStyle w:val="ConsPlusNormal"/>
              <w:jc w:val="center"/>
            </w:pPr>
            <w:r>
              <w:t>100,0</w:t>
            </w:r>
          </w:p>
        </w:tc>
      </w:tr>
      <w:tr w:rsidR="00DD10D3">
        <w:tc>
          <w:tcPr>
            <w:tcW w:w="3458" w:type="dxa"/>
          </w:tcPr>
          <w:p w:rsidR="00DD10D3" w:rsidRDefault="00DD10D3">
            <w:pPr>
              <w:pStyle w:val="ConsPlusNormal"/>
            </w:pPr>
            <w:r>
              <w:t>Крупные и средние</w:t>
            </w:r>
          </w:p>
        </w:tc>
        <w:tc>
          <w:tcPr>
            <w:tcW w:w="1531" w:type="dxa"/>
          </w:tcPr>
          <w:p w:rsidR="00DD10D3" w:rsidRDefault="00DD10D3">
            <w:pPr>
              <w:pStyle w:val="ConsPlusNormal"/>
              <w:jc w:val="center"/>
            </w:pPr>
            <w:r>
              <w:t>30518,8</w:t>
            </w:r>
          </w:p>
        </w:tc>
        <w:tc>
          <w:tcPr>
            <w:tcW w:w="1474" w:type="dxa"/>
          </w:tcPr>
          <w:p w:rsidR="00DD10D3" w:rsidRDefault="00DD10D3">
            <w:pPr>
              <w:pStyle w:val="ConsPlusNormal"/>
              <w:jc w:val="center"/>
            </w:pPr>
            <w:r>
              <w:t>1479,1</w:t>
            </w:r>
          </w:p>
        </w:tc>
        <w:tc>
          <w:tcPr>
            <w:tcW w:w="2608" w:type="dxa"/>
          </w:tcPr>
          <w:p w:rsidR="00DD10D3" w:rsidRDefault="00DD10D3">
            <w:pPr>
              <w:pStyle w:val="ConsPlusNormal"/>
              <w:jc w:val="center"/>
            </w:pPr>
            <w:r>
              <w:t>86,7</w:t>
            </w:r>
          </w:p>
        </w:tc>
      </w:tr>
      <w:tr w:rsidR="00DD10D3">
        <w:tc>
          <w:tcPr>
            <w:tcW w:w="3458" w:type="dxa"/>
          </w:tcPr>
          <w:p w:rsidR="00DD10D3" w:rsidRDefault="00DD10D3">
            <w:pPr>
              <w:pStyle w:val="ConsPlusNormal"/>
            </w:pPr>
            <w:r>
              <w:t>Малые и микро-</w:t>
            </w:r>
          </w:p>
        </w:tc>
        <w:tc>
          <w:tcPr>
            <w:tcW w:w="1531" w:type="dxa"/>
          </w:tcPr>
          <w:p w:rsidR="00DD10D3" w:rsidRDefault="00DD10D3">
            <w:pPr>
              <w:pStyle w:val="ConsPlusNormal"/>
              <w:jc w:val="center"/>
            </w:pPr>
            <w:r>
              <w:t>4663,4</w:t>
            </w:r>
          </w:p>
        </w:tc>
        <w:tc>
          <w:tcPr>
            <w:tcW w:w="1474" w:type="dxa"/>
          </w:tcPr>
          <w:p w:rsidR="00DD10D3" w:rsidRDefault="00DD10D3">
            <w:pPr>
              <w:pStyle w:val="ConsPlusNormal"/>
              <w:jc w:val="center"/>
            </w:pPr>
            <w:r>
              <w:t>226,9</w:t>
            </w:r>
          </w:p>
        </w:tc>
        <w:tc>
          <w:tcPr>
            <w:tcW w:w="2608" w:type="dxa"/>
          </w:tcPr>
          <w:p w:rsidR="00DD10D3" w:rsidRDefault="00DD10D3">
            <w:pPr>
              <w:pStyle w:val="ConsPlusNormal"/>
              <w:jc w:val="center"/>
            </w:pPr>
            <w:r>
              <w:t>13,3</w:t>
            </w:r>
          </w:p>
        </w:tc>
      </w:tr>
    </w:tbl>
    <w:p w:rsidR="00DD10D3" w:rsidRDefault="00DD10D3">
      <w:pPr>
        <w:pStyle w:val="ConsPlusNormal"/>
        <w:ind w:firstLine="540"/>
        <w:jc w:val="both"/>
      </w:pPr>
    </w:p>
    <w:p w:rsidR="00DD10D3" w:rsidRDefault="00DD10D3">
      <w:pPr>
        <w:pStyle w:val="ConsPlusNormal"/>
        <w:ind w:firstLine="540"/>
        <w:jc w:val="both"/>
      </w:pPr>
      <w:r>
        <w:t>Поступления НДФЛ от крупных и средних предприятий за 2009 год составили 86,7% в общей сумме данного налога. Это связано с тем, что на данных предприятиях занято большее количество работающих, заработная плата которых значительно превышает зарплату работников малых предприятий, а соответственно выше фонд оплаты труда, из которого отчисляются налоговые платежи.</w:t>
      </w:r>
    </w:p>
    <w:p w:rsidR="00DD10D3" w:rsidRDefault="00DD10D3">
      <w:pPr>
        <w:pStyle w:val="ConsPlusNormal"/>
        <w:spacing w:before="220"/>
        <w:ind w:firstLine="540"/>
        <w:jc w:val="both"/>
      </w:pPr>
      <w:r>
        <w:t>Налог на доходы физических лиц является одним из основных налогов, формирующих местный бюджет. В связи с этим необходима действенная политика по мобилизации налоговых поступлений: проведение мониторинга недоимки по платежам в консолидированный бюджет, анализ причин и состояния задолженности, формирование реестра крупных налогоплательщиков. Кроме того, создание новых рабочих мест положительно скажется на динамике поступлений НДФЛ.</w:t>
      </w:r>
    </w:p>
    <w:p w:rsidR="00DD10D3" w:rsidRDefault="00DD10D3">
      <w:pPr>
        <w:pStyle w:val="ConsPlusNormal"/>
        <w:spacing w:before="220"/>
        <w:ind w:firstLine="540"/>
        <w:jc w:val="both"/>
      </w:pPr>
      <w:r>
        <w:t>1.1.3. Сегментация предприятий промышленных производств</w:t>
      </w:r>
    </w:p>
    <w:p w:rsidR="00DD10D3" w:rsidRDefault="00DD10D3">
      <w:pPr>
        <w:pStyle w:val="ConsPlusNormal"/>
        <w:spacing w:before="220"/>
        <w:ind w:firstLine="540"/>
        <w:jc w:val="both"/>
      </w:pPr>
      <w:r>
        <w:t>Важное место в структуре промышленности занимают такие сегменты, как добыча полезных ископаемых, обрабатывающее производство и производство и распределение электроэнергии, газа и воды. Всего в промышленном производстве сосредоточено 9,7% предприятий.</w:t>
      </w:r>
    </w:p>
    <w:p w:rsidR="00DD10D3" w:rsidRDefault="00DD10D3">
      <w:pPr>
        <w:pStyle w:val="ConsPlusNormal"/>
        <w:jc w:val="center"/>
      </w:pPr>
    </w:p>
    <w:p w:rsidR="00DD10D3" w:rsidRDefault="00DD10D3">
      <w:pPr>
        <w:sectPr w:rsidR="00DD10D3">
          <w:pgSz w:w="11905" w:h="16838"/>
          <w:pgMar w:top="1134" w:right="567" w:bottom="1134" w:left="1985" w:header="0" w:footer="0" w:gutter="0"/>
          <w:cols w:space="720"/>
        </w:sectPr>
      </w:pPr>
    </w:p>
    <w:p w:rsidR="00DD10D3" w:rsidRDefault="00DD10D3">
      <w:pPr>
        <w:pStyle w:val="ConsPlusNormal"/>
        <w:jc w:val="center"/>
        <w:outlineLvl w:val="2"/>
      </w:pPr>
      <w:r>
        <w:lastRenderedPageBreak/>
        <w:t>Объем отгруженных товаров</w:t>
      </w:r>
    </w:p>
    <w:p w:rsidR="00DD10D3" w:rsidRDefault="00DD10D3">
      <w:pPr>
        <w:pStyle w:val="ConsPlusNormal"/>
        <w:jc w:val="center"/>
      </w:pPr>
    </w:p>
    <w:p w:rsidR="00DD10D3" w:rsidRDefault="00DD10D3">
      <w:pPr>
        <w:pStyle w:val="ConsPlusNormal"/>
        <w:jc w:val="right"/>
      </w:pPr>
      <w:r>
        <w:t>(млн. руб.)</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624"/>
        <w:gridCol w:w="1020"/>
        <w:gridCol w:w="567"/>
        <w:gridCol w:w="964"/>
        <w:gridCol w:w="567"/>
        <w:gridCol w:w="964"/>
        <w:gridCol w:w="567"/>
        <w:gridCol w:w="907"/>
        <w:gridCol w:w="567"/>
      </w:tblGrid>
      <w:tr w:rsidR="00DD10D3">
        <w:tc>
          <w:tcPr>
            <w:tcW w:w="2098" w:type="dxa"/>
          </w:tcPr>
          <w:p w:rsidR="00DD10D3" w:rsidRDefault="00DD10D3">
            <w:pPr>
              <w:pStyle w:val="ConsPlusNormal"/>
              <w:jc w:val="center"/>
            </w:pPr>
            <w:r>
              <w:t>Наименование отрасли</w:t>
            </w:r>
          </w:p>
        </w:tc>
        <w:tc>
          <w:tcPr>
            <w:tcW w:w="964" w:type="dxa"/>
          </w:tcPr>
          <w:p w:rsidR="00DD10D3" w:rsidRDefault="00DD10D3">
            <w:pPr>
              <w:pStyle w:val="ConsPlusNormal"/>
              <w:jc w:val="center"/>
            </w:pPr>
            <w:r>
              <w:t>2005</w:t>
            </w:r>
          </w:p>
        </w:tc>
        <w:tc>
          <w:tcPr>
            <w:tcW w:w="624" w:type="dxa"/>
          </w:tcPr>
          <w:p w:rsidR="00DD10D3" w:rsidRDefault="00DD10D3">
            <w:pPr>
              <w:pStyle w:val="ConsPlusNormal"/>
              <w:jc w:val="center"/>
            </w:pPr>
            <w:r>
              <w:t>%</w:t>
            </w:r>
          </w:p>
        </w:tc>
        <w:tc>
          <w:tcPr>
            <w:tcW w:w="1020" w:type="dxa"/>
          </w:tcPr>
          <w:p w:rsidR="00DD10D3" w:rsidRDefault="00DD10D3">
            <w:pPr>
              <w:pStyle w:val="ConsPlusNormal"/>
              <w:jc w:val="center"/>
            </w:pPr>
            <w:r>
              <w:t>2006</w:t>
            </w:r>
          </w:p>
        </w:tc>
        <w:tc>
          <w:tcPr>
            <w:tcW w:w="567" w:type="dxa"/>
          </w:tcPr>
          <w:p w:rsidR="00DD10D3" w:rsidRDefault="00DD10D3">
            <w:pPr>
              <w:pStyle w:val="ConsPlusNormal"/>
              <w:jc w:val="center"/>
            </w:pPr>
            <w:r>
              <w:t>%</w:t>
            </w:r>
          </w:p>
        </w:tc>
        <w:tc>
          <w:tcPr>
            <w:tcW w:w="964" w:type="dxa"/>
          </w:tcPr>
          <w:p w:rsidR="00DD10D3" w:rsidRDefault="00DD10D3">
            <w:pPr>
              <w:pStyle w:val="ConsPlusNormal"/>
              <w:jc w:val="center"/>
            </w:pPr>
            <w:r>
              <w:t>2007</w:t>
            </w:r>
          </w:p>
        </w:tc>
        <w:tc>
          <w:tcPr>
            <w:tcW w:w="567" w:type="dxa"/>
          </w:tcPr>
          <w:p w:rsidR="00DD10D3" w:rsidRDefault="00DD10D3">
            <w:pPr>
              <w:pStyle w:val="ConsPlusNormal"/>
              <w:jc w:val="center"/>
            </w:pPr>
            <w:r>
              <w:t>%</w:t>
            </w:r>
          </w:p>
        </w:tc>
        <w:tc>
          <w:tcPr>
            <w:tcW w:w="964" w:type="dxa"/>
          </w:tcPr>
          <w:p w:rsidR="00DD10D3" w:rsidRDefault="00DD10D3">
            <w:pPr>
              <w:pStyle w:val="ConsPlusNormal"/>
              <w:jc w:val="center"/>
            </w:pPr>
            <w:r>
              <w:t>2008</w:t>
            </w:r>
          </w:p>
        </w:tc>
        <w:tc>
          <w:tcPr>
            <w:tcW w:w="567" w:type="dxa"/>
          </w:tcPr>
          <w:p w:rsidR="00DD10D3" w:rsidRDefault="00DD10D3">
            <w:pPr>
              <w:pStyle w:val="ConsPlusNormal"/>
              <w:jc w:val="center"/>
            </w:pPr>
            <w:r>
              <w:t>%</w:t>
            </w:r>
          </w:p>
        </w:tc>
        <w:tc>
          <w:tcPr>
            <w:tcW w:w="907" w:type="dxa"/>
          </w:tcPr>
          <w:p w:rsidR="00DD10D3" w:rsidRDefault="00DD10D3">
            <w:pPr>
              <w:pStyle w:val="ConsPlusNormal"/>
              <w:jc w:val="center"/>
            </w:pPr>
            <w:r>
              <w:t>2009</w:t>
            </w:r>
          </w:p>
        </w:tc>
        <w:tc>
          <w:tcPr>
            <w:tcW w:w="567" w:type="dxa"/>
          </w:tcPr>
          <w:p w:rsidR="00DD10D3" w:rsidRDefault="00DD10D3">
            <w:pPr>
              <w:pStyle w:val="ConsPlusNormal"/>
              <w:jc w:val="center"/>
            </w:pPr>
            <w:r>
              <w:t>%</w:t>
            </w:r>
          </w:p>
        </w:tc>
      </w:tr>
      <w:tr w:rsidR="00DD10D3">
        <w:tc>
          <w:tcPr>
            <w:tcW w:w="2098" w:type="dxa"/>
          </w:tcPr>
          <w:p w:rsidR="00DD10D3" w:rsidRDefault="00DD10D3">
            <w:pPr>
              <w:pStyle w:val="ConsPlusNormal"/>
            </w:pPr>
            <w:r>
              <w:t>Добыча полезных ископаемых, обрабатывающие производства, производство и распределение электроэнергии, газа и воды</w:t>
            </w:r>
          </w:p>
        </w:tc>
        <w:tc>
          <w:tcPr>
            <w:tcW w:w="964" w:type="dxa"/>
          </w:tcPr>
          <w:p w:rsidR="00DD10D3" w:rsidRDefault="00DD10D3">
            <w:pPr>
              <w:pStyle w:val="ConsPlusNormal"/>
              <w:jc w:val="center"/>
            </w:pPr>
            <w:r>
              <w:t>16787,6</w:t>
            </w:r>
          </w:p>
        </w:tc>
        <w:tc>
          <w:tcPr>
            <w:tcW w:w="624" w:type="dxa"/>
          </w:tcPr>
          <w:p w:rsidR="00DD10D3" w:rsidRDefault="00DD10D3">
            <w:pPr>
              <w:pStyle w:val="ConsPlusNormal"/>
              <w:jc w:val="center"/>
            </w:pPr>
            <w:r>
              <w:t>100</w:t>
            </w:r>
          </w:p>
        </w:tc>
        <w:tc>
          <w:tcPr>
            <w:tcW w:w="1020" w:type="dxa"/>
          </w:tcPr>
          <w:p w:rsidR="00DD10D3" w:rsidRDefault="00DD10D3">
            <w:pPr>
              <w:pStyle w:val="ConsPlusNormal"/>
              <w:jc w:val="center"/>
            </w:pPr>
            <w:r>
              <w:t>15235,2</w:t>
            </w:r>
          </w:p>
        </w:tc>
        <w:tc>
          <w:tcPr>
            <w:tcW w:w="567" w:type="dxa"/>
          </w:tcPr>
          <w:p w:rsidR="00DD10D3" w:rsidRDefault="00DD10D3">
            <w:pPr>
              <w:pStyle w:val="ConsPlusNormal"/>
              <w:jc w:val="center"/>
            </w:pPr>
            <w:r>
              <w:t>100</w:t>
            </w:r>
          </w:p>
        </w:tc>
        <w:tc>
          <w:tcPr>
            <w:tcW w:w="964" w:type="dxa"/>
          </w:tcPr>
          <w:p w:rsidR="00DD10D3" w:rsidRDefault="00DD10D3">
            <w:pPr>
              <w:pStyle w:val="ConsPlusNormal"/>
              <w:jc w:val="center"/>
            </w:pPr>
            <w:r>
              <w:t>17739,0</w:t>
            </w:r>
          </w:p>
        </w:tc>
        <w:tc>
          <w:tcPr>
            <w:tcW w:w="567" w:type="dxa"/>
          </w:tcPr>
          <w:p w:rsidR="00DD10D3" w:rsidRDefault="00DD10D3">
            <w:pPr>
              <w:pStyle w:val="ConsPlusNormal"/>
              <w:jc w:val="center"/>
            </w:pPr>
            <w:r>
              <w:t>100</w:t>
            </w:r>
          </w:p>
        </w:tc>
        <w:tc>
          <w:tcPr>
            <w:tcW w:w="964" w:type="dxa"/>
          </w:tcPr>
          <w:p w:rsidR="00DD10D3" w:rsidRDefault="00DD10D3">
            <w:pPr>
              <w:pStyle w:val="ConsPlusNormal"/>
              <w:jc w:val="center"/>
            </w:pPr>
            <w:r>
              <w:t xml:space="preserve">24547,4 </w:t>
            </w:r>
            <w:hyperlink w:anchor="P2902" w:history="1">
              <w:r>
                <w:rPr>
                  <w:color w:val="0000FF"/>
                </w:rPr>
                <w:t>&lt;*&gt;</w:t>
              </w:r>
            </w:hyperlink>
          </w:p>
        </w:tc>
        <w:tc>
          <w:tcPr>
            <w:tcW w:w="567" w:type="dxa"/>
          </w:tcPr>
          <w:p w:rsidR="00DD10D3" w:rsidRDefault="00DD10D3">
            <w:pPr>
              <w:pStyle w:val="ConsPlusNormal"/>
              <w:jc w:val="center"/>
            </w:pPr>
            <w:r>
              <w:t>100</w:t>
            </w:r>
          </w:p>
        </w:tc>
        <w:tc>
          <w:tcPr>
            <w:tcW w:w="907" w:type="dxa"/>
          </w:tcPr>
          <w:p w:rsidR="00DD10D3" w:rsidRDefault="00DD10D3">
            <w:pPr>
              <w:pStyle w:val="ConsPlusNormal"/>
              <w:jc w:val="center"/>
            </w:pPr>
            <w:r>
              <w:t>48219,2</w:t>
            </w:r>
          </w:p>
        </w:tc>
        <w:tc>
          <w:tcPr>
            <w:tcW w:w="567" w:type="dxa"/>
          </w:tcPr>
          <w:p w:rsidR="00DD10D3" w:rsidRDefault="00DD10D3">
            <w:pPr>
              <w:pStyle w:val="ConsPlusNormal"/>
              <w:jc w:val="center"/>
            </w:pPr>
            <w:r>
              <w:t>100</w:t>
            </w:r>
          </w:p>
        </w:tc>
      </w:tr>
      <w:tr w:rsidR="00DD10D3">
        <w:tc>
          <w:tcPr>
            <w:tcW w:w="2098" w:type="dxa"/>
          </w:tcPr>
          <w:p w:rsidR="00DD10D3" w:rsidRDefault="00DD10D3">
            <w:pPr>
              <w:pStyle w:val="ConsPlusNormal"/>
            </w:pPr>
            <w:r>
              <w:t>Индекс промышленного производства, %</w:t>
            </w:r>
          </w:p>
        </w:tc>
        <w:tc>
          <w:tcPr>
            <w:tcW w:w="964" w:type="dxa"/>
          </w:tcPr>
          <w:p w:rsidR="00DD10D3" w:rsidRDefault="00DD10D3">
            <w:pPr>
              <w:pStyle w:val="ConsPlusNormal"/>
              <w:jc w:val="center"/>
            </w:pPr>
            <w:r>
              <w:t>101,6</w:t>
            </w:r>
          </w:p>
        </w:tc>
        <w:tc>
          <w:tcPr>
            <w:tcW w:w="624" w:type="dxa"/>
          </w:tcPr>
          <w:p w:rsidR="00DD10D3" w:rsidRDefault="00DD10D3">
            <w:pPr>
              <w:pStyle w:val="ConsPlusNormal"/>
              <w:jc w:val="center"/>
            </w:pPr>
            <w:r>
              <w:t>x</w:t>
            </w:r>
          </w:p>
        </w:tc>
        <w:tc>
          <w:tcPr>
            <w:tcW w:w="1020" w:type="dxa"/>
          </w:tcPr>
          <w:p w:rsidR="00DD10D3" w:rsidRDefault="00DD10D3">
            <w:pPr>
              <w:pStyle w:val="ConsPlusNormal"/>
              <w:jc w:val="center"/>
            </w:pPr>
            <w:r>
              <w:t>99,2</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113,1</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123,5</w:t>
            </w:r>
          </w:p>
        </w:tc>
        <w:tc>
          <w:tcPr>
            <w:tcW w:w="567" w:type="dxa"/>
          </w:tcPr>
          <w:p w:rsidR="00DD10D3" w:rsidRDefault="00DD10D3">
            <w:pPr>
              <w:pStyle w:val="ConsPlusNormal"/>
              <w:jc w:val="center"/>
            </w:pPr>
            <w:r>
              <w:t>x</w:t>
            </w:r>
          </w:p>
        </w:tc>
        <w:tc>
          <w:tcPr>
            <w:tcW w:w="907" w:type="dxa"/>
          </w:tcPr>
          <w:p w:rsidR="00DD10D3" w:rsidRDefault="00DD10D3">
            <w:pPr>
              <w:pStyle w:val="ConsPlusNormal"/>
              <w:jc w:val="center"/>
            </w:pPr>
            <w:r>
              <w:t>82,4</w:t>
            </w:r>
          </w:p>
        </w:tc>
        <w:tc>
          <w:tcPr>
            <w:tcW w:w="567" w:type="dxa"/>
          </w:tcPr>
          <w:p w:rsidR="00DD10D3" w:rsidRDefault="00DD10D3">
            <w:pPr>
              <w:pStyle w:val="ConsPlusNormal"/>
              <w:jc w:val="center"/>
            </w:pPr>
            <w:r>
              <w:t>x</w:t>
            </w:r>
          </w:p>
        </w:tc>
      </w:tr>
      <w:tr w:rsidR="00DD10D3">
        <w:tc>
          <w:tcPr>
            <w:tcW w:w="2098" w:type="dxa"/>
          </w:tcPr>
          <w:p w:rsidR="00DD10D3" w:rsidRDefault="00DD10D3">
            <w:pPr>
              <w:pStyle w:val="ConsPlusNormal"/>
            </w:pPr>
            <w:r>
              <w:t>в том числе:</w:t>
            </w:r>
          </w:p>
        </w:tc>
        <w:tc>
          <w:tcPr>
            <w:tcW w:w="964" w:type="dxa"/>
          </w:tcPr>
          <w:p w:rsidR="00DD10D3" w:rsidRDefault="00DD10D3">
            <w:pPr>
              <w:pStyle w:val="ConsPlusNormal"/>
              <w:jc w:val="center"/>
            </w:pPr>
          </w:p>
        </w:tc>
        <w:tc>
          <w:tcPr>
            <w:tcW w:w="624" w:type="dxa"/>
          </w:tcPr>
          <w:p w:rsidR="00DD10D3" w:rsidRDefault="00DD10D3">
            <w:pPr>
              <w:pStyle w:val="ConsPlusNormal"/>
              <w:jc w:val="center"/>
            </w:pPr>
          </w:p>
        </w:tc>
        <w:tc>
          <w:tcPr>
            <w:tcW w:w="1020" w:type="dxa"/>
          </w:tcPr>
          <w:p w:rsidR="00DD10D3" w:rsidRDefault="00DD10D3">
            <w:pPr>
              <w:pStyle w:val="ConsPlusNormal"/>
              <w:jc w:val="center"/>
            </w:pPr>
          </w:p>
        </w:tc>
        <w:tc>
          <w:tcPr>
            <w:tcW w:w="567" w:type="dxa"/>
          </w:tcPr>
          <w:p w:rsidR="00DD10D3" w:rsidRDefault="00DD10D3">
            <w:pPr>
              <w:pStyle w:val="ConsPlusNormal"/>
              <w:jc w:val="center"/>
            </w:pPr>
          </w:p>
        </w:tc>
        <w:tc>
          <w:tcPr>
            <w:tcW w:w="964" w:type="dxa"/>
          </w:tcPr>
          <w:p w:rsidR="00DD10D3" w:rsidRDefault="00DD10D3">
            <w:pPr>
              <w:pStyle w:val="ConsPlusNormal"/>
              <w:jc w:val="center"/>
            </w:pPr>
          </w:p>
        </w:tc>
        <w:tc>
          <w:tcPr>
            <w:tcW w:w="567" w:type="dxa"/>
          </w:tcPr>
          <w:p w:rsidR="00DD10D3" w:rsidRDefault="00DD10D3">
            <w:pPr>
              <w:pStyle w:val="ConsPlusNormal"/>
              <w:jc w:val="center"/>
            </w:pPr>
          </w:p>
        </w:tc>
        <w:tc>
          <w:tcPr>
            <w:tcW w:w="964" w:type="dxa"/>
          </w:tcPr>
          <w:p w:rsidR="00DD10D3" w:rsidRDefault="00DD10D3">
            <w:pPr>
              <w:pStyle w:val="ConsPlusNormal"/>
              <w:jc w:val="center"/>
            </w:pPr>
          </w:p>
        </w:tc>
        <w:tc>
          <w:tcPr>
            <w:tcW w:w="567" w:type="dxa"/>
          </w:tcPr>
          <w:p w:rsidR="00DD10D3" w:rsidRDefault="00DD10D3">
            <w:pPr>
              <w:pStyle w:val="ConsPlusNormal"/>
              <w:jc w:val="center"/>
            </w:pPr>
          </w:p>
        </w:tc>
        <w:tc>
          <w:tcPr>
            <w:tcW w:w="907" w:type="dxa"/>
          </w:tcPr>
          <w:p w:rsidR="00DD10D3" w:rsidRDefault="00DD10D3">
            <w:pPr>
              <w:pStyle w:val="ConsPlusNormal"/>
              <w:jc w:val="center"/>
            </w:pPr>
          </w:p>
        </w:tc>
        <w:tc>
          <w:tcPr>
            <w:tcW w:w="567" w:type="dxa"/>
          </w:tcPr>
          <w:p w:rsidR="00DD10D3" w:rsidRDefault="00DD10D3">
            <w:pPr>
              <w:pStyle w:val="ConsPlusNormal"/>
              <w:jc w:val="center"/>
            </w:pPr>
          </w:p>
        </w:tc>
      </w:tr>
      <w:tr w:rsidR="00DD10D3">
        <w:tc>
          <w:tcPr>
            <w:tcW w:w="2098" w:type="dxa"/>
          </w:tcPr>
          <w:p w:rsidR="00DD10D3" w:rsidRDefault="00DD10D3">
            <w:pPr>
              <w:pStyle w:val="ConsPlusNormal"/>
            </w:pPr>
            <w:r>
              <w:t>Производство и распределение электроэнергии, газа и воды</w:t>
            </w:r>
          </w:p>
        </w:tc>
        <w:tc>
          <w:tcPr>
            <w:tcW w:w="964" w:type="dxa"/>
          </w:tcPr>
          <w:p w:rsidR="00DD10D3" w:rsidRDefault="00DD10D3">
            <w:pPr>
              <w:pStyle w:val="ConsPlusNormal"/>
              <w:jc w:val="center"/>
            </w:pPr>
            <w:r>
              <w:t>8880,9</w:t>
            </w:r>
          </w:p>
        </w:tc>
        <w:tc>
          <w:tcPr>
            <w:tcW w:w="624" w:type="dxa"/>
          </w:tcPr>
          <w:p w:rsidR="00DD10D3" w:rsidRDefault="00DD10D3">
            <w:pPr>
              <w:pStyle w:val="ConsPlusNormal"/>
              <w:jc w:val="center"/>
            </w:pPr>
            <w:r>
              <w:t>52,9</w:t>
            </w:r>
          </w:p>
        </w:tc>
        <w:tc>
          <w:tcPr>
            <w:tcW w:w="1020" w:type="dxa"/>
          </w:tcPr>
          <w:p w:rsidR="00DD10D3" w:rsidRDefault="00DD10D3">
            <w:pPr>
              <w:pStyle w:val="ConsPlusNormal"/>
              <w:jc w:val="center"/>
            </w:pPr>
            <w:r>
              <w:t>6613,8</w:t>
            </w:r>
          </w:p>
        </w:tc>
        <w:tc>
          <w:tcPr>
            <w:tcW w:w="567" w:type="dxa"/>
          </w:tcPr>
          <w:p w:rsidR="00DD10D3" w:rsidRDefault="00DD10D3">
            <w:pPr>
              <w:pStyle w:val="ConsPlusNormal"/>
              <w:jc w:val="center"/>
            </w:pPr>
            <w:r>
              <w:t>43,4</w:t>
            </w:r>
          </w:p>
        </w:tc>
        <w:tc>
          <w:tcPr>
            <w:tcW w:w="964" w:type="dxa"/>
          </w:tcPr>
          <w:p w:rsidR="00DD10D3" w:rsidRDefault="00DD10D3">
            <w:pPr>
              <w:pStyle w:val="ConsPlusNormal"/>
              <w:jc w:val="center"/>
            </w:pPr>
            <w:r>
              <w:t>5514,5</w:t>
            </w:r>
          </w:p>
        </w:tc>
        <w:tc>
          <w:tcPr>
            <w:tcW w:w="567" w:type="dxa"/>
          </w:tcPr>
          <w:p w:rsidR="00DD10D3" w:rsidRDefault="00DD10D3">
            <w:pPr>
              <w:pStyle w:val="ConsPlusNormal"/>
              <w:jc w:val="center"/>
            </w:pPr>
            <w:r>
              <w:t>31,1</w:t>
            </w:r>
          </w:p>
        </w:tc>
        <w:tc>
          <w:tcPr>
            <w:tcW w:w="964" w:type="dxa"/>
          </w:tcPr>
          <w:p w:rsidR="00DD10D3" w:rsidRDefault="00DD10D3">
            <w:pPr>
              <w:pStyle w:val="ConsPlusNormal"/>
              <w:jc w:val="center"/>
            </w:pPr>
            <w:r>
              <w:t>5453,7</w:t>
            </w:r>
          </w:p>
        </w:tc>
        <w:tc>
          <w:tcPr>
            <w:tcW w:w="567" w:type="dxa"/>
          </w:tcPr>
          <w:p w:rsidR="00DD10D3" w:rsidRDefault="00DD10D3">
            <w:pPr>
              <w:pStyle w:val="ConsPlusNormal"/>
              <w:jc w:val="center"/>
            </w:pPr>
            <w:r>
              <w:t>22,2</w:t>
            </w:r>
          </w:p>
        </w:tc>
        <w:tc>
          <w:tcPr>
            <w:tcW w:w="907" w:type="dxa"/>
          </w:tcPr>
          <w:p w:rsidR="00DD10D3" w:rsidRDefault="00DD10D3">
            <w:pPr>
              <w:pStyle w:val="ConsPlusNormal"/>
              <w:jc w:val="center"/>
            </w:pPr>
            <w:r>
              <w:t>7351,6</w:t>
            </w:r>
          </w:p>
        </w:tc>
        <w:tc>
          <w:tcPr>
            <w:tcW w:w="567" w:type="dxa"/>
          </w:tcPr>
          <w:p w:rsidR="00DD10D3" w:rsidRDefault="00DD10D3">
            <w:pPr>
              <w:pStyle w:val="ConsPlusNormal"/>
              <w:jc w:val="center"/>
            </w:pPr>
            <w:r>
              <w:t>15,2</w:t>
            </w:r>
          </w:p>
        </w:tc>
      </w:tr>
      <w:tr w:rsidR="00DD10D3">
        <w:tc>
          <w:tcPr>
            <w:tcW w:w="2098" w:type="dxa"/>
          </w:tcPr>
          <w:p w:rsidR="00DD10D3" w:rsidRDefault="00DD10D3">
            <w:pPr>
              <w:pStyle w:val="ConsPlusNormal"/>
            </w:pPr>
            <w:r>
              <w:t>Индекс промышленного производства, %</w:t>
            </w:r>
          </w:p>
        </w:tc>
        <w:tc>
          <w:tcPr>
            <w:tcW w:w="964" w:type="dxa"/>
          </w:tcPr>
          <w:p w:rsidR="00DD10D3" w:rsidRDefault="00DD10D3">
            <w:pPr>
              <w:pStyle w:val="ConsPlusNormal"/>
              <w:jc w:val="center"/>
            </w:pPr>
            <w:r>
              <w:t>103,8</w:t>
            </w:r>
          </w:p>
        </w:tc>
        <w:tc>
          <w:tcPr>
            <w:tcW w:w="624" w:type="dxa"/>
          </w:tcPr>
          <w:p w:rsidR="00DD10D3" w:rsidRDefault="00DD10D3">
            <w:pPr>
              <w:pStyle w:val="ConsPlusNormal"/>
              <w:jc w:val="center"/>
            </w:pPr>
            <w:r>
              <w:t>x</w:t>
            </w:r>
          </w:p>
        </w:tc>
        <w:tc>
          <w:tcPr>
            <w:tcW w:w="1020" w:type="dxa"/>
          </w:tcPr>
          <w:p w:rsidR="00DD10D3" w:rsidRDefault="00DD10D3">
            <w:pPr>
              <w:pStyle w:val="ConsPlusNormal"/>
              <w:jc w:val="center"/>
            </w:pPr>
            <w:r>
              <w:t>88,8</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104,2</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104,5</w:t>
            </w:r>
          </w:p>
        </w:tc>
        <w:tc>
          <w:tcPr>
            <w:tcW w:w="567" w:type="dxa"/>
          </w:tcPr>
          <w:p w:rsidR="00DD10D3" w:rsidRDefault="00DD10D3">
            <w:pPr>
              <w:pStyle w:val="ConsPlusNormal"/>
              <w:jc w:val="center"/>
            </w:pPr>
            <w:r>
              <w:t>x</w:t>
            </w:r>
          </w:p>
        </w:tc>
        <w:tc>
          <w:tcPr>
            <w:tcW w:w="907" w:type="dxa"/>
          </w:tcPr>
          <w:p w:rsidR="00DD10D3" w:rsidRDefault="00DD10D3">
            <w:pPr>
              <w:pStyle w:val="ConsPlusNormal"/>
              <w:jc w:val="center"/>
            </w:pPr>
            <w:r>
              <w:t>86,9</w:t>
            </w:r>
          </w:p>
        </w:tc>
        <w:tc>
          <w:tcPr>
            <w:tcW w:w="567" w:type="dxa"/>
          </w:tcPr>
          <w:p w:rsidR="00DD10D3" w:rsidRDefault="00DD10D3">
            <w:pPr>
              <w:pStyle w:val="ConsPlusNormal"/>
              <w:jc w:val="center"/>
            </w:pPr>
            <w:r>
              <w:t>x</w:t>
            </w:r>
          </w:p>
        </w:tc>
      </w:tr>
      <w:tr w:rsidR="00DD10D3">
        <w:tc>
          <w:tcPr>
            <w:tcW w:w="2098" w:type="dxa"/>
          </w:tcPr>
          <w:p w:rsidR="00DD10D3" w:rsidRDefault="00DD10D3">
            <w:pPr>
              <w:pStyle w:val="ConsPlusNormal"/>
            </w:pPr>
            <w:r>
              <w:t>Обрабатывающие производства</w:t>
            </w:r>
          </w:p>
        </w:tc>
        <w:tc>
          <w:tcPr>
            <w:tcW w:w="964" w:type="dxa"/>
          </w:tcPr>
          <w:p w:rsidR="00DD10D3" w:rsidRDefault="00DD10D3">
            <w:pPr>
              <w:pStyle w:val="ConsPlusNormal"/>
              <w:jc w:val="center"/>
            </w:pPr>
            <w:r>
              <w:t>7520,9</w:t>
            </w:r>
          </w:p>
        </w:tc>
        <w:tc>
          <w:tcPr>
            <w:tcW w:w="624" w:type="dxa"/>
          </w:tcPr>
          <w:p w:rsidR="00DD10D3" w:rsidRDefault="00DD10D3">
            <w:pPr>
              <w:pStyle w:val="ConsPlusNormal"/>
              <w:jc w:val="center"/>
            </w:pPr>
            <w:r>
              <w:t>44,8</w:t>
            </w:r>
          </w:p>
        </w:tc>
        <w:tc>
          <w:tcPr>
            <w:tcW w:w="1020" w:type="dxa"/>
          </w:tcPr>
          <w:p w:rsidR="00DD10D3" w:rsidRDefault="00DD10D3">
            <w:pPr>
              <w:pStyle w:val="ConsPlusNormal"/>
              <w:jc w:val="center"/>
            </w:pPr>
            <w:r>
              <w:t>8022,9</w:t>
            </w:r>
          </w:p>
        </w:tc>
        <w:tc>
          <w:tcPr>
            <w:tcW w:w="567" w:type="dxa"/>
          </w:tcPr>
          <w:p w:rsidR="00DD10D3" w:rsidRDefault="00DD10D3">
            <w:pPr>
              <w:pStyle w:val="ConsPlusNormal"/>
              <w:jc w:val="center"/>
            </w:pPr>
            <w:r>
              <w:t>52,7</w:t>
            </w:r>
          </w:p>
        </w:tc>
        <w:tc>
          <w:tcPr>
            <w:tcW w:w="964" w:type="dxa"/>
          </w:tcPr>
          <w:p w:rsidR="00DD10D3" w:rsidRDefault="00DD10D3">
            <w:pPr>
              <w:pStyle w:val="ConsPlusNormal"/>
              <w:jc w:val="center"/>
            </w:pPr>
            <w:r>
              <w:t>11583,1</w:t>
            </w:r>
          </w:p>
        </w:tc>
        <w:tc>
          <w:tcPr>
            <w:tcW w:w="567" w:type="dxa"/>
          </w:tcPr>
          <w:p w:rsidR="00DD10D3" w:rsidRDefault="00DD10D3">
            <w:pPr>
              <w:pStyle w:val="ConsPlusNormal"/>
              <w:jc w:val="center"/>
            </w:pPr>
            <w:r>
              <w:t>65,3</w:t>
            </w:r>
          </w:p>
        </w:tc>
        <w:tc>
          <w:tcPr>
            <w:tcW w:w="964" w:type="dxa"/>
          </w:tcPr>
          <w:p w:rsidR="00DD10D3" w:rsidRDefault="00DD10D3">
            <w:pPr>
              <w:pStyle w:val="ConsPlusNormal"/>
              <w:jc w:val="center"/>
            </w:pPr>
            <w:r>
              <w:t>18596,1</w:t>
            </w:r>
          </w:p>
        </w:tc>
        <w:tc>
          <w:tcPr>
            <w:tcW w:w="567" w:type="dxa"/>
          </w:tcPr>
          <w:p w:rsidR="00DD10D3" w:rsidRDefault="00DD10D3">
            <w:pPr>
              <w:pStyle w:val="ConsPlusNormal"/>
              <w:jc w:val="center"/>
            </w:pPr>
            <w:r>
              <w:t>75,8</w:t>
            </w:r>
          </w:p>
        </w:tc>
        <w:tc>
          <w:tcPr>
            <w:tcW w:w="907" w:type="dxa"/>
          </w:tcPr>
          <w:p w:rsidR="00DD10D3" w:rsidRDefault="00DD10D3">
            <w:pPr>
              <w:pStyle w:val="ConsPlusNormal"/>
              <w:jc w:val="center"/>
            </w:pPr>
            <w:r>
              <w:t>29725,6</w:t>
            </w:r>
          </w:p>
        </w:tc>
        <w:tc>
          <w:tcPr>
            <w:tcW w:w="567" w:type="dxa"/>
          </w:tcPr>
          <w:p w:rsidR="00DD10D3" w:rsidRDefault="00DD10D3">
            <w:pPr>
              <w:pStyle w:val="ConsPlusNormal"/>
              <w:jc w:val="center"/>
            </w:pPr>
            <w:r>
              <w:t>61,7</w:t>
            </w:r>
          </w:p>
        </w:tc>
      </w:tr>
      <w:tr w:rsidR="00DD10D3">
        <w:tc>
          <w:tcPr>
            <w:tcW w:w="2098" w:type="dxa"/>
          </w:tcPr>
          <w:p w:rsidR="00DD10D3" w:rsidRDefault="00DD10D3">
            <w:pPr>
              <w:pStyle w:val="ConsPlusNormal"/>
            </w:pPr>
            <w:r>
              <w:t xml:space="preserve">Индекс </w:t>
            </w:r>
            <w:r>
              <w:lastRenderedPageBreak/>
              <w:t>промышленного производства, %</w:t>
            </w:r>
          </w:p>
        </w:tc>
        <w:tc>
          <w:tcPr>
            <w:tcW w:w="964" w:type="dxa"/>
          </w:tcPr>
          <w:p w:rsidR="00DD10D3" w:rsidRDefault="00DD10D3">
            <w:pPr>
              <w:pStyle w:val="ConsPlusNormal"/>
              <w:jc w:val="center"/>
            </w:pPr>
            <w:r>
              <w:lastRenderedPageBreak/>
              <w:t>103,0</w:t>
            </w:r>
          </w:p>
        </w:tc>
        <w:tc>
          <w:tcPr>
            <w:tcW w:w="624" w:type="dxa"/>
          </w:tcPr>
          <w:p w:rsidR="00DD10D3" w:rsidRDefault="00DD10D3">
            <w:pPr>
              <w:pStyle w:val="ConsPlusNormal"/>
              <w:jc w:val="center"/>
            </w:pPr>
            <w:r>
              <w:t>x</w:t>
            </w:r>
          </w:p>
        </w:tc>
        <w:tc>
          <w:tcPr>
            <w:tcW w:w="1020" w:type="dxa"/>
          </w:tcPr>
          <w:p w:rsidR="00DD10D3" w:rsidRDefault="00DD10D3">
            <w:pPr>
              <w:pStyle w:val="ConsPlusNormal"/>
              <w:jc w:val="center"/>
            </w:pPr>
            <w:r>
              <w:t>109,7</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120,4</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133,4</w:t>
            </w:r>
          </w:p>
        </w:tc>
        <w:tc>
          <w:tcPr>
            <w:tcW w:w="567" w:type="dxa"/>
          </w:tcPr>
          <w:p w:rsidR="00DD10D3" w:rsidRDefault="00DD10D3">
            <w:pPr>
              <w:pStyle w:val="ConsPlusNormal"/>
              <w:jc w:val="center"/>
            </w:pPr>
            <w:r>
              <w:t>x</w:t>
            </w:r>
          </w:p>
        </w:tc>
        <w:tc>
          <w:tcPr>
            <w:tcW w:w="907" w:type="dxa"/>
          </w:tcPr>
          <w:p w:rsidR="00DD10D3" w:rsidRDefault="00DD10D3">
            <w:pPr>
              <w:pStyle w:val="ConsPlusNormal"/>
              <w:jc w:val="center"/>
            </w:pPr>
            <w:r>
              <w:t>81,8</w:t>
            </w:r>
          </w:p>
        </w:tc>
        <w:tc>
          <w:tcPr>
            <w:tcW w:w="567" w:type="dxa"/>
          </w:tcPr>
          <w:p w:rsidR="00DD10D3" w:rsidRDefault="00DD10D3">
            <w:pPr>
              <w:pStyle w:val="ConsPlusNormal"/>
              <w:jc w:val="center"/>
            </w:pPr>
            <w:r>
              <w:t>x</w:t>
            </w:r>
          </w:p>
        </w:tc>
      </w:tr>
      <w:tr w:rsidR="00DD10D3">
        <w:tc>
          <w:tcPr>
            <w:tcW w:w="2098" w:type="dxa"/>
          </w:tcPr>
          <w:p w:rsidR="00DD10D3" w:rsidRDefault="00DD10D3">
            <w:pPr>
              <w:pStyle w:val="ConsPlusNormal"/>
            </w:pPr>
            <w:r>
              <w:lastRenderedPageBreak/>
              <w:t>Добыча полезных ископаемых</w:t>
            </w:r>
          </w:p>
        </w:tc>
        <w:tc>
          <w:tcPr>
            <w:tcW w:w="964" w:type="dxa"/>
          </w:tcPr>
          <w:p w:rsidR="00DD10D3" w:rsidRDefault="00DD10D3">
            <w:pPr>
              <w:pStyle w:val="ConsPlusNormal"/>
              <w:jc w:val="center"/>
            </w:pPr>
            <w:r>
              <w:t>385,8</w:t>
            </w:r>
          </w:p>
        </w:tc>
        <w:tc>
          <w:tcPr>
            <w:tcW w:w="624" w:type="dxa"/>
          </w:tcPr>
          <w:p w:rsidR="00DD10D3" w:rsidRDefault="00DD10D3">
            <w:pPr>
              <w:pStyle w:val="ConsPlusNormal"/>
              <w:jc w:val="center"/>
            </w:pPr>
            <w:r>
              <w:t>2,3</w:t>
            </w:r>
          </w:p>
        </w:tc>
        <w:tc>
          <w:tcPr>
            <w:tcW w:w="1020" w:type="dxa"/>
          </w:tcPr>
          <w:p w:rsidR="00DD10D3" w:rsidRDefault="00DD10D3">
            <w:pPr>
              <w:pStyle w:val="ConsPlusNormal"/>
              <w:jc w:val="center"/>
            </w:pPr>
            <w:r>
              <w:t>598,5</w:t>
            </w:r>
          </w:p>
        </w:tc>
        <w:tc>
          <w:tcPr>
            <w:tcW w:w="567" w:type="dxa"/>
          </w:tcPr>
          <w:p w:rsidR="00DD10D3" w:rsidRDefault="00DD10D3">
            <w:pPr>
              <w:pStyle w:val="ConsPlusNormal"/>
              <w:jc w:val="center"/>
            </w:pPr>
            <w:r>
              <w:t>3,9</w:t>
            </w:r>
          </w:p>
        </w:tc>
        <w:tc>
          <w:tcPr>
            <w:tcW w:w="964" w:type="dxa"/>
          </w:tcPr>
          <w:p w:rsidR="00DD10D3" w:rsidRDefault="00DD10D3">
            <w:pPr>
              <w:pStyle w:val="ConsPlusNormal"/>
              <w:jc w:val="center"/>
            </w:pPr>
            <w:r>
              <w:t>641,4</w:t>
            </w:r>
          </w:p>
        </w:tc>
        <w:tc>
          <w:tcPr>
            <w:tcW w:w="567" w:type="dxa"/>
          </w:tcPr>
          <w:p w:rsidR="00DD10D3" w:rsidRDefault="00DD10D3">
            <w:pPr>
              <w:pStyle w:val="ConsPlusNormal"/>
              <w:jc w:val="center"/>
            </w:pPr>
            <w:r>
              <w:t>3,6</w:t>
            </w:r>
          </w:p>
        </w:tc>
        <w:tc>
          <w:tcPr>
            <w:tcW w:w="964" w:type="dxa"/>
          </w:tcPr>
          <w:p w:rsidR="00DD10D3" w:rsidRDefault="00DD10D3">
            <w:pPr>
              <w:pStyle w:val="ConsPlusNormal"/>
              <w:jc w:val="center"/>
            </w:pPr>
            <w:r>
              <w:t>497,6</w:t>
            </w:r>
          </w:p>
        </w:tc>
        <w:tc>
          <w:tcPr>
            <w:tcW w:w="567" w:type="dxa"/>
          </w:tcPr>
          <w:p w:rsidR="00DD10D3" w:rsidRDefault="00DD10D3">
            <w:pPr>
              <w:pStyle w:val="ConsPlusNormal"/>
              <w:jc w:val="center"/>
            </w:pPr>
            <w:r>
              <w:t>2,0</w:t>
            </w:r>
          </w:p>
        </w:tc>
        <w:tc>
          <w:tcPr>
            <w:tcW w:w="907" w:type="dxa"/>
          </w:tcPr>
          <w:p w:rsidR="00DD10D3" w:rsidRDefault="00DD10D3">
            <w:pPr>
              <w:pStyle w:val="ConsPlusNormal"/>
              <w:jc w:val="center"/>
            </w:pPr>
            <w:r>
              <w:t>11142,0</w:t>
            </w:r>
          </w:p>
        </w:tc>
        <w:tc>
          <w:tcPr>
            <w:tcW w:w="567" w:type="dxa"/>
          </w:tcPr>
          <w:p w:rsidR="00DD10D3" w:rsidRDefault="00DD10D3">
            <w:pPr>
              <w:pStyle w:val="ConsPlusNormal"/>
              <w:jc w:val="center"/>
            </w:pPr>
            <w:r>
              <w:t>23,1</w:t>
            </w:r>
          </w:p>
        </w:tc>
      </w:tr>
      <w:tr w:rsidR="00DD10D3">
        <w:tc>
          <w:tcPr>
            <w:tcW w:w="2098" w:type="dxa"/>
          </w:tcPr>
          <w:p w:rsidR="00DD10D3" w:rsidRDefault="00DD10D3">
            <w:pPr>
              <w:pStyle w:val="ConsPlusNormal"/>
            </w:pPr>
            <w:r>
              <w:t>Индекс промышленного производства, %</w:t>
            </w:r>
          </w:p>
        </w:tc>
        <w:tc>
          <w:tcPr>
            <w:tcW w:w="964" w:type="dxa"/>
          </w:tcPr>
          <w:p w:rsidR="00DD10D3" w:rsidRDefault="00DD10D3">
            <w:pPr>
              <w:pStyle w:val="ConsPlusNormal"/>
              <w:jc w:val="center"/>
            </w:pPr>
            <w:r>
              <w:t>95,7</w:t>
            </w:r>
          </w:p>
        </w:tc>
        <w:tc>
          <w:tcPr>
            <w:tcW w:w="624" w:type="dxa"/>
          </w:tcPr>
          <w:p w:rsidR="00DD10D3" w:rsidRDefault="00DD10D3">
            <w:pPr>
              <w:pStyle w:val="ConsPlusNormal"/>
              <w:jc w:val="center"/>
            </w:pPr>
            <w:r>
              <w:t>x</w:t>
            </w:r>
          </w:p>
        </w:tc>
        <w:tc>
          <w:tcPr>
            <w:tcW w:w="1020" w:type="dxa"/>
          </w:tcPr>
          <w:p w:rsidR="00DD10D3" w:rsidRDefault="00DD10D3">
            <w:pPr>
              <w:pStyle w:val="ConsPlusNormal"/>
              <w:jc w:val="center"/>
            </w:pPr>
            <w:r>
              <w:t>79,9</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73,2</w:t>
            </w:r>
          </w:p>
        </w:tc>
        <w:tc>
          <w:tcPr>
            <w:tcW w:w="567" w:type="dxa"/>
          </w:tcPr>
          <w:p w:rsidR="00DD10D3" w:rsidRDefault="00DD10D3">
            <w:pPr>
              <w:pStyle w:val="ConsPlusNormal"/>
              <w:jc w:val="center"/>
            </w:pPr>
            <w:r>
              <w:t>x</w:t>
            </w:r>
          </w:p>
        </w:tc>
        <w:tc>
          <w:tcPr>
            <w:tcW w:w="964" w:type="dxa"/>
          </w:tcPr>
          <w:p w:rsidR="00DD10D3" w:rsidRDefault="00DD10D3">
            <w:pPr>
              <w:pStyle w:val="ConsPlusNormal"/>
              <w:jc w:val="center"/>
            </w:pPr>
            <w:r>
              <w:t>101,5</w:t>
            </w:r>
          </w:p>
        </w:tc>
        <w:tc>
          <w:tcPr>
            <w:tcW w:w="567" w:type="dxa"/>
          </w:tcPr>
          <w:p w:rsidR="00DD10D3" w:rsidRDefault="00DD10D3">
            <w:pPr>
              <w:pStyle w:val="ConsPlusNormal"/>
              <w:jc w:val="center"/>
            </w:pPr>
            <w:r>
              <w:t>x</w:t>
            </w:r>
          </w:p>
        </w:tc>
        <w:tc>
          <w:tcPr>
            <w:tcW w:w="907" w:type="dxa"/>
          </w:tcPr>
          <w:p w:rsidR="00DD10D3" w:rsidRDefault="00DD10D3">
            <w:pPr>
              <w:pStyle w:val="ConsPlusNormal"/>
              <w:jc w:val="center"/>
            </w:pPr>
            <w:r>
              <w:t>81,0</w:t>
            </w:r>
          </w:p>
        </w:tc>
        <w:tc>
          <w:tcPr>
            <w:tcW w:w="567" w:type="dxa"/>
          </w:tcPr>
          <w:p w:rsidR="00DD10D3" w:rsidRDefault="00DD10D3">
            <w:pPr>
              <w:pStyle w:val="ConsPlusNormal"/>
              <w:jc w:val="center"/>
            </w:pPr>
            <w:r>
              <w:t>x</w:t>
            </w:r>
          </w:p>
        </w:tc>
      </w:tr>
    </w:tbl>
    <w:p w:rsidR="00DD10D3" w:rsidRDefault="00DD10D3">
      <w:pPr>
        <w:pStyle w:val="ConsPlusNormal"/>
        <w:ind w:firstLine="540"/>
        <w:jc w:val="both"/>
      </w:pPr>
    </w:p>
    <w:p w:rsidR="00DD10D3" w:rsidRDefault="00DD10D3">
      <w:pPr>
        <w:pStyle w:val="ConsPlusNormal"/>
        <w:ind w:firstLine="540"/>
        <w:jc w:val="both"/>
      </w:pPr>
      <w:r>
        <w:t>--------------------------------</w:t>
      </w:r>
    </w:p>
    <w:p w:rsidR="00DD10D3" w:rsidRDefault="00DD10D3">
      <w:pPr>
        <w:pStyle w:val="ConsPlusNormal"/>
        <w:spacing w:before="220"/>
        <w:ind w:firstLine="540"/>
        <w:jc w:val="both"/>
      </w:pPr>
      <w:bookmarkStart w:id="2" w:name="P2902"/>
      <w:bookmarkEnd w:id="2"/>
      <w:r>
        <w:t>&lt;*&gt; - с 2008 года без микропредприятий</w:t>
      </w:r>
    </w:p>
    <w:p w:rsidR="00DD10D3" w:rsidRDefault="00DD10D3">
      <w:pPr>
        <w:pStyle w:val="ConsPlusNormal"/>
        <w:ind w:firstLine="540"/>
        <w:jc w:val="both"/>
      </w:pPr>
    </w:p>
    <w:p w:rsidR="00DD10D3" w:rsidRDefault="00DD10D3">
      <w:pPr>
        <w:pStyle w:val="ConsPlusNormal"/>
        <w:ind w:firstLine="540"/>
        <w:jc w:val="both"/>
      </w:pPr>
      <w:r>
        <w:t>За 2009 год всеми предприятиями города отгружено товаров собственного производства, выполнено работ и услуг по чистым видам деятельности на сумму 48219,2 млн. рублей. Значительное увеличение данного показателя обусловлено перерегистрацией ООО "Газпром добыча Астрахань" с февраля 2009 года.</w:t>
      </w:r>
    </w:p>
    <w:p w:rsidR="00DD10D3" w:rsidRDefault="00DD10D3">
      <w:pPr>
        <w:pStyle w:val="ConsPlusNormal"/>
        <w:spacing w:before="220"/>
        <w:ind w:firstLine="540"/>
        <w:jc w:val="both"/>
      </w:pPr>
      <w:r>
        <w:t>Наибольший удельный вес в общем объеме отгруженных товаров, выполненных работ и оказанных услуг в 2009 году занимают обрабатывающие производства - 61,7%. Далее - добыча полезных ископаемых, доля которой в 2009 году достигла 23,1%. Доля предприятий, занимающихся производством, передачей и распределением электроэнергии, газа и воды, по итогам 2009 года в общих объемах отгрузки составила 15,2 %.</w:t>
      </w:r>
    </w:p>
    <w:p w:rsidR="00DD10D3" w:rsidRDefault="00DD10D3">
      <w:pPr>
        <w:pStyle w:val="ConsPlusNormal"/>
        <w:jc w:val="center"/>
      </w:pPr>
    </w:p>
    <w:p w:rsidR="00DD10D3" w:rsidRDefault="00DD10D3">
      <w:pPr>
        <w:pStyle w:val="ConsPlusNormal"/>
        <w:jc w:val="center"/>
        <w:outlineLvl w:val="2"/>
      </w:pPr>
      <w:r>
        <w:t>Объем отгруженных товаров</w:t>
      </w:r>
    </w:p>
    <w:p w:rsidR="00DD10D3" w:rsidRDefault="00DD10D3">
      <w:pPr>
        <w:pStyle w:val="ConsPlusNormal"/>
        <w:jc w:val="center"/>
      </w:pPr>
      <w:r>
        <w:t>предприятиями обрабатывающих производств</w:t>
      </w:r>
    </w:p>
    <w:p w:rsidR="00DD10D3" w:rsidRDefault="00DD10D3">
      <w:pPr>
        <w:pStyle w:val="ConsPlusNormal"/>
        <w:jc w:val="center"/>
      </w:pPr>
    </w:p>
    <w:p w:rsidR="00DD10D3" w:rsidRDefault="00DD10D3">
      <w:pPr>
        <w:pStyle w:val="ConsPlusNormal"/>
        <w:jc w:val="right"/>
      </w:pPr>
      <w:r>
        <w:t>(млн. руб.)</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155"/>
        <w:gridCol w:w="825"/>
        <w:gridCol w:w="1155"/>
        <w:gridCol w:w="825"/>
        <w:gridCol w:w="1320"/>
        <w:gridCol w:w="825"/>
        <w:gridCol w:w="1320"/>
        <w:gridCol w:w="825"/>
        <w:gridCol w:w="1320"/>
        <w:gridCol w:w="825"/>
      </w:tblGrid>
      <w:tr w:rsidR="00DD10D3">
        <w:tc>
          <w:tcPr>
            <w:tcW w:w="3061" w:type="dxa"/>
          </w:tcPr>
          <w:p w:rsidR="00DD10D3" w:rsidRDefault="00DD10D3">
            <w:pPr>
              <w:pStyle w:val="ConsPlusNormal"/>
            </w:pPr>
            <w:r>
              <w:t>Наименование</w:t>
            </w:r>
          </w:p>
        </w:tc>
        <w:tc>
          <w:tcPr>
            <w:tcW w:w="1155" w:type="dxa"/>
          </w:tcPr>
          <w:p w:rsidR="00DD10D3" w:rsidRDefault="00DD10D3">
            <w:pPr>
              <w:pStyle w:val="ConsPlusNormal"/>
              <w:jc w:val="center"/>
            </w:pPr>
            <w:r>
              <w:t>2005</w:t>
            </w:r>
          </w:p>
        </w:tc>
        <w:tc>
          <w:tcPr>
            <w:tcW w:w="825" w:type="dxa"/>
          </w:tcPr>
          <w:p w:rsidR="00DD10D3" w:rsidRDefault="00DD10D3">
            <w:pPr>
              <w:pStyle w:val="ConsPlusNormal"/>
              <w:jc w:val="center"/>
            </w:pPr>
            <w:r>
              <w:t>%</w:t>
            </w:r>
          </w:p>
        </w:tc>
        <w:tc>
          <w:tcPr>
            <w:tcW w:w="1155" w:type="dxa"/>
          </w:tcPr>
          <w:p w:rsidR="00DD10D3" w:rsidRDefault="00DD10D3">
            <w:pPr>
              <w:pStyle w:val="ConsPlusNormal"/>
              <w:jc w:val="center"/>
            </w:pPr>
            <w:r>
              <w:t>2006</w:t>
            </w:r>
          </w:p>
        </w:tc>
        <w:tc>
          <w:tcPr>
            <w:tcW w:w="825" w:type="dxa"/>
          </w:tcPr>
          <w:p w:rsidR="00DD10D3" w:rsidRDefault="00DD10D3">
            <w:pPr>
              <w:pStyle w:val="ConsPlusNormal"/>
              <w:jc w:val="center"/>
            </w:pPr>
            <w:r>
              <w:t>%</w:t>
            </w:r>
          </w:p>
        </w:tc>
        <w:tc>
          <w:tcPr>
            <w:tcW w:w="1320" w:type="dxa"/>
          </w:tcPr>
          <w:p w:rsidR="00DD10D3" w:rsidRDefault="00DD10D3">
            <w:pPr>
              <w:pStyle w:val="ConsPlusNormal"/>
              <w:jc w:val="center"/>
            </w:pPr>
            <w:r>
              <w:t>2007</w:t>
            </w:r>
          </w:p>
        </w:tc>
        <w:tc>
          <w:tcPr>
            <w:tcW w:w="825" w:type="dxa"/>
          </w:tcPr>
          <w:p w:rsidR="00DD10D3" w:rsidRDefault="00DD10D3">
            <w:pPr>
              <w:pStyle w:val="ConsPlusNormal"/>
              <w:jc w:val="center"/>
            </w:pPr>
            <w:r>
              <w:t>%</w:t>
            </w:r>
          </w:p>
        </w:tc>
        <w:tc>
          <w:tcPr>
            <w:tcW w:w="1320" w:type="dxa"/>
          </w:tcPr>
          <w:p w:rsidR="00DD10D3" w:rsidRDefault="00DD10D3">
            <w:pPr>
              <w:pStyle w:val="ConsPlusNormal"/>
              <w:jc w:val="center"/>
            </w:pPr>
            <w:r>
              <w:t>2008</w:t>
            </w:r>
          </w:p>
        </w:tc>
        <w:tc>
          <w:tcPr>
            <w:tcW w:w="825" w:type="dxa"/>
          </w:tcPr>
          <w:p w:rsidR="00DD10D3" w:rsidRDefault="00DD10D3">
            <w:pPr>
              <w:pStyle w:val="ConsPlusNormal"/>
              <w:jc w:val="center"/>
            </w:pPr>
            <w:r>
              <w:t>%</w:t>
            </w:r>
          </w:p>
        </w:tc>
        <w:tc>
          <w:tcPr>
            <w:tcW w:w="1320" w:type="dxa"/>
          </w:tcPr>
          <w:p w:rsidR="00DD10D3" w:rsidRDefault="00DD10D3">
            <w:pPr>
              <w:pStyle w:val="ConsPlusNormal"/>
              <w:jc w:val="center"/>
            </w:pPr>
            <w:r>
              <w:t>2009</w:t>
            </w:r>
          </w:p>
        </w:tc>
        <w:tc>
          <w:tcPr>
            <w:tcW w:w="825" w:type="dxa"/>
          </w:tcPr>
          <w:p w:rsidR="00DD10D3" w:rsidRDefault="00DD10D3">
            <w:pPr>
              <w:pStyle w:val="ConsPlusNormal"/>
              <w:jc w:val="center"/>
            </w:pPr>
            <w:r>
              <w:t>%</w:t>
            </w:r>
          </w:p>
        </w:tc>
      </w:tr>
      <w:tr w:rsidR="00DD10D3">
        <w:tc>
          <w:tcPr>
            <w:tcW w:w="3061" w:type="dxa"/>
          </w:tcPr>
          <w:p w:rsidR="00DD10D3" w:rsidRDefault="00DD10D3">
            <w:pPr>
              <w:pStyle w:val="ConsPlusNormal"/>
            </w:pPr>
            <w:r>
              <w:t>Обрабатывающие производства</w:t>
            </w:r>
          </w:p>
        </w:tc>
        <w:tc>
          <w:tcPr>
            <w:tcW w:w="1155" w:type="dxa"/>
          </w:tcPr>
          <w:p w:rsidR="00DD10D3" w:rsidRDefault="00DD10D3">
            <w:pPr>
              <w:pStyle w:val="ConsPlusNormal"/>
              <w:jc w:val="center"/>
            </w:pPr>
            <w:r>
              <w:t>7520,9</w:t>
            </w:r>
          </w:p>
        </w:tc>
        <w:tc>
          <w:tcPr>
            <w:tcW w:w="825" w:type="dxa"/>
          </w:tcPr>
          <w:p w:rsidR="00DD10D3" w:rsidRDefault="00DD10D3">
            <w:pPr>
              <w:pStyle w:val="ConsPlusNormal"/>
              <w:jc w:val="center"/>
            </w:pPr>
            <w:r>
              <w:t>100</w:t>
            </w:r>
          </w:p>
        </w:tc>
        <w:tc>
          <w:tcPr>
            <w:tcW w:w="1155" w:type="dxa"/>
          </w:tcPr>
          <w:p w:rsidR="00DD10D3" w:rsidRDefault="00DD10D3">
            <w:pPr>
              <w:pStyle w:val="ConsPlusNormal"/>
              <w:jc w:val="center"/>
            </w:pPr>
            <w:r>
              <w:t>8022,9</w:t>
            </w:r>
          </w:p>
        </w:tc>
        <w:tc>
          <w:tcPr>
            <w:tcW w:w="825" w:type="dxa"/>
          </w:tcPr>
          <w:p w:rsidR="00DD10D3" w:rsidRDefault="00DD10D3">
            <w:pPr>
              <w:pStyle w:val="ConsPlusNormal"/>
              <w:jc w:val="center"/>
            </w:pPr>
            <w:r>
              <w:t>100</w:t>
            </w:r>
          </w:p>
        </w:tc>
        <w:tc>
          <w:tcPr>
            <w:tcW w:w="1320" w:type="dxa"/>
          </w:tcPr>
          <w:p w:rsidR="00DD10D3" w:rsidRDefault="00DD10D3">
            <w:pPr>
              <w:pStyle w:val="ConsPlusNormal"/>
              <w:jc w:val="center"/>
            </w:pPr>
            <w:r>
              <w:t>11583,1</w:t>
            </w:r>
          </w:p>
        </w:tc>
        <w:tc>
          <w:tcPr>
            <w:tcW w:w="825" w:type="dxa"/>
          </w:tcPr>
          <w:p w:rsidR="00DD10D3" w:rsidRDefault="00DD10D3">
            <w:pPr>
              <w:pStyle w:val="ConsPlusNormal"/>
              <w:jc w:val="center"/>
            </w:pPr>
            <w:r>
              <w:t>100</w:t>
            </w:r>
          </w:p>
        </w:tc>
        <w:tc>
          <w:tcPr>
            <w:tcW w:w="1320" w:type="dxa"/>
          </w:tcPr>
          <w:p w:rsidR="00DD10D3" w:rsidRDefault="00DD10D3">
            <w:pPr>
              <w:pStyle w:val="ConsPlusNormal"/>
              <w:jc w:val="center"/>
            </w:pPr>
            <w:r>
              <w:t>18596,1</w:t>
            </w:r>
          </w:p>
        </w:tc>
        <w:tc>
          <w:tcPr>
            <w:tcW w:w="825" w:type="dxa"/>
          </w:tcPr>
          <w:p w:rsidR="00DD10D3" w:rsidRDefault="00DD10D3">
            <w:pPr>
              <w:pStyle w:val="ConsPlusNormal"/>
              <w:jc w:val="center"/>
            </w:pPr>
            <w:r>
              <w:t>100</w:t>
            </w:r>
          </w:p>
        </w:tc>
        <w:tc>
          <w:tcPr>
            <w:tcW w:w="1320" w:type="dxa"/>
          </w:tcPr>
          <w:p w:rsidR="00DD10D3" w:rsidRDefault="00DD10D3">
            <w:pPr>
              <w:pStyle w:val="ConsPlusNormal"/>
              <w:jc w:val="center"/>
            </w:pPr>
            <w:r>
              <w:t>29725,6</w:t>
            </w:r>
          </w:p>
        </w:tc>
        <w:tc>
          <w:tcPr>
            <w:tcW w:w="825" w:type="dxa"/>
          </w:tcPr>
          <w:p w:rsidR="00DD10D3" w:rsidRDefault="00DD10D3">
            <w:pPr>
              <w:pStyle w:val="ConsPlusNormal"/>
              <w:jc w:val="center"/>
            </w:pPr>
            <w:r>
              <w:t>100</w:t>
            </w:r>
          </w:p>
        </w:tc>
      </w:tr>
      <w:tr w:rsidR="00DD10D3">
        <w:tc>
          <w:tcPr>
            <w:tcW w:w="3061" w:type="dxa"/>
          </w:tcPr>
          <w:p w:rsidR="00DD10D3" w:rsidRDefault="00DD10D3">
            <w:pPr>
              <w:pStyle w:val="ConsPlusNormal"/>
              <w:jc w:val="center"/>
            </w:pPr>
            <w:r>
              <w:t>в том числе:</w:t>
            </w:r>
          </w:p>
        </w:tc>
        <w:tc>
          <w:tcPr>
            <w:tcW w:w="1155" w:type="dxa"/>
          </w:tcPr>
          <w:p w:rsidR="00DD10D3" w:rsidRDefault="00DD10D3">
            <w:pPr>
              <w:pStyle w:val="ConsPlusNormal"/>
              <w:jc w:val="center"/>
            </w:pPr>
          </w:p>
        </w:tc>
        <w:tc>
          <w:tcPr>
            <w:tcW w:w="825" w:type="dxa"/>
          </w:tcPr>
          <w:p w:rsidR="00DD10D3" w:rsidRDefault="00DD10D3">
            <w:pPr>
              <w:pStyle w:val="ConsPlusNormal"/>
              <w:jc w:val="center"/>
            </w:pPr>
          </w:p>
        </w:tc>
        <w:tc>
          <w:tcPr>
            <w:tcW w:w="1155" w:type="dxa"/>
          </w:tcPr>
          <w:p w:rsidR="00DD10D3" w:rsidRDefault="00DD10D3">
            <w:pPr>
              <w:pStyle w:val="ConsPlusNormal"/>
              <w:jc w:val="center"/>
            </w:pPr>
          </w:p>
        </w:tc>
        <w:tc>
          <w:tcPr>
            <w:tcW w:w="825" w:type="dxa"/>
          </w:tcPr>
          <w:p w:rsidR="00DD10D3" w:rsidRDefault="00DD10D3">
            <w:pPr>
              <w:pStyle w:val="ConsPlusNormal"/>
              <w:jc w:val="center"/>
            </w:pPr>
          </w:p>
        </w:tc>
        <w:tc>
          <w:tcPr>
            <w:tcW w:w="1320" w:type="dxa"/>
          </w:tcPr>
          <w:p w:rsidR="00DD10D3" w:rsidRDefault="00DD10D3">
            <w:pPr>
              <w:pStyle w:val="ConsPlusNormal"/>
              <w:jc w:val="center"/>
            </w:pPr>
          </w:p>
        </w:tc>
        <w:tc>
          <w:tcPr>
            <w:tcW w:w="825" w:type="dxa"/>
          </w:tcPr>
          <w:p w:rsidR="00DD10D3" w:rsidRDefault="00DD10D3">
            <w:pPr>
              <w:pStyle w:val="ConsPlusNormal"/>
              <w:jc w:val="center"/>
            </w:pPr>
          </w:p>
        </w:tc>
        <w:tc>
          <w:tcPr>
            <w:tcW w:w="1320" w:type="dxa"/>
          </w:tcPr>
          <w:p w:rsidR="00DD10D3" w:rsidRDefault="00DD10D3">
            <w:pPr>
              <w:pStyle w:val="ConsPlusNormal"/>
              <w:jc w:val="center"/>
            </w:pPr>
          </w:p>
        </w:tc>
        <w:tc>
          <w:tcPr>
            <w:tcW w:w="825" w:type="dxa"/>
          </w:tcPr>
          <w:p w:rsidR="00DD10D3" w:rsidRDefault="00DD10D3">
            <w:pPr>
              <w:pStyle w:val="ConsPlusNormal"/>
              <w:jc w:val="center"/>
            </w:pPr>
          </w:p>
        </w:tc>
        <w:tc>
          <w:tcPr>
            <w:tcW w:w="1320" w:type="dxa"/>
          </w:tcPr>
          <w:p w:rsidR="00DD10D3" w:rsidRDefault="00DD10D3">
            <w:pPr>
              <w:pStyle w:val="ConsPlusNormal"/>
              <w:jc w:val="center"/>
            </w:pPr>
          </w:p>
        </w:tc>
        <w:tc>
          <w:tcPr>
            <w:tcW w:w="825" w:type="dxa"/>
          </w:tcPr>
          <w:p w:rsidR="00DD10D3" w:rsidRDefault="00DD10D3">
            <w:pPr>
              <w:pStyle w:val="ConsPlusNormal"/>
              <w:jc w:val="center"/>
            </w:pPr>
          </w:p>
        </w:tc>
      </w:tr>
      <w:tr w:rsidR="00DD10D3">
        <w:tc>
          <w:tcPr>
            <w:tcW w:w="3061" w:type="dxa"/>
          </w:tcPr>
          <w:p w:rsidR="00DD10D3" w:rsidRDefault="00DD10D3">
            <w:pPr>
              <w:pStyle w:val="ConsPlusNormal"/>
            </w:pPr>
            <w:r>
              <w:lastRenderedPageBreak/>
              <w:t>производство нефтепродуктов</w:t>
            </w:r>
          </w:p>
        </w:tc>
        <w:tc>
          <w:tcPr>
            <w:tcW w:w="1155" w:type="dxa"/>
          </w:tcPr>
          <w:p w:rsidR="00DD10D3" w:rsidRDefault="00DD10D3">
            <w:pPr>
              <w:pStyle w:val="ConsPlusNormal"/>
              <w:jc w:val="center"/>
            </w:pPr>
            <w:r>
              <w:t>-</w:t>
            </w:r>
          </w:p>
        </w:tc>
        <w:tc>
          <w:tcPr>
            <w:tcW w:w="825" w:type="dxa"/>
          </w:tcPr>
          <w:p w:rsidR="00DD10D3" w:rsidRDefault="00DD10D3">
            <w:pPr>
              <w:pStyle w:val="ConsPlusNormal"/>
              <w:jc w:val="center"/>
            </w:pPr>
            <w:r>
              <w:t>-</w:t>
            </w:r>
          </w:p>
        </w:tc>
        <w:tc>
          <w:tcPr>
            <w:tcW w:w="1155" w:type="dxa"/>
          </w:tcPr>
          <w:p w:rsidR="00DD10D3" w:rsidRDefault="00DD10D3">
            <w:pPr>
              <w:pStyle w:val="ConsPlusNormal"/>
              <w:jc w:val="center"/>
            </w:pPr>
            <w:r>
              <w:t>-</w:t>
            </w:r>
          </w:p>
        </w:tc>
        <w:tc>
          <w:tcPr>
            <w:tcW w:w="825" w:type="dxa"/>
          </w:tcPr>
          <w:p w:rsidR="00DD10D3" w:rsidRDefault="00DD10D3">
            <w:pPr>
              <w:pStyle w:val="ConsPlusNormal"/>
              <w:jc w:val="center"/>
            </w:pPr>
            <w:r>
              <w:t>-</w:t>
            </w:r>
          </w:p>
        </w:tc>
        <w:tc>
          <w:tcPr>
            <w:tcW w:w="1320" w:type="dxa"/>
          </w:tcPr>
          <w:p w:rsidR="00DD10D3" w:rsidRDefault="00DD10D3">
            <w:pPr>
              <w:pStyle w:val="ConsPlusNormal"/>
              <w:jc w:val="center"/>
            </w:pPr>
            <w:r>
              <w:t>4,8</w:t>
            </w:r>
          </w:p>
        </w:tc>
        <w:tc>
          <w:tcPr>
            <w:tcW w:w="825" w:type="dxa"/>
          </w:tcPr>
          <w:p w:rsidR="00DD10D3" w:rsidRDefault="00DD10D3">
            <w:pPr>
              <w:pStyle w:val="ConsPlusNormal"/>
              <w:jc w:val="center"/>
            </w:pPr>
            <w:r>
              <w:t>0,0</w:t>
            </w:r>
          </w:p>
        </w:tc>
        <w:tc>
          <w:tcPr>
            <w:tcW w:w="1320" w:type="dxa"/>
          </w:tcPr>
          <w:p w:rsidR="00DD10D3" w:rsidRDefault="00DD10D3">
            <w:pPr>
              <w:pStyle w:val="ConsPlusNormal"/>
              <w:jc w:val="center"/>
            </w:pPr>
            <w:r>
              <w:t>26,6</w:t>
            </w:r>
          </w:p>
        </w:tc>
        <w:tc>
          <w:tcPr>
            <w:tcW w:w="825" w:type="dxa"/>
          </w:tcPr>
          <w:p w:rsidR="00DD10D3" w:rsidRDefault="00DD10D3">
            <w:pPr>
              <w:pStyle w:val="ConsPlusNormal"/>
              <w:jc w:val="center"/>
            </w:pPr>
            <w:r>
              <w:t>0,1</w:t>
            </w:r>
          </w:p>
        </w:tc>
        <w:tc>
          <w:tcPr>
            <w:tcW w:w="1320" w:type="dxa"/>
          </w:tcPr>
          <w:p w:rsidR="00DD10D3" w:rsidRDefault="00DD10D3">
            <w:pPr>
              <w:pStyle w:val="ConsPlusNormal"/>
              <w:jc w:val="center"/>
            </w:pPr>
            <w:r>
              <w:t>14041,6</w:t>
            </w:r>
          </w:p>
        </w:tc>
        <w:tc>
          <w:tcPr>
            <w:tcW w:w="825" w:type="dxa"/>
          </w:tcPr>
          <w:p w:rsidR="00DD10D3" w:rsidRDefault="00DD10D3">
            <w:pPr>
              <w:pStyle w:val="ConsPlusNormal"/>
              <w:jc w:val="center"/>
            </w:pPr>
            <w:r>
              <w:t>47,2</w:t>
            </w:r>
          </w:p>
        </w:tc>
      </w:tr>
      <w:tr w:rsidR="00DD10D3">
        <w:tc>
          <w:tcPr>
            <w:tcW w:w="3061" w:type="dxa"/>
          </w:tcPr>
          <w:p w:rsidR="00DD10D3" w:rsidRDefault="00DD10D3">
            <w:pPr>
              <w:pStyle w:val="ConsPlusNormal"/>
            </w:pPr>
            <w:r>
              <w:t>производство транспортных средств и оборудования</w:t>
            </w:r>
          </w:p>
        </w:tc>
        <w:tc>
          <w:tcPr>
            <w:tcW w:w="1155" w:type="dxa"/>
          </w:tcPr>
          <w:p w:rsidR="00DD10D3" w:rsidRDefault="00DD10D3">
            <w:pPr>
              <w:pStyle w:val="ConsPlusNormal"/>
              <w:jc w:val="center"/>
            </w:pPr>
            <w:r>
              <w:t>2517,4</w:t>
            </w:r>
          </w:p>
        </w:tc>
        <w:tc>
          <w:tcPr>
            <w:tcW w:w="825" w:type="dxa"/>
          </w:tcPr>
          <w:p w:rsidR="00DD10D3" w:rsidRDefault="00DD10D3">
            <w:pPr>
              <w:pStyle w:val="ConsPlusNormal"/>
              <w:jc w:val="center"/>
            </w:pPr>
            <w:r>
              <w:t>33,5</w:t>
            </w:r>
          </w:p>
        </w:tc>
        <w:tc>
          <w:tcPr>
            <w:tcW w:w="1155" w:type="dxa"/>
          </w:tcPr>
          <w:p w:rsidR="00DD10D3" w:rsidRDefault="00DD10D3">
            <w:pPr>
              <w:pStyle w:val="ConsPlusNormal"/>
              <w:jc w:val="center"/>
            </w:pPr>
            <w:r>
              <w:t>2400,9</w:t>
            </w:r>
          </w:p>
        </w:tc>
        <w:tc>
          <w:tcPr>
            <w:tcW w:w="825" w:type="dxa"/>
          </w:tcPr>
          <w:p w:rsidR="00DD10D3" w:rsidRDefault="00DD10D3">
            <w:pPr>
              <w:pStyle w:val="ConsPlusNormal"/>
              <w:jc w:val="center"/>
            </w:pPr>
            <w:r>
              <w:t>29,9</w:t>
            </w:r>
          </w:p>
        </w:tc>
        <w:tc>
          <w:tcPr>
            <w:tcW w:w="1320" w:type="dxa"/>
          </w:tcPr>
          <w:p w:rsidR="00DD10D3" w:rsidRDefault="00DD10D3">
            <w:pPr>
              <w:pStyle w:val="ConsPlusNormal"/>
              <w:jc w:val="center"/>
            </w:pPr>
            <w:r>
              <w:t>3554,4</w:t>
            </w:r>
          </w:p>
        </w:tc>
        <w:tc>
          <w:tcPr>
            <w:tcW w:w="825" w:type="dxa"/>
          </w:tcPr>
          <w:p w:rsidR="00DD10D3" w:rsidRDefault="00DD10D3">
            <w:pPr>
              <w:pStyle w:val="ConsPlusNormal"/>
              <w:jc w:val="center"/>
            </w:pPr>
            <w:r>
              <w:t>30,7</w:t>
            </w:r>
          </w:p>
        </w:tc>
        <w:tc>
          <w:tcPr>
            <w:tcW w:w="1320" w:type="dxa"/>
          </w:tcPr>
          <w:p w:rsidR="00DD10D3" w:rsidRDefault="00DD10D3">
            <w:pPr>
              <w:pStyle w:val="ConsPlusNormal"/>
              <w:jc w:val="center"/>
            </w:pPr>
            <w:r>
              <w:t>8858,2</w:t>
            </w:r>
          </w:p>
        </w:tc>
        <w:tc>
          <w:tcPr>
            <w:tcW w:w="825" w:type="dxa"/>
          </w:tcPr>
          <w:p w:rsidR="00DD10D3" w:rsidRDefault="00DD10D3">
            <w:pPr>
              <w:pStyle w:val="ConsPlusNormal"/>
              <w:jc w:val="center"/>
            </w:pPr>
            <w:r>
              <w:t>47,6</w:t>
            </w:r>
          </w:p>
        </w:tc>
        <w:tc>
          <w:tcPr>
            <w:tcW w:w="1320" w:type="dxa"/>
          </w:tcPr>
          <w:p w:rsidR="00DD10D3" w:rsidRDefault="00DD10D3">
            <w:pPr>
              <w:pStyle w:val="ConsPlusNormal"/>
              <w:jc w:val="center"/>
            </w:pPr>
            <w:r>
              <w:t>5755,0</w:t>
            </w:r>
          </w:p>
        </w:tc>
        <w:tc>
          <w:tcPr>
            <w:tcW w:w="825" w:type="dxa"/>
          </w:tcPr>
          <w:p w:rsidR="00DD10D3" w:rsidRDefault="00DD10D3">
            <w:pPr>
              <w:pStyle w:val="ConsPlusNormal"/>
              <w:jc w:val="center"/>
            </w:pPr>
            <w:r>
              <w:t>19,4</w:t>
            </w:r>
          </w:p>
        </w:tc>
      </w:tr>
      <w:tr w:rsidR="00DD10D3">
        <w:tc>
          <w:tcPr>
            <w:tcW w:w="3061" w:type="dxa"/>
          </w:tcPr>
          <w:p w:rsidR="00DD10D3" w:rsidRDefault="00DD10D3">
            <w:pPr>
              <w:pStyle w:val="ConsPlusNormal"/>
              <w:jc w:val="both"/>
            </w:pPr>
            <w:r>
              <w:t>производство пищевых продуктов, включая напитки, и табака</w:t>
            </w:r>
          </w:p>
        </w:tc>
        <w:tc>
          <w:tcPr>
            <w:tcW w:w="1155" w:type="dxa"/>
          </w:tcPr>
          <w:p w:rsidR="00DD10D3" w:rsidRDefault="00DD10D3">
            <w:pPr>
              <w:pStyle w:val="ConsPlusNormal"/>
              <w:jc w:val="center"/>
            </w:pPr>
            <w:r>
              <w:t>1464,3</w:t>
            </w:r>
          </w:p>
        </w:tc>
        <w:tc>
          <w:tcPr>
            <w:tcW w:w="825" w:type="dxa"/>
          </w:tcPr>
          <w:p w:rsidR="00DD10D3" w:rsidRDefault="00DD10D3">
            <w:pPr>
              <w:pStyle w:val="ConsPlusNormal"/>
              <w:jc w:val="center"/>
            </w:pPr>
            <w:r>
              <w:t>19,5</w:t>
            </w:r>
          </w:p>
        </w:tc>
        <w:tc>
          <w:tcPr>
            <w:tcW w:w="1155" w:type="dxa"/>
          </w:tcPr>
          <w:p w:rsidR="00DD10D3" w:rsidRDefault="00DD10D3">
            <w:pPr>
              <w:pStyle w:val="ConsPlusNormal"/>
              <w:jc w:val="center"/>
            </w:pPr>
            <w:r>
              <w:t>1886,8</w:t>
            </w:r>
          </w:p>
        </w:tc>
        <w:tc>
          <w:tcPr>
            <w:tcW w:w="825" w:type="dxa"/>
          </w:tcPr>
          <w:p w:rsidR="00DD10D3" w:rsidRDefault="00DD10D3">
            <w:pPr>
              <w:pStyle w:val="ConsPlusNormal"/>
              <w:jc w:val="center"/>
            </w:pPr>
            <w:r>
              <w:t>23,5</w:t>
            </w:r>
          </w:p>
        </w:tc>
        <w:tc>
          <w:tcPr>
            <w:tcW w:w="1320" w:type="dxa"/>
          </w:tcPr>
          <w:p w:rsidR="00DD10D3" w:rsidRDefault="00DD10D3">
            <w:pPr>
              <w:pStyle w:val="ConsPlusNormal"/>
              <w:jc w:val="center"/>
            </w:pPr>
            <w:r>
              <w:t>2592,9</w:t>
            </w:r>
          </w:p>
        </w:tc>
        <w:tc>
          <w:tcPr>
            <w:tcW w:w="825" w:type="dxa"/>
          </w:tcPr>
          <w:p w:rsidR="00DD10D3" w:rsidRDefault="00DD10D3">
            <w:pPr>
              <w:pStyle w:val="ConsPlusNormal"/>
              <w:jc w:val="center"/>
            </w:pPr>
            <w:r>
              <w:t>22,4</w:t>
            </w:r>
          </w:p>
        </w:tc>
        <w:tc>
          <w:tcPr>
            <w:tcW w:w="1320" w:type="dxa"/>
          </w:tcPr>
          <w:p w:rsidR="00DD10D3" w:rsidRDefault="00DD10D3">
            <w:pPr>
              <w:pStyle w:val="ConsPlusNormal"/>
              <w:jc w:val="center"/>
            </w:pPr>
            <w:r>
              <w:t>3087,1</w:t>
            </w:r>
          </w:p>
        </w:tc>
        <w:tc>
          <w:tcPr>
            <w:tcW w:w="825" w:type="dxa"/>
          </w:tcPr>
          <w:p w:rsidR="00DD10D3" w:rsidRDefault="00DD10D3">
            <w:pPr>
              <w:pStyle w:val="ConsPlusNormal"/>
              <w:jc w:val="center"/>
            </w:pPr>
            <w:r>
              <w:t>16,6</w:t>
            </w:r>
          </w:p>
        </w:tc>
        <w:tc>
          <w:tcPr>
            <w:tcW w:w="1320" w:type="dxa"/>
          </w:tcPr>
          <w:p w:rsidR="00DD10D3" w:rsidRDefault="00DD10D3">
            <w:pPr>
              <w:pStyle w:val="ConsPlusNormal"/>
              <w:jc w:val="center"/>
            </w:pPr>
            <w:r>
              <w:t>3488,6</w:t>
            </w:r>
          </w:p>
        </w:tc>
        <w:tc>
          <w:tcPr>
            <w:tcW w:w="825" w:type="dxa"/>
          </w:tcPr>
          <w:p w:rsidR="00DD10D3" w:rsidRDefault="00DD10D3">
            <w:pPr>
              <w:pStyle w:val="ConsPlusNormal"/>
              <w:jc w:val="center"/>
            </w:pPr>
            <w:r>
              <w:t>11,7</w:t>
            </w:r>
          </w:p>
        </w:tc>
      </w:tr>
      <w:tr w:rsidR="00DD10D3">
        <w:tc>
          <w:tcPr>
            <w:tcW w:w="3061" w:type="dxa"/>
          </w:tcPr>
          <w:p w:rsidR="00DD10D3" w:rsidRDefault="00DD10D3">
            <w:pPr>
              <w:pStyle w:val="ConsPlusNormal"/>
            </w:pPr>
            <w:r>
              <w:t>химическое производство</w:t>
            </w:r>
          </w:p>
        </w:tc>
        <w:tc>
          <w:tcPr>
            <w:tcW w:w="1155" w:type="dxa"/>
          </w:tcPr>
          <w:p w:rsidR="00DD10D3" w:rsidRDefault="00DD10D3">
            <w:pPr>
              <w:pStyle w:val="ConsPlusNormal"/>
              <w:jc w:val="center"/>
            </w:pPr>
            <w:r>
              <w:t>183,8</w:t>
            </w:r>
          </w:p>
        </w:tc>
        <w:tc>
          <w:tcPr>
            <w:tcW w:w="825" w:type="dxa"/>
          </w:tcPr>
          <w:p w:rsidR="00DD10D3" w:rsidRDefault="00DD10D3">
            <w:pPr>
              <w:pStyle w:val="ConsPlusNormal"/>
              <w:jc w:val="center"/>
            </w:pPr>
            <w:r>
              <w:t>2,4</w:t>
            </w:r>
          </w:p>
        </w:tc>
        <w:tc>
          <w:tcPr>
            <w:tcW w:w="1155" w:type="dxa"/>
          </w:tcPr>
          <w:p w:rsidR="00DD10D3" w:rsidRDefault="00DD10D3">
            <w:pPr>
              <w:pStyle w:val="ConsPlusNormal"/>
              <w:jc w:val="center"/>
            </w:pPr>
            <w:r>
              <w:t>102,0</w:t>
            </w:r>
          </w:p>
        </w:tc>
        <w:tc>
          <w:tcPr>
            <w:tcW w:w="825" w:type="dxa"/>
          </w:tcPr>
          <w:p w:rsidR="00DD10D3" w:rsidRDefault="00DD10D3">
            <w:pPr>
              <w:pStyle w:val="ConsPlusNormal"/>
              <w:jc w:val="center"/>
            </w:pPr>
            <w:r>
              <w:t>1,3</w:t>
            </w:r>
          </w:p>
        </w:tc>
        <w:tc>
          <w:tcPr>
            <w:tcW w:w="1320" w:type="dxa"/>
          </w:tcPr>
          <w:p w:rsidR="00DD10D3" w:rsidRDefault="00DD10D3">
            <w:pPr>
              <w:pStyle w:val="ConsPlusNormal"/>
              <w:jc w:val="center"/>
            </w:pPr>
            <w:r>
              <w:t>104,1</w:t>
            </w:r>
          </w:p>
        </w:tc>
        <w:tc>
          <w:tcPr>
            <w:tcW w:w="825" w:type="dxa"/>
          </w:tcPr>
          <w:p w:rsidR="00DD10D3" w:rsidRDefault="00DD10D3">
            <w:pPr>
              <w:pStyle w:val="ConsPlusNormal"/>
              <w:jc w:val="center"/>
            </w:pPr>
            <w:r>
              <w:t>0,9</w:t>
            </w:r>
          </w:p>
        </w:tc>
        <w:tc>
          <w:tcPr>
            <w:tcW w:w="1320" w:type="dxa"/>
          </w:tcPr>
          <w:p w:rsidR="00DD10D3" w:rsidRDefault="00DD10D3">
            <w:pPr>
              <w:pStyle w:val="ConsPlusNormal"/>
              <w:jc w:val="center"/>
            </w:pPr>
            <w:r>
              <w:t>108,2</w:t>
            </w:r>
          </w:p>
        </w:tc>
        <w:tc>
          <w:tcPr>
            <w:tcW w:w="825" w:type="dxa"/>
          </w:tcPr>
          <w:p w:rsidR="00DD10D3" w:rsidRDefault="00DD10D3">
            <w:pPr>
              <w:pStyle w:val="ConsPlusNormal"/>
              <w:jc w:val="center"/>
            </w:pPr>
            <w:r>
              <w:t>0,6</w:t>
            </w:r>
          </w:p>
        </w:tc>
        <w:tc>
          <w:tcPr>
            <w:tcW w:w="1320" w:type="dxa"/>
          </w:tcPr>
          <w:p w:rsidR="00DD10D3" w:rsidRDefault="00DD10D3">
            <w:pPr>
              <w:pStyle w:val="ConsPlusNormal"/>
              <w:jc w:val="center"/>
            </w:pPr>
            <w:r>
              <w:t>1315,9</w:t>
            </w:r>
          </w:p>
        </w:tc>
        <w:tc>
          <w:tcPr>
            <w:tcW w:w="825" w:type="dxa"/>
          </w:tcPr>
          <w:p w:rsidR="00DD10D3" w:rsidRDefault="00DD10D3">
            <w:pPr>
              <w:pStyle w:val="ConsPlusNormal"/>
              <w:jc w:val="center"/>
            </w:pPr>
            <w:r>
              <w:t>4,4</w:t>
            </w:r>
          </w:p>
        </w:tc>
      </w:tr>
      <w:tr w:rsidR="00DD10D3">
        <w:tc>
          <w:tcPr>
            <w:tcW w:w="3061" w:type="dxa"/>
          </w:tcPr>
          <w:p w:rsidR="00DD10D3" w:rsidRDefault="00DD10D3">
            <w:pPr>
              <w:pStyle w:val="ConsPlusNormal"/>
            </w:pPr>
            <w:r>
              <w:t>производство резиновых и пластмассовых изделий</w:t>
            </w:r>
          </w:p>
        </w:tc>
        <w:tc>
          <w:tcPr>
            <w:tcW w:w="1155" w:type="dxa"/>
          </w:tcPr>
          <w:p w:rsidR="00DD10D3" w:rsidRDefault="00DD10D3">
            <w:pPr>
              <w:pStyle w:val="ConsPlusNormal"/>
              <w:jc w:val="center"/>
            </w:pPr>
            <w:r>
              <w:t>433,7</w:t>
            </w:r>
          </w:p>
        </w:tc>
        <w:tc>
          <w:tcPr>
            <w:tcW w:w="825" w:type="dxa"/>
          </w:tcPr>
          <w:p w:rsidR="00DD10D3" w:rsidRDefault="00DD10D3">
            <w:pPr>
              <w:pStyle w:val="ConsPlusNormal"/>
              <w:jc w:val="center"/>
            </w:pPr>
            <w:r>
              <w:t>5,8</w:t>
            </w:r>
          </w:p>
        </w:tc>
        <w:tc>
          <w:tcPr>
            <w:tcW w:w="1155" w:type="dxa"/>
          </w:tcPr>
          <w:p w:rsidR="00DD10D3" w:rsidRDefault="00DD10D3">
            <w:pPr>
              <w:pStyle w:val="ConsPlusNormal"/>
              <w:jc w:val="center"/>
            </w:pPr>
            <w:r>
              <w:t>556,1</w:t>
            </w:r>
          </w:p>
        </w:tc>
        <w:tc>
          <w:tcPr>
            <w:tcW w:w="825" w:type="dxa"/>
          </w:tcPr>
          <w:p w:rsidR="00DD10D3" w:rsidRDefault="00DD10D3">
            <w:pPr>
              <w:pStyle w:val="ConsPlusNormal"/>
              <w:jc w:val="center"/>
            </w:pPr>
            <w:r>
              <w:t>6,9</w:t>
            </w:r>
          </w:p>
        </w:tc>
        <w:tc>
          <w:tcPr>
            <w:tcW w:w="1320" w:type="dxa"/>
          </w:tcPr>
          <w:p w:rsidR="00DD10D3" w:rsidRDefault="00DD10D3">
            <w:pPr>
              <w:pStyle w:val="ConsPlusNormal"/>
              <w:jc w:val="center"/>
            </w:pPr>
            <w:r>
              <w:t>756,2</w:t>
            </w:r>
          </w:p>
        </w:tc>
        <w:tc>
          <w:tcPr>
            <w:tcW w:w="825" w:type="dxa"/>
          </w:tcPr>
          <w:p w:rsidR="00DD10D3" w:rsidRDefault="00DD10D3">
            <w:pPr>
              <w:pStyle w:val="ConsPlusNormal"/>
              <w:jc w:val="center"/>
            </w:pPr>
            <w:r>
              <w:t>6,5</w:t>
            </w:r>
          </w:p>
        </w:tc>
        <w:tc>
          <w:tcPr>
            <w:tcW w:w="1320" w:type="dxa"/>
          </w:tcPr>
          <w:p w:rsidR="00DD10D3" w:rsidRDefault="00DD10D3">
            <w:pPr>
              <w:pStyle w:val="ConsPlusNormal"/>
              <w:jc w:val="center"/>
            </w:pPr>
            <w:r>
              <w:t>656,8</w:t>
            </w:r>
          </w:p>
        </w:tc>
        <w:tc>
          <w:tcPr>
            <w:tcW w:w="825" w:type="dxa"/>
          </w:tcPr>
          <w:p w:rsidR="00DD10D3" w:rsidRDefault="00DD10D3">
            <w:pPr>
              <w:pStyle w:val="ConsPlusNormal"/>
              <w:jc w:val="center"/>
            </w:pPr>
            <w:r>
              <w:t>3,5</w:t>
            </w:r>
          </w:p>
        </w:tc>
        <w:tc>
          <w:tcPr>
            <w:tcW w:w="1320" w:type="dxa"/>
          </w:tcPr>
          <w:p w:rsidR="00DD10D3" w:rsidRDefault="00DD10D3">
            <w:pPr>
              <w:pStyle w:val="ConsPlusNormal"/>
              <w:jc w:val="center"/>
            </w:pPr>
            <w:r>
              <w:t>715,8</w:t>
            </w:r>
          </w:p>
        </w:tc>
        <w:tc>
          <w:tcPr>
            <w:tcW w:w="825" w:type="dxa"/>
          </w:tcPr>
          <w:p w:rsidR="00DD10D3" w:rsidRDefault="00DD10D3">
            <w:pPr>
              <w:pStyle w:val="ConsPlusNormal"/>
              <w:jc w:val="center"/>
            </w:pPr>
            <w:r>
              <w:t>2,4</w:t>
            </w:r>
          </w:p>
        </w:tc>
      </w:tr>
      <w:tr w:rsidR="00DD10D3">
        <w:tc>
          <w:tcPr>
            <w:tcW w:w="3061" w:type="dxa"/>
          </w:tcPr>
          <w:p w:rsidR="00DD10D3" w:rsidRDefault="00DD10D3">
            <w:pPr>
              <w:pStyle w:val="ConsPlusNormal"/>
            </w:pPr>
            <w:r>
              <w:t>производство электрооборудования, электронного и оптического оборудования</w:t>
            </w:r>
          </w:p>
        </w:tc>
        <w:tc>
          <w:tcPr>
            <w:tcW w:w="1155" w:type="dxa"/>
          </w:tcPr>
          <w:p w:rsidR="00DD10D3" w:rsidRDefault="00DD10D3">
            <w:pPr>
              <w:pStyle w:val="ConsPlusNormal"/>
              <w:jc w:val="center"/>
            </w:pPr>
            <w:r>
              <w:t>289,9</w:t>
            </w:r>
          </w:p>
        </w:tc>
        <w:tc>
          <w:tcPr>
            <w:tcW w:w="825" w:type="dxa"/>
          </w:tcPr>
          <w:p w:rsidR="00DD10D3" w:rsidRDefault="00DD10D3">
            <w:pPr>
              <w:pStyle w:val="ConsPlusNormal"/>
              <w:jc w:val="center"/>
            </w:pPr>
            <w:r>
              <w:t>3,9</w:t>
            </w:r>
          </w:p>
        </w:tc>
        <w:tc>
          <w:tcPr>
            <w:tcW w:w="1155" w:type="dxa"/>
          </w:tcPr>
          <w:p w:rsidR="00DD10D3" w:rsidRDefault="00DD10D3">
            <w:pPr>
              <w:pStyle w:val="ConsPlusNormal"/>
              <w:jc w:val="center"/>
            </w:pPr>
            <w:r>
              <w:t>328,4</w:t>
            </w:r>
          </w:p>
        </w:tc>
        <w:tc>
          <w:tcPr>
            <w:tcW w:w="825" w:type="dxa"/>
          </w:tcPr>
          <w:p w:rsidR="00DD10D3" w:rsidRDefault="00DD10D3">
            <w:pPr>
              <w:pStyle w:val="ConsPlusNormal"/>
              <w:jc w:val="center"/>
            </w:pPr>
            <w:r>
              <w:t>4,1</w:t>
            </w:r>
          </w:p>
        </w:tc>
        <w:tc>
          <w:tcPr>
            <w:tcW w:w="1320" w:type="dxa"/>
          </w:tcPr>
          <w:p w:rsidR="00DD10D3" w:rsidRDefault="00DD10D3">
            <w:pPr>
              <w:pStyle w:val="ConsPlusNormal"/>
              <w:jc w:val="center"/>
            </w:pPr>
            <w:r>
              <w:t>379,7</w:t>
            </w:r>
          </w:p>
        </w:tc>
        <w:tc>
          <w:tcPr>
            <w:tcW w:w="825" w:type="dxa"/>
          </w:tcPr>
          <w:p w:rsidR="00DD10D3" w:rsidRDefault="00DD10D3">
            <w:pPr>
              <w:pStyle w:val="ConsPlusNormal"/>
              <w:jc w:val="center"/>
            </w:pPr>
            <w:r>
              <w:t>3,3</w:t>
            </w:r>
          </w:p>
        </w:tc>
        <w:tc>
          <w:tcPr>
            <w:tcW w:w="1320" w:type="dxa"/>
          </w:tcPr>
          <w:p w:rsidR="00DD10D3" w:rsidRDefault="00DD10D3">
            <w:pPr>
              <w:pStyle w:val="ConsPlusNormal"/>
              <w:jc w:val="center"/>
            </w:pPr>
            <w:r>
              <w:t>490,9</w:t>
            </w:r>
          </w:p>
        </w:tc>
        <w:tc>
          <w:tcPr>
            <w:tcW w:w="825" w:type="dxa"/>
          </w:tcPr>
          <w:p w:rsidR="00DD10D3" w:rsidRDefault="00DD10D3">
            <w:pPr>
              <w:pStyle w:val="ConsPlusNormal"/>
              <w:jc w:val="center"/>
            </w:pPr>
            <w:r>
              <w:t>2,6</w:t>
            </w:r>
          </w:p>
        </w:tc>
        <w:tc>
          <w:tcPr>
            <w:tcW w:w="1320" w:type="dxa"/>
          </w:tcPr>
          <w:p w:rsidR="00DD10D3" w:rsidRDefault="00DD10D3">
            <w:pPr>
              <w:pStyle w:val="ConsPlusNormal"/>
              <w:jc w:val="center"/>
            </w:pPr>
            <w:r>
              <w:t>573,8</w:t>
            </w:r>
          </w:p>
        </w:tc>
        <w:tc>
          <w:tcPr>
            <w:tcW w:w="825" w:type="dxa"/>
          </w:tcPr>
          <w:p w:rsidR="00DD10D3" w:rsidRDefault="00DD10D3">
            <w:pPr>
              <w:pStyle w:val="ConsPlusNormal"/>
              <w:jc w:val="center"/>
            </w:pPr>
            <w:r>
              <w:t>1,9</w:t>
            </w:r>
          </w:p>
        </w:tc>
      </w:tr>
      <w:tr w:rsidR="00DD10D3">
        <w:tc>
          <w:tcPr>
            <w:tcW w:w="3061" w:type="dxa"/>
          </w:tcPr>
          <w:p w:rsidR="00DD10D3" w:rsidRDefault="00DD10D3">
            <w:pPr>
              <w:pStyle w:val="ConsPlusNormal"/>
            </w:pPr>
            <w:r>
              <w:t>металлургическое производство и производство готовых металлических изделий</w:t>
            </w:r>
          </w:p>
        </w:tc>
        <w:tc>
          <w:tcPr>
            <w:tcW w:w="1155" w:type="dxa"/>
          </w:tcPr>
          <w:p w:rsidR="00DD10D3" w:rsidRDefault="00DD10D3">
            <w:pPr>
              <w:pStyle w:val="ConsPlusNormal"/>
              <w:jc w:val="center"/>
            </w:pPr>
            <w:r>
              <w:t>437,5</w:t>
            </w:r>
          </w:p>
        </w:tc>
        <w:tc>
          <w:tcPr>
            <w:tcW w:w="825" w:type="dxa"/>
          </w:tcPr>
          <w:p w:rsidR="00DD10D3" w:rsidRDefault="00DD10D3">
            <w:pPr>
              <w:pStyle w:val="ConsPlusNormal"/>
              <w:jc w:val="center"/>
            </w:pPr>
            <w:r>
              <w:t>5,8</w:t>
            </w:r>
          </w:p>
        </w:tc>
        <w:tc>
          <w:tcPr>
            <w:tcW w:w="1155" w:type="dxa"/>
          </w:tcPr>
          <w:p w:rsidR="00DD10D3" w:rsidRDefault="00DD10D3">
            <w:pPr>
              <w:pStyle w:val="ConsPlusNormal"/>
              <w:jc w:val="center"/>
            </w:pPr>
            <w:r>
              <w:t>404,4</w:t>
            </w:r>
          </w:p>
        </w:tc>
        <w:tc>
          <w:tcPr>
            <w:tcW w:w="825" w:type="dxa"/>
          </w:tcPr>
          <w:p w:rsidR="00DD10D3" w:rsidRDefault="00DD10D3">
            <w:pPr>
              <w:pStyle w:val="ConsPlusNormal"/>
              <w:jc w:val="center"/>
            </w:pPr>
            <w:r>
              <w:t>5,0</w:t>
            </w:r>
          </w:p>
        </w:tc>
        <w:tc>
          <w:tcPr>
            <w:tcW w:w="1320" w:type="dxa"/>
          </w:tcPr>
          <w:p w:rsidR="00DD10D3" w:rsidRDefault="00DD10D3">
            <w:pPr>
              <w:pStyle w:val="ConsPlusNormal"/>
              <w:jc w:val="center"/>
            </w:pPr>
            <w:r>
              <w:t>513,2</w:t>
            </w:r>
          </w:p>
        </w:tc>
        <w:tc>
          <w:tcPr>
            <w:tcW w:w="825" w:type="dxa"/>
          </w:tcPr>
          <w:p w:rsidR="00DD10D3" w:rsidRDefault="00DD10D3">
            <w:pPr>
              <w:pStyle w:val="ConsPlusNormal"/>
              <w:jc w:val="center"/>
            </w:pPr>
            <w:r>
              <w:t>4,4</w:t>
            </w:r>
          </w:p>
        </w:tc>
        <w:tc>
          <w:tcPr>
            <w:tcW w:w="1320" w:type="dxa"/>
          </w:tcPr>
          <w:p w:rsidR="00DD10D3" w:rsidRDefault="00DD10D3">
            <w:pPr>
              <w:pStyle w:val="ConsPlusNormal"/>
              <w:jc w:val="center"/>
            </w:pPr>
            <w:r>
              <w:t>501,9</w:t>
            </w:r>
          </w:p>
        </w:tc>
        <w:tc>
          <w:tcPr>
            <w:tcW w:w="825" w:type="dxa"/>
          </w:tcPr>
          <w:p w:rsidR="00DD10D3" w:rsidRDefault="00DD10D3">
            <w:pPr>
              <w:pStyle w:val="ConsPlusNormal"/>
              <w:jc w:val="center"/>
            </w:pPr>
            <w:r>
              <w:t>2,7</w:t>
            </w:r>
          </w:p>
        </w:tc>
        <w:tc>
          <w:tcPr>
            <w:tcW w:w="1320" w:type="dxa"/>
          </w:tcPr>
          <w:p w:rsidR="00DD10D3" w:rsidRDefault="00DD10D3">
            <w:pPr>
              <w:pStyle w:val="ConsPlusNormal"/>
              <w:jc w:val="center"/>
            </w:pPr>
            <w:r>
              <w:t>456,8</w:t>
            </w:r>
          </w:p>
        </w:tc>
        <w:tc>
          <w:tcPr>
            <w:tcW w:w="825" w:type="dxa"/>
          </w:tcPr>
          <w:p w:rsidR="00DD10D3" w:rsidRDefault="00DD10D3">
            <w:pPr>
              <w:pStyle w:val="ConsPlusNormal"/>
              <w:jc w:val="center"/>
            </w:pPr>
            <w:r>
              <w:t>1,5</w:t>
            </w:r>
          </w:p>
        </w:tc>
      </w:tr>
      <w:tr w:rsidR="00DD10D3">
        <w:tc>
          <w:tcPr>
            <w:tcW w:w="3061" w:type="dxa"/>
          </w:tcPr>
          <w:p w:rsidR="00DD10D3" w:rsidRDefault="00DD10D3">
            <w:pPr>
              <w:pStyle w:val="ConsPlusNormal"/>
            </w:pPr>
            <w:r>
              <w:t>целлюлозно-бумажное производство; издательская и полиграфическая деятельность</w:t>
            </w:r>
          </w:p>
        </w:tc>
        <w:tc>
          <w:tcPr>
            <w:tcW w:w="1155" w:type="dxa"/>
          </w:tcPr>
          <w:p w:rsidR="00DD10D3" w:rsidRDefault="00DD10D3">
            <w:pPr>
              <w:pStyle w:val="ConsPlusNormal"/>
              <w:jc w:val="center"/>
            </w:pPr>
            <w:r>
              <w:t>208,7</w:t>
            </w:r>
          </w:p>
        </w:tc>
        <w:tc>
          <w:tcPr>
            <w:tcW w:w="825" w:type="dxa"/>
          </w:tcPr>
          <w:p w:rsidR="00DD10D3" w:rsidRDefault="00DD10D3">
            <w:pPr>
              <w:pStyle w:val="ConsPlusNormal"/>
              <w:jc w:val="center"/>
            </w:pPr>
            <w:r>
              <w:t>2,8</w:t>
            </w:r>
          </w:p>
        </w:tc>
        <w:tc>
          <w:tcPr>
            <w:tcW w:w="1155" w:type="dxa"/>
          </w:tcPr>
          <w:p w:rsidR="00DD10D3" w:rsidRDefault="00DD10D3">
            <w:pPr>
              <w:pStyle w:val="ConsPlusNormal"/>
              <w:jc w:val="center"/>
            </w:pPr>
            <w:r>
              <w:t>311,2</w:t>
            </w:r>
          </w:p>
        </w:tc>
        <w:tc>
          <w:tcPr>
            <w:tcW w:w="825" w:type="dxa"/>
          </w:tcPr>
          <w:p w:rsidR="00DD10D3" w:rsidRDefault="00DD10D3">
            <w:pPr>
              <w:pStyle w:val="ConsPlusNormal"/>
              <w:jc w:val="center"/>
            </w:pPr>
            <w:r>
              <w:t>3,9</w:t>
            </w:r>
          </w:p>
        </w:tc>
        <w:tc>
          <w:tcPr>
            <w:tcW w:w="1320" w:type="dxa"/>
          </w:tcPr>
          <w:p w:rsidR="00DD10D3" w:rsidRDefault="00DD10D3">
            <w:pPr>
              <w:pStyle w:val="ConsPlusNormal"/>
              <w:jc w:val="center"/>
            </w:pPr>
            <w:r>
              <w:t>326,8</w:t>
            </w:r>
          </w:p>
        </w:tc>
        <w:tc>
          <w:tcPr>
            <w:tcW w:w="825" w:type="dxa"/>
          </w:tcPr>
          <w:p w:rsidR="00DD10D3" w:rsidRDefault="00DD10D3">
            <w:pPr>
              <w:pStyle w:val="ConsPlusNormal"/>
              <w:jc w:val="center"/>
            </w:pPr>
            <w:r>
              <w:t>2,8</w:t>
            </w:r>
          </w:p>
        </w:tc>
        <w:tc>
          <w:tcPr>
            <w:tcW w:w="1320" w:type="dxa"/>
          </w:tcPr>
          <w:p w:rsidR="00DD10D3" w:rsidRDefault="00DD10D3">
            <w:pPr>
              <w:pStyle w:val="ConsPlusNormal"/>
              <w:jc w:val="center"/>
            </w:pPr>
            <w:r>
              <w:t>350,1</w:t>
            </w:r>
          </w:p>
        </w:tc>
        <w:tc>
          <w:tcPr>
            <w:tcW w:w="825" w:type="dxa"/>
          </w:tcPr>
          <w:p w:rsidR="00DD10D3" w:rsidRDefault="00DD10D3">
            <w:pPr>
              <w:pStyle w:val="ConsPlusNormal"/>
              <w:jc w:val="center"/>
            </w:pPr>
            <w:r>
              <w:t>1,9</w:t>
            </w:r>
          </w:p>
        </w:tc>
        <w:tc>
          <w:tcPr>
            <w:tcW w:w="1320" w:type="dxa"/>
          </w:tcPr>
          <w:p w:rsidR="00DD10D3" w:rsidRDefault="00DD10D3">
            <w:pPr>
              <w:pStyle w:val="ConsPlusNormal"/>
              <w:jc w:val="center"/>
            </w:pPr>
            <w:r>
              <w:t>426,1</w:t>
            </w:r>
          </w:p>
        </w:tc>
        <w:tc>
          <w:tcPr>
            <w:tcW w:w="825" w:type="dxa"/>
          </w:tcPr>
          <w:p w:rsidR="00DD10D3" w:rsidRDefault="00DD10D3">
            <w:pPr>
              <w:pStyle w:val="ConsPlusNormal"/>
              <w:jc w:val="center"/>
            </w:pPr>
            <w:r>
              <w:t>1,4</w:t>
            </w:r>
          </w:p>
        </w:tc>
      </w:tr>
      <w:tr w:rsidR="00DD10D3">
        <w:tc>
          <w:tcPr>
            <w:tcW w:w="3061" w:type="dxa"/>
          </w:tcPr>
          <w:p w:rsidR="00DD10D3" w:rsidRDefault="00DD10D3">
            <w:pPr>
              <w:pStyle w:val="ConsPlusNormal"/>
            </w:pPr>
            <w:r>
              <w:t>производство машин и оборудования</w:t>
            </w:r>
          </w:p>
        </w:tc>
        <w:tc>
          <w:tcPr>
            <w:tcW w:w="1155" w:type="dxa"/>
          </w:tcPr>
          <w:p w:rsidR="00DD10D3" w:rsidRDefault="00DD10D3">
            <w:pPr>
              <w:pStyle w:val="ConsPlusNormal"/>
              <w:jc w:val="center"/>
            </w:pPr>
            <w:r>
              <w:t>296,3</w:t>
            </w:r>
          </w:p>
        </w:tc>
        <w:tc>
          <w:tcPr>
            <w:tcW w:w="825" w:type="dxa"/>
          </w:tcPr>
          <w:p w:rsidR="00DD10D3" w:rsidRDefault="00DD10D3">
            <w:pPr>
              <w:pStyle w:val="ConsPlusNormal"/>
              <w:jc w:val="center"/>
            </w:pPr>
            <w:r>
              <w:t>3,9</w:t>
            </w:r>
          </w:p>
        </w:tc>
        <w:tc>
          <w:tcPr>
            <w:tcW w:w="1155" w:type="dxa"/>
          </w:tcPr>
          <w:p w:rsidR="00DD10D3" w:rsidRDefault="00DD10D3">
            <w:pPr>
              <w:pStyle w:val="ConsPlusNormal"/>
              <w:jc w:val="center"/>
            </w:pPr>
            <w:r>
              <w:t>321,1</w:t>
            </w:r>
          </w:p>
        </w:tc>
        <w:tc>
          <w:tcPr>
            <w:tcW w:w="825" w:type="dxa"/>
          </w:tcPr>
          <w:p w:rsidR="00DD10D3" w:rsidRDefault="00DD10D3">
            <w:pPr>
              <w:pStyle w:val="ConsPlusNormal"/>
              <w:jc w:val="center"/>
            </w:pPr>
            <w:r>
              <w:t>4,0</w:t>
            </w:r>
          </w:p>
        </w:tc>
        <w:tc>
          <w:tcPr>
            <w:tcW w:w="1320" w:type="dxa"/>
          </w:tcPr>
          <w:p w:rsidR="00DD10D3" w:rsidRDefault="00DD10D3">
            <w:pPr>
              <w:pStyle w:val="ConsPlusNormal"/>
              <w:jc w:val="center"/>
            </w:pPr>
            <w:r>
              <w:t>439,5</w:t>
            </w:r>
          </w:p>
        </w:tc>
        <w:tc>
          <w:tcPr>
            <w:tcW w:w="825" w:type="dxa"/>
          </w:tcPr>
          <w:p w:rsidR="00DD10D3" w:rsidRDefault="00DD10D3">
            <w:pPr>
              <w:pStyle w:val="ConsPlusNormal"/>
              <w:jc w:val="center"/>
            </w:pPr>
            <w:r>
              <w:t>3,8</w:t>
            </w:r>
          </w:p>
        </w:tc>
        <w:tc>
          <w:tcPr>
            <w:tcW w:w="1320" w:type="dxa"/>
          </w:tcPr>
          <w:p w:rsidR="00DD10D3" w:rsidRDefault="00DD10D3">
            <w:pPr>
              <w:pStyle w:val="ConsPlusNormal"/>
              <w:jc w:val="center"/>
            </w:pPr>
            <w:r>
              <w:t>429,4</w:t>
            </w:r>
          </w:p>
        </w:tc>
        <w:tc>
          <w:tcPr>
            <w:tcW w:w="825" w:type="dxa"/>
          </w:tcPr>
          <w:p w:rsidR="00DD10D3" w:rsidRDefault="00DD10D3">
            <w:pPr>
              <w:pStyle w:val="ConsPlusNormal"/>
              <w:jc w:val="center"/>
            </w:pPr>
            <w:r>
              <w:t>2,3</w:t>
            </w:r>
          </w:p>
        </w:tc>
        <w:tc>
          <w:tcPr>
            <w:tcW w:w="1320" w:type="dxa"/>
          </w:tcPr>
          <w:p w:rsidR="00DD10D3" w:rsidRDefault="00DD10D3">
            <w:pPr>
              <w:pStyle w:val="ConsPlusNormal"/>
              <w:jc w:val="center"/>
            </w:pPr>
            <w:r>
              <w:t>397,7</w:t>
            </w:r>
          </w:p>
        </w:tc>
        <w:tc>
          <w:tcPr>
            <w:tcW w:w="825" w:type="dxa"/>
          </w:tcPr>
          <w:p w:rsidR="00DD10D3" w:rsidRDefault="00DD10D3">
            <w:pPr>
              <w:pStyle w:val="ConsPlusNormal"/>
              <w:jc w:val="center"/>
            </w:pPr>
            <w:r>
              <w:t>1,3</w:t>
            </w:r>
          </w:p>
        </w:tc>
      </w:tr>
      <w:tr w:rsidR="00DD10D3">
        <w:tc>
          <w:tcPr>
            <w:tcW w:w="3061" w:type="dxa"/>
          </w:tcPr>
          <w:p w:rsidR="00DD10D3" w:rsidRDefault="00DD10D3">
            <w:pPr>
              <w:pStyle w:val="ConsPlusNormal"/>
              <w:jc w:val="both"/>
            </w:pPr>
            <w:r>
              <w:t>текстильное и швейное производство</w:t>
            </w:r>
          </w:p>
        </w:tc>
        <w:tc>
          <w:tcPr>
            <w:tcW w:w="1155" w:type="dxa"/>
          </w:tcPr>
          <w:p w:rsidR="00DD10D3" w:rsidRDefault="00DD10D3">
            <w:pPr>
              <w:pStyle w:val="ConsPlusNormal"/>
              <w:jc w:val="center"/>
            </w:pPr>
            <w:r>
              <w:t>208,1</w:t>
            </w:r>
          </w:p>
        </w:tc>
        <w:tc>
          <w:tcPr>
            <w:tcW w:w="825" w:type="dxa"/>
          </w:tcPr>
          <w:p w:rsidR="00DD10D3" w:rsidRDefault="00DD10D3">
            <w:pPr>
              <w:pStyle w:val="ConsPlusNormal"/>
              <w:jc w:val="center"/>
            </w:pPr>
            <w:r>
              <w:t>2,8</w:t>
            </w:r>
          </w:p>
        </w:tc>
        <w:tc>
          <w:tcPr>
            <w:tcW w:w="1155" w:type="dxa"/>
          </w:tcPr>
          <w:p w:rsidR="00DD10D3" w:rsidRDefault="00DD10D3">
            <w:pPr>
              <w:pStyle w:val="ConsPlusNormal"/>
              <w:jc w:val="center"/>
            </w:pPr>
            <w:r>
              <w:t>164,1</w:t>
            </w:r>
          </w:p>
        </w:tc>
        <w:tc>
          <w:tcPr>
            <w:tcW w:w="825" w:type="dxa"/>
          </w:tcPr>
          <w:p w:rsidR="00DD10D3" w:rsidRDefault="00DD10D3">
            <w:pPr>
              <w:pStyle w:val="ConsPlusNormal"/>
              <w:jc w:val="center"/>
            </w:pPr>
            <w:r>
              <w:t>2,0</w:t>
            </w:r>
          </w:p>
        </w:tc>
        <w:tc>
          <w:tcPr>
            <w:tcW w:w="1320" w:type="dxa"/>
          </w:tcPr>
          <w:p w:rsidR="00DD10D3" w:rsidRDefault="00DD10D3">
            <w:pPr>
              <w:pStyle w:val="ConsPlusNormal"/>
              <w:jc w:val="center"/>
            </w:pPr>
            <w:r>
              <w:t>303,3</w:t>
            </w:r>
          </w:p>
        </w:tc>
        <w:tc>
          <w:tcPr>
            <w:tcW w:w="825" w:type="dxa"/>
          </w:tcPr>
          <w:p w:rsidR="00DD10D3" w:rsidRDefault="00DD10D3">
            <w:pPr>
              <w:pStyle w:val="ConsPlusNormal"/>
              <w:jc w:val="center"/>
            </w:pPr>
            <w:r>
              <w:t>2,6</w:t>
            </w:r>
          </w:p>
        </w:tc>
        <w:tc>
          <w:tcPr>
            <w:tcW w:w="1320" w:type="dxa"/>
          </w:tcPr>
          <w:p w:rsidR="00DD10D3" w:rsidRDefault="00DD10D3">
            <w:pPr>
              <w:pStyle w:val="ConsPlusNormal"/>
              <w:jc w:val="center"/>
            </w:pPr>
            <w:r>
              <w:t>250,5</w:t>
            </w:r>
          </w:p>
        </w:tc>
        <w:tc>
          <w:tcPr>
            <w:tcW w:w="825" w:type="dxa"/>
          </w:tcPr>
          <w:p w:rsidR="00DD10D3" w:rsidRDefault="00DD10D3">
            <w:pPr>
              <w:pStyle w:val="ConsPlusNormal"/>
              <w:jc w:val="center"/>
            </w:pPr>
            <w:r>
              <w:t>1,3</w:t>
            </w:r>
          </w:p>
        </w:tc>
        <w:tc>
          <w:tcPr>
            <w:tcW w:w="1320" w:type="dxa"/>
          </w:tcPr>
          <w:p w:rsidR="00DD10D3" w:rsidRDefault="00DD10D3">
            <w:pPr>
              <w:pStyle w:val="ConsPlusNormal"/>
              <w:jc w:val="center"/>
            </w:pPr>
            <w:r>
              <w:t>220,1</w:t>
            </w:r>
          </w:p>
        </w:tc>
        <w:tc>
          <w:tcPr>
            <w:tcW w:w="825" w:type="dxa"/>
          </w:tcPr>
          <w:p w:rsidR="00DD10D3" w:rsidRDefault="00DD10D3">
            <w:pPr>
              <w:pStyle w:val="ConsPlusNormal"/>
              <w:jc w:val="center"/>
            </w:pPr>
            <w:r>
              <w:t>0,7</w:t>
            </w:r>
          </w:p>
        </w:tc>
      </w:tr>
      <w:tr w:rsidR="00DD10D3">
        <w:tc>
          <w:tcPr>
            <w:tcW w:w="3061" w:type="dxa"/>
          </w:tcPr>
          <w:p w:rsidR="00DD10D3" w:rsidRDefault="00DD10D3">
            <w:pPr>
              <w:pStyle w:val="ConsPlusNormal"/>
            </w:pPr>
            <w:r>
              <w:t>прочие производства</w:t>
            </w:r>
          </w:p>
        </w:tc>
        <w:tc>
          <w:tcPr>
            <w:tcW w:w="1155" w:type="dxa"/>
          </w:tcPr>
          <w:p w:rsidR="00DD10D3" w:rsidRDefault="00DD10D3">
            <w:pPr>
              <w:pStyle w:val="ConsPlusNormal"/>
              <w:jc w:val="center"/>
            </w:pPr>
            <w:r>
              <w:t>171,8</w:t>
            </w:r>
          </w:p>
        </w:tc>
        <w:tc>
          <w:tcPr>
            <w:tcW w:w="825" w:type="dxa"/>
          </w:tcPr>
          <w:p w:rsidR="00DD10D3" w:rsidRDefault="00DD10D3">
            <w:pPr>
              <w:pStyle w:val="ConsPlusNormal"/>
              <w:jc w:val="center"/>
            </w:pPr>
            <w:r>
              <w:t>2,3</w:t>
            </w:r>
          </w:p>
        </w:tc>
        <w:tc>
          <w:tcPr>
            <w:tcW w:w="1155" w:type="dxa"/>
          </w:tcPr>
          <w:p w:rsidR="00DD10D3" w:rsidRDefault="00DD10D3">
            <w:pPr>
              <w:pStyle w:val="ConsPlusNormal"/>
              <w:jc w:val="center"/>
            </w:pPr>
            <w:r>
              <w:t>309,9</w:t>
            </w:r>
          </w:p>
        </w:tc>
        <w:tc>
          <w:tcPr>
            <w:tcW w:w="825" w:type="dxa"/>
          </w:tcPr>
          <w:p w:rsidR="00DD10D3" w:rsidRDefault="00DD10D3">
            <w:pPr>
              <w:pStyle w:val="ConsPlusNormal"/>
              <w:jc w:val="center"/>
            </w:pPr>
            <w:r>
              <w:t>3,9</w:t>
            </w:r>
          </w:p>
        </w:tc>
        <w:tc>
          <w:tcPr>
            <w:tcW w:w="1320" w:type="dxa"/>
          </w:tcPr>
          <w:p w:rsidR="00DD10D3" w:rsidRDefault="00DD10D3">
            <w:pPr>
              <w:pStyle w:val="ConsPlusNormal"/>
              <w:jc w:val="center"/>
            </w:pPr>
            <w:r>
              <w:t>441,5</w:t>
            </w:r>
          </w:p>
        </w:tc>
        <w:tc>
          <w:tcPr>
            <w:tcW w:w="825" w:type="dxa"/>
          </w:tcPr>
          <w:p w:rsidR="00DD10D3" w:rsidRDefault="00DD10D3">
            <w:pPr>
              <w:pStyle w:val="ConsPlusNormal"/>
              <w:jc w:val="center"/>
            </w:pPr>
            <w:r>
              <w:t>3,8</w:t>
            </w:r>
          </w:p>
        </w:tc>
        <w:tc>
          <w:tcPr>
            <w:tcW w:w="1320" w:type="dxa"/>
          </w:tcPr>
          <w:p w:rsidR="00DD10D3" w:rsidRDefault="00DD10D3">
            <w:pPr>
              <w:pStyle w:val="ConsPlusNormal"/>
              <w:jc w:val="center"/>
            </w:pPr>
            <w:r>
              <w:t>375,0</w:t>
            </w:r>
          </w:p>
        </w:tc>
        <w:tc>
          <w:tcPr>
            <w:tcW w:w="825" w:type="dxa"/>
          </w:tcPr>
          <w:p w:rsidR="00DD10D3" w:rsidRDefault="00DD10D3">
            <w:pPr>
              <w:pStyle w:val="ConsPlusNormal"/>
              <w:jc w:val="center"/>
            </w:pPr>
            <w:r>
              <w:t>2,0</w:t>
            </w:r>
          </w:p>
        </w:tc>
        <w:tc>
          <w:tcPr>
            <w:tcW w:w="1320" w:type="dxa"/>
          </w:tcPr>
          <w:p w:rsidR="00DD10D3" w:rsidRDefault="00DD10D3">
            <w:pPr>
              <w:pStyle w:val="ConsPlusNormal"/>
              <w:jc w:val="center"/>
            </w:pPr>
            <w:r>
              <w:t>205,1</w:t>
            </w:r>
          </w:p>
        </w:tc>
        <w:tc>
          <w:tcPr>
            <w:tcW w:w="825" w:type="dxa"/>
          </w:tcPr>
          <w:p w:rsidR="00DD10D3" w:rsidRDefault="00DD10D3">
            <w:pPr>
              <w:pStyle w:val="ConsPlusNormal"/>
              <w:jc w:val="center"/>
            </w:pPr>
            <w:r>
              <w:t>0,7</w:t>
            </w:r>
          </w:p>
        </w:tc>
      </w:tr>
      <w:tr w:rsidR="00DD10D3">
        <w:tc>
          <w:tcPr>
            <w:tcW w:w="3061" w:type="dxa"/>
          </w:tcPr>
          <w:p w:rsidR="00DD10D3" w:rsidRDefault="00DD10D3">
            <w:pPr>
              <w:pStyle w:val="ConsPlusNormal"/>
              <w:jc w:val="both"/>
            </w:pPr>
            <w:r>
              <w:lastRenderedPageBreak/>
              <w:t>производство прочих неметаллических минеральных продуктов</w:t>
            </w:r>
          </w:p>
        </w:tc>
        <w:tc>
          <w:tcPr>
            <w:tcW w:w="1155" w:type="dxa"/>
          </w:tcPr>
          <w:p w:rsidR="00DD10D3" w:rsidRDefault="00DD10D3">
            <w:pPr>
              <w:pStyle w:val="ConsPlusNormal"/>
              <w:jc w:val="center"/>
            </w:pPr>
            <w:r>
              <w:t>1204,8</w:t>
            </w:r>
          </w:p>
        </w:tc>
        <w:tc>
          <w:tcPr>
            <w:tcW w:w="825" w:type="dxa"/>
          </w:tcPr>
          <w:p w:rsidR="00DD10D3" w:rsidRDefault="00DD10D3">
            <w:pPr>
              <w:pStyle w:val="ConsPlusNormal"/>
              <w:jc w:val="center"/>
            </w:pPr>
            <w:r>
              <w:t>16,0</w:t>
            </w:r>
          </w:p>
        </w:tc>
        <w:tc>
          <w:tcPr>
            <w:tcW w:w="1155" w:type="dxa"/>
          </w:tcPr>
          <w:p w:rsidR="00DD10D3" w:rsidRDefault="00DD10D3">
            <w:pPr>
              <w:pStyle w:val="ConsPlusNormal"/>
              <w:jc w:val="center"/>
            </w:pPr>
            <w:r>
              <w:t>1111,6</w:t>
            </w:r>
          </w:p>
        </w:tc>
        <w:tc>
          <w:tcPr>
            <w:tcW w:w="825" w:type="dxa"/>
          </w:tcPr>
          <w:p w:rsidR="00DD10D3" w:rsidRDefault="00DD10D3">
            <w:pPr>
              <w:pStyle w:val="ConsPlusNormal"/>
              <w:jc w:val="center"/>
            </w:pPr>
            <w:r>
              <w:t>13,9</w:t>
            </w:r>
          </w:p>
        </w:tc>
        <w:tc>
          <w:tcPr>
            <w:tcW w:w="1320" w:type="dxa"/>
          </w:tcPr>
          <w:p w:rsidR="00DD10D3" w:rsidRDefault="00DD10D3">
            <w:pPr>
              <w:pStyle w:val="ConsPlusNormal"/>
              <w:jc w:val="center"/>
            </w:pPr>
            <w:r>
              <w:t>1999,8</w:t>
            </w:r>
          </w:p>
        </w:tc>
        <w:tc>
          <w:tcPr>
            <w:tcW w:w="825" w:type="dxa"/>
          </w:tcPr>
          <w:p w:rsidR="00DD10D3" w:rsidRDefault="00DD10D3">
            <w:pPr>
              <w:pStyle w:val="ConsPlusNormal"/>
              <w:jc w:val="center"/>
            </w:pPr>
            <w:r>
              <w:t>17,3</w:t>
            </w:r>
          </w:p>
        </w:tc>
        <w:tc>
          <w:tcPr>
            <w:tcW w:w="1320" w:type="dxa"/>
          </w:tcPr>
          <w:p w:rsidR="00DD10D3" w:rsidRDefault="00DD10D3">
            <w:pPr>
              <w:pStyle w:val="ConsPlusNormal"/>
              <w:jc w:val="center"/>
            </w:pPr>
            <w:r>
              <w:t>3258,5</w:t>
            </w:r>
          </w:p>
        </w:tc>
        <w:tc>
          <w:tcPr>
            <w:tcW w:w="825" w:type="dxa"/>
          </w:tcPr>
          <w:p w:rsidR="00DD10D3" w:rsidRDefault="00DD10D3">
            <w:pPr>
              <w:pStyle w:val="ConsPlusNormal"/>
              <w:jc w:val="center"/>
            </w:pPr>
            <w:r>
              <w:t>17,5</w:t>
            </w:r>
          </w:p>
        </w:tc>
        <w:tc>
          <w:tcPr>
            <w:tcW w:w="1320" w:type="dxa"/>
          </w:tcPr>
          <w:p w:rsidR="00DD10D3" w:rsidRDefault="00DD10D3">
            <w:pPr>
              <w:pStyle w:val="ConsPlusNormal"/>
              <w:jc w:val="center"/>
            </w:pPr>
            <w:r>
              <w:t>190,7</w:t>
            </w:r>
          </w:p>
        </w:tc>
        <w:tc>
          <w:tcPr>
            <w:tcW w:w="825" w:type="dxa"/>
          </w:tcPr>
          <w:p w:rsidR="00DD10D3" w:rsidRDefault="00DD10D3">
            <w:pPr>
              <w:pStyle w:val="ConsPlusNormal"/>
              <w:jc w:val="center"/>
            </w:pPr>
            <w:r>
              <w:t>6,4</w:t>
            </w:r>
          </w:p>
        </w:tc>
      </w:tr>
      <w:tr w:rsidR="00DD10D3">
        <w:tc>
          <w:tcPr>
            <w:tcW w:w="3061" w:type="dxa"/>
          </w:tcPr>
          <w:p w:rsidR="00DD10D3" w:rsidRDefault="00DD10D3">
            <w:pPr>
              <w:pStyle w:val="ConsPlusNormal"/>
              <w:jc w:val="both"/>
            </w:pPr>
            <w:r>
              <w:t>производство кожи, изделий из кожи и производство обуви</w:t>
            </w:r>
          </w:p>
        </w:tc>
        <w:tc>
          <w:tcPr>
            <w:tcW w:w="1155" w:type="dxa"/>
          </w:tcPr>
          <w:p w:rsidR="00DD10D3" w:rsidRDefault="00DD10D3">
            <w:pPr>
              <w:pStyle w:val="ConsPlusNormal"/>
              <w:jc w:val="center"/>
            </w:pPr>
            <w:r>
              <w:t>58,9</w:t>
            </w:r>
          </w:p>
        </w:tc>
        <w:tc>
          <w:tcPr>
            <w:tcW w:w="825" w:type="dxa"/>
          </w:tcPr>
          <w:p w:rsidR="00DD10D3" w:rsidRDefault="00DD10D3">
            <w:pPr>
              <w:pStyle w:val="ConsPlusNormal"/>
              <w:jc w:val="center"/>
            </w:pPr>
            <w:r>
              <w:t>0,8</w:t>
            </w:r>
          </w:p>
        </w:tc>
        <w:tc>
          <w:tcPr>
            <w:tcW w:w="1155" w:type="dxa"/>
          </w:tcPr>
          <w:p w:rsidR="00DD10D3" w:rsidRDefault="00DD10D3">
            <w:pPr>
              <w:pStyle w:val="ConsPlusNormal"/>
              <w:jc w:val="center"/>
            </w:pPr>
            <w:r>
              <w:t>89,3</w:t>
            </w:r>
          </w:p>
        </w:tc>
        <w:tc>
          <w:tcPr>
            <w:tcW w:w="825" w:type="dxa"/>
          </w:tcPr>
          <w:p w:rsidR="00DD10D3" w:rsidRDefault="00DD10D3">
            <w:pPr>
              <w:pStyle w:val="ConsPlusNormal"/>
              <w:jc w:val="center"/>
            </w:pPr>
            <w:r>
              <w:t>1,1</w:t>
            </w:r>
          </w:p>
        </w:tc>
        <w:tc>
          <w:tcPr>
            <w:tcW w:w="1320" w:type="dxa"/>
          </w:tcPr>
          <w:p w:rsidR="00DD10D3" w:rsidRDefault="00DD10D3">
            <w:pPr>
              <w:pStyle w:val="ConsPlusNormal"/>
              <w:jc w:val="center"/>
            </w:pPr>
            <w:r>
              <w:t>122,6</w:t>
            </w:r>
          </w:p>
        </w:tc>
        <w:tc>
          <w:tcPr>
            <w:tcW w:w="825" w:type="dxa"/>
          </w:tcPr>
          <w:p w:rsidR="00DD10D3" w:rsidRDefault="00DD10D3">
            <w:pPr>
              <w:pStyle w:val="ConsPlusNormal"/>
              <w:jc w:val="center"/>
            </w:pPr>
            <w:r>
              <w:t>1,1</w:t>
            </w:r>
          </w:p>
        </w:tc>
        <w:tc>
          <w:tcPr>
            <w:tcW w:w="1320" w:type="dxa"/>
          </w:tcPr>
          <w:p w:rsidR="00DD10D3" w:rsidRDefault="00DD10D3">
            <w:pPr>
              <w:pStyle w:val="ConsPlusNormal"/>
              <w:jc w:val="center"/>
            </w:pPr>
            <w:r>
              <w:t>161,1</w:t>
            </w:r>
          </w:p>
        </w:tc>
        <w:tc>
          <w:tcPr>
            <w:tcW w:w="825" w:type="dxa"/>
          </w:tcPr>
          <w:p w:rsidR="00DD10D3" w:rsidRDefault="00DD10D3">
            <w:pPr>
              <w:pStyle w:val="ConsPlusNormal"/>
              <w:jc w:val="center"/>
            </w:pPr>
            <w:r>
              <w:t>0,9</w:t>
            </w:r>
          </w:p>
        </w:tc>
        <w:tc>
          <w:tcPr>
            <w:tcW w:w="1320" w:type="dxa"/>
          </w:tcPr>
          <w:p w:rsidR="00DD10D3" w:rsidRDefault="00DD10D3">
            <w:pPr>
              <w:pStyle w:val="ConsPlusNormal"/>
              <w:jc w:val="center"/>
            </w:pPr>
            <w:r>
              <w:t>184,7</w:t>
            </w:r>
          </w:p>
        </w:tc>
        <w:tc>
          <w:tcPr>
            <w:tcW w:w="825" w:type="dxa"/>
          </w:tcPr>
          <w:p w:rsidR="00DD10D3" w:rsidRDefault="00DD10D3">
            <w:pPr>
              <w:pStyle w:val="ConsPlusNormal"/>
              <w:jc w:val="center"/>
            </w:pPr>
            <w:r>
              <w:t>0,6</w:t>
            </w:r>
          </w:p>
        </w:tc>
      </w:tr>
      <w:tr w:rsidR="00DD10D3">
        <w:tc>
          <w:tcPr>
            <w:tcW w:w="3061" w:type="dxa"/>
          </w:tcPr>
          <w:p w:rsidR="00DD10D3" w:rsidRDefault="00DD10D3">
            <w:pPr>
              <w:pStyle w:val="ConsPlusNormal"/>
              <w:jc w:val="both"/>
            </w:pPr>
            <w:r>
              <w:t>обработка древесины и производство изделий из дерева</w:t>
            </w:r>
          </w:p>
        </w:tc>
        <w:tc>
          <w:tcPr>
            <w:tcW w:w="1155" w:type="dxa"/>
          </w:tcPr>
          <w:p w:rsidR="00DD10D3" w:rsidRDefault="00DD10D3">
            <w:pPr>
              <w:pStyle w:val="ConsPlusNormal"/>
              <w:jc w:val="center"/>
            </w:pPr>
            <w:r>
              <w:t>45,7</w:t>
            </w:r>
          </w:p>
        </w:tc>
        <w:tc>
          <w:tcPr>
            <w:tcW w:w="825" w:type="dxa"/>
          </w:tcPr>
          <w:p w:rsidR="00DD10D3" w:rsidRDefault="00DD10D3">
            <w:pPr>
              <w:pStyle w:val="ConsPlusNormal"/>
              <w:jc w:val="center"/>
            </w:pPr>
            <w:r>
              <w:t>0,6</w:t>
            </w:r>
          </w:p>
        </w:tc>
        <w:tc>
          <w:tcPr>
            <w:tcW w:w="1155" w:type="dxa"/>
          </w:tcPr>
          <w:p w:rsidR="00DD10D3" w:rsidRDefault="00DD10D3">
            <w:pPr>
              <w:pStyle w:val="ConsPlusNormal"/>
              <w:jc w:val="center"/>
            </w:pPr>
            <w:r>
              <w:t>36,9</w:t>
            </w:r>
          </w:p>
        </w:tc>
        <w:tc>
          <w:tcPr>
            <w:tcW w:w="825" w:type="dxa"/>
          </w:tcPr>
          <w:p w:rsidR="00DD10D3" w:rsidRDefault="00DD10D3">
            <w:pPr>
              <w:pStyle w:val="ConsPlusNormal"/>
              <w:jc w:val="center"/>
            </w:pPr>
            <w:r>
              <w:t>0,5</w:t>
            </w:r>
          </w:p>
        </w:tc>
        <w:tc>
          <w:tcPr>
            <w:tcW w:w="1320" w:type="dxa"/>
          </w:tcPr>
          <w:p w:rsidR="00DD10D3" w:rsidRDefault="00DD10D3">
            <w:pPr>
              <w:pStyle w:val="ConsPlusNormal"/>
              <w:jc w:val="center"/>
            </w:pPr>
            <w:r>
              <w:t>44,4</w:t>
            </w:r>
          </w:p>
        </w:tc>
        <w:tc>
          <w:tcPr>
            <w:tcW w:w="825" w:type="dxa"/>
          </w:tcPr>
          <w:p w:rsidR="00DD10D3" w:rsidRDefault="00DD10D3">
            <w:pPr>
              <w:pStyle w:val="ConsPlusNormal"/>
              <w:jc w:val="center"/>
            </w:pPr>
            <w:r>
              <w:t>0,4</w:t>
            </w:r>
          </w:p>
        </w:tc>
        <w:tc>
          <w:tcPr>
            <w:tcW w:w="1320" w:type="dxa"/>
          </w:tcPr>
          <w:p w:rsidR="00DD10D3" w:rsidRDefault="00DD10D3">
            <w:pPr>
              <w:pStyle w:val="ConsPlusNormal"/>
              <w:jc w:val="center"/>
            </w:pPr>
            <w:r>
              <w:t>41,8</w:t>
            </w:r>
          </w:p>
        </w:tc>
        <w:tc>
          <w:tcPr>
            <w:tcW w:w="825" w:type="dxa"/>
          </w:tcPr>
          <w:p w:rsidR="00DD10D3" w:rsidRDefault="00DD10D3">
            <w:pPr>
              <w:pStyle w:val="ConsPlusNormal"/>
              <w:jc w:val="center"/>
            </w:pPr>
            <w:r>
              <w:t>0,2</w:t>
            </w:r>
          </w:p>
        </w:tc>
        <w:tc>
          <w:tcPr>
            <w:tcW w:w="1320" w:type="dxa"/>
          </w:tcPr>
          <w:p w:rsidR="00DD10D3" w:rsidRDefault="00DD10D3">
            <w:pPr>
              <w:pStyle w:val="ConsPlusNormal"/>
              <w:jc w:val="center"/>
            </w:pPr>
            <w:r>
              <w:t>37,4</w:t>
            </w:r>
          </w:p>
        </w:tc>
        <w:tc>
          <w:tcPr>
            <w:tcW w:w="825" w:type="dxa"/>
          </w:tcPr>
          <w:p w:rsidR="00DD10D3" w:rsidRDefault="00DD10D3">
            <w:pPr>
              <w:pStyle w:val="ConsPlusNormal"/>
              <w:jc w:val="center"/>
            </w:pPr>
            <w:r>
              <w:t>0,1</w:t>
            </w:r>
          </w:p>
        </w:tc>
      </w:tr>
    </w:tbl>
    <w:p w:rsidR="00DD10D3" w:rsidRDefault="00DD10D3">
      <w:pPr>
        <w:sectPr w:rsidR="00DD10D3">
          <w:pgSz w:w="16838" w:h="11905" w:orient="landscape"/>
          <w:pgMar w:top="1985" w:right="1134" w:bottom="567" w:left="1134" w:header="0" w:footer="0" w:gutter="0"/>
          <w:cols w:space="720"/>
        </w:sectPr>
      </w:pPr>
    </w:p>
    <w:p w:rsidR="00DD10D3" w:rsidRDefault="00DD10D3">
      <w:pPr>
        <w:pStyle w:val="ConsPlusNormal"/>
        <w:ind w:firstLine="540"/>
        <w:jc w:val="both"/>
      </w:pPr>
    </w:p>
    <w:p w:rsidR="00DD10D3" w:rsidRDefault="00DD10D3">
      <w:pPr>
        <w:pStyle w:val="ConsPlusNormal"/>
        <w:ind w:firstLine="540"/>
        <w:jc w:val="both"/>
      </w:pPr>
      <w:r>
        <w:t>В 2009 году предприятиями обрабатывающего производства отгружено товаров, выполнено работ и услуг на общую сумму 29725,6 млн. рублей, наибольшую долю из которых составляют: производство нефтепродуктов - 14041,6 млн. рублей, или 47,2% от общего объема отгруженных товаров по виду деятельности "Обрабатывающие производства"; производство транспортных средств и оборудования - 5755 млн. рублей, или 19,4%; производство пищевых продуктов - 3488,6 млн. рублей, или 11,7%.</w:t>
      </w:r>
    </w:p>
    <w:p w:rsidR="00DD10D3" w:rsidRDefault="00DD10D3">
      <w:pPr>
        <w:pStyle w:val="ConsPlusNormal"/>
        <w:spacing w:before="220"/>
        <w:ind w:firstLine="540"/>
        <w:jc w:val="both"/>
      </w:pPr>
      <w:r>
        <w:t>Следует отметить, что в 2009 году значительно возросла доля отгруженных товаров по виду деятельности "Химическое производство" с 128,0 млн. рублей в 2008 году до 1315,9 млн. рублей (4,4% от общего объема отгрузки) в 2009 году, что также объясняется учетом результатов финансово-хозяйственной деятельности ООО "Газпром добыча Астрахань".</w:t>
      </w:r>
    </w:p>
    <w:p w:rsidR="00DD10D3" w:rsidRDefault="00DD10D3">
      <w:pPr>
        <w:pStyle w:val="ConsPlusNormal"/>
        <w:spacing w:before="220"/>
        <w:ind w:firstLine="540"/>
        <w:jc w:val="both"/>
      </w:pPr>
      <w:r>
        <w:t>В настоящее время большое значение уделяется наращиванию потенциала производства плодоовощной продукции, поддержке перерабатывающего и добывающего секторов, а также выделению новых участков для строительства крупных промышленных площадок, что, в свою очередь, позволит запустить новые производства и обеспечить население рабочими местами.</w:t>
      </w:r>
    </w:p>
    <w:p w:rsidR="00DD10D3" w:rsidRDefault="00DD10D3">
      <w:pPr>
        <w:pStyle w:val="ConsPlusNormal"/>
        <w:spacing w:before="220"/>
        <w:ind w:firstLine="540"/>
        <w:jc w:val="both"/>
      </w:pPr>
      <w:r>
        <w:t>1.1.4. Сегментация субъектов потребительского рынка</w:t>
      </w:r>
    </w:p>
    <w:p w:rsidR="00DD10D3" w:rsidRDefault="00DD10D3">
      <w:pPr>
        <w:pStyle w:val="ConsPlusNormal"/>
        <w:spacing w:before="220"/>
        <w:ind w:firstLine="540"/>
        <w:jc w:val="both"/>
      </w:pPr>
      <w:r>
        <w:t>Крупным сектором бизнеса являются предприятия розничной и оптовой торговли, относящиеся к субъектам потребительского рынка. Оборот розничной торговли в 2009 году составил 59742,9 млн. руб. и с 2004 года вырос 2,1 раза. Доля малых предприятий в общем обороте розничной торговли составила 60%.</w:t>
      </w:r>
    </w:p>
    <w:p w:rsidR="00DD10D3" w:rsidRDefault="00DD10D3">
      <w:pPr>
        <w:pStyle w:val="ConsPlusNormal"/>
        <w:spacing w:before="220"/>
        <w:ind w:firstLine="540"/>
        <w:jc w:val="both"/>
      </w:pPr>
      <w:r>
        <w:t>Преобразования в данной отрасли позволили обеспечить хозяйственную самостоятельность предпринимателей, насыщение потребительского рынка товарами. Развитие торговли является одним из основных показателей состояния городской инфраструктуры, обеспечивающей наряду с жилищными и транспортными услугами комфортность проживания в городе.</w:t>
      </w:r>
    </w:p>
    <w:p w:rsidR="00DD10D3" w:rsidRDefault="00DD10D3">
      <w:pPr>
        <w:pStyle w:val="ConsPlusNormal"/>
        <w:spacing w:before="220"/>
        <w:ind w:firstLine="540"/>
        <w:jc w:val="both"/>
      </w:pPr>
      <w:r>
        <w:t>Стабильный рост доходов населения, а также внедрение в эти годы системы кредитования при покупке дорогостоящих товаров позволили стать этому сегменту инвестиционно-привлекательным. Оборот розничной торговли по г. Астрахани формирует более 71% товарооборота Астраханской области.</w:t>
      </w:r>
    </w:p>
    <w:p w:rsidR="00DD10D3" w:rsidRDefault="00DD10D3">
      <w:pPr>
        <w:pStyle w:val="ConsPlusNormal"/>
        <w:spacing w:before="220"/>
        <w:ind w:firstLine="540"/>
        <w:jc w:val="both"/>
      </w:pPr>
      <w:r>
        <w:t>Оборот общественного питания в 2009 году составил 935,8 млн. руб. и вырос по сравнению с 2004 годом в 3,1 раза. Доля малых (с учетом микро-) предприятий в общем объеме общепита составила более 80%.</w:t>
      </w:r>
    </w:p>
    <w:p w:rsidR="00DD10D3" w:rsidRDefault="00DD10D3">
      <w:pPr>
        <w:pStyle w:val="ConsPlusNormal"/>
        <w:spacing w:before="220"/>
        <w:ind w:firstLine="540"/>
        <w:jc w:val="both"/>
      </w:pPr>
      <w:r>
        <w:t>Сфера услуг, являясь одним из важнейших сегментов жизнеобеспечения населения, играет значительную роль в сохранении стабильности экономики города. Развитие рынка платных услуг в последние годы обусловлено ростом платежеспособности населения, созданием условий для развития социально значимых услуг, а также внедрением в структуру потребления новых видов услуг.</w:t>
      </w:r>
    </w:p>
    <w:p w:rsidR="00DD10D3" w:rsidRDefault="00DD10D3">
      <w:pPr>
        <w:pStyle w:val="ConsPlusNormal"/>
        <w:spacing w:before="220"/>
        <w:ind w:firstLine="540"/>
        <w:jc w:val="both"/>
      </w:pPr>
      <w:r>
        <w:t>В 2009 году в структуре объема платных услуг населению 80% приходилось на услуги транспорта, связи, коммунальные, системы образования и здравоохранения.</w:t>
      </w:r>
    </w:p>
    <w:p w:rsidR="00DD10D3" w:rsidRDefault="00DD10D3">
      <w:pPr>
        <w:pStyle w:val="ConsPlusNormal"/>
        <w:spacing w:before="220"/>
        <w:ind w:firstLine="540"/>
        <w:jc w:val="both"/>
      </w:pPr>
      <w:r>
        <w:t>Платных услуг населению в 2009 году оказано на сумму 13066,3 млн. руб., что в 1,3 раза больше уровня 2004 года.</w:t>
      </w:r>
    </w:p>
    <w:p w:rsidR="00DD10D3" w:rsidRDefault="00DD10D3">
      <w:pPr>
        <w:pStyle w:val="ConsPlusNormal"/>
        <w:jc w:val="center"/>
      </w:pPr>
    </w:p>
    <w:p w:rsidR="00DD10D3" w:rsidRDefault="00DD10D3">
      <w:pPr>
        <w:pStyle w:val="ConsPlusNormal"/>
        <w:jc w:val="center"/>
        <w:outlineLvl w:val="2"/>
      </w:pPr>
      <w:r>
        <w:t>Оборот потребительского рынка</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191"/>
        <w:gridCol w:w="1042"/>
        <w:gridCol w:w="1042"/>
        <w:gridCol w:w="1042"/>
        <w:gridCol w:w="1042"/>
        <w:gridCol w:w="1044"/>
      </w:tblGrid>
      <w:tr w:rsidR="00DD10D3">
        <w:tc>
          <w:tcPr>
            <w:tcW w:w="2665" w:type="dxa"/>
          </w:tcPr>
          <w:p w:rsidR="00DD10D3" w:rsidRDefault="00DD10D3">
            <w:pPr>
              <w:pStyle w:val="ConsPlusNormal"/>
            </w:pPr>
            <w:r>
              <w:t>Показатели</w:t>
            </w:r>
          </w:p>
        </w:tc>
        <w:tc>
          <w:tcPr>
            <w:tcW w:w="1191" w:type="dxa"/>
          </w:tcPr>
          <w:p w:rsidR="00DD10D3" w:rsidRDefault="00DD10D3">
            <w:pPr>
              <w:pStyle w:val="ConsPlusNormal"/>
              <w:jc w:val="center"/>
            </w:pPr>
            <w:r>
              <w:t>Ед. изм.</w:t>
            </w:r>
          </w:p>
        </w:tc>
        <w:tc>
          <w:tcPr>
            <w:tcW w:w="1042" w:type="dxa"/>
          </w:tcPr>
          <w:p w:rsidR="00DD10D3" w:rsidRDefault="00DD10D3">
            <w:pPr>
              <w:pStyle w:val="ConsPlusNormal"/>
              <w:jc w:val="center"/>
            </w:pPr>
            <w:r>
              <w:t>2005</w:t>
            </w:r>
          </w:p>
        </w:tc>
        <w:tc>
          <w:tcPr>
            <w:tcW w:w="1042" w:type="dxa"/>
          </w:tcPr>
          <w:p w:rsidR="00DD10D3" w:rsidRDefault="00DD10D3">
            <w:pPr>
              <w:pStyle w:val="ConsPlusNormal"/>
              <w:jc w:val="center"/>
            </w:pPr>
            <w:r>
              <w:t>2006</w:t>
            </w:r>
          </w:p>
        </w:tc>
        <w:tc>
          <w:tcPr>
            <w:tcW w:w="1042" w:type="dxa"/>
          </w:tcPr>
          <w:p w:rsidR="00DD10D3" w:rsidRDefault="00DD10D3">
            <w:pPr>
              <w:pStyle w:val="ConsPlusNormal"/>
              <w:jc w:val="center"/>
            </w:pPr>
            <w:r>
              <w:t>2007</w:t>
            </w:r>
          </w:p>
        </w:tc>
        <w:tc>
          <w:tcPr>
            <w:tcW w:w="1042" w:type="dxa"/>
          </w:tcPr>
          <w:p w:rsidR="00DD10D3" w:rsidRDefault="00DD10D3">
            <w:pPr>
              <w:pStyle w:val="ConsPlusNormal"/>
              <w:jc w:val="center"/>
            </w:pPr>
            <w:r>
              <w:t>2008</w:t>
            </w:r>
          </w:p>
        </w:tc>
        <w:tc>
          <w:tcPr>
            <w:tcW w:w="1044" w:type="dxa"/>
          </w:tcPr>
          <w:p w:rsidR="00DD10D3" w:rsidRDefault="00DD10D3">
            <w:pPr>
              <w:pStyle w:val="ConsPlusNormal"/>
              <w:jc w:val="center"/>
            </w:pPr>
            <w:r>
              <w:t>2009</w:t>
            </w:r>
          </w:p>
        </w:tc>
      </w:tr>
      <w:tr w:rsidR="00DD10D3">
        <w:tc>
          <w:tcPr>
            <w:tcW w:w="2665" w:type="dxa"/>
          </w:tcPr>
          <w:p w:rsidR="00DD10D3" w:rsidRDefault="00DD10D3">
            <w:pPr>
              <w:pStyle w:val="ConsPlusNormal"/>
            </w:pPr>
            <w:r>
              <w:lastRenderedPageBreak/>
              <w:t>Оборот розничной торговли</w:t>
            </w:r>
          </w:p>
        </w:tc>
        <w:tc>
          <w:tcPr>
            <w:tcW w:w="1191" w:type="dxa"/>
          </w:tcPr>
          <w:p w:rsidR="00DD10D3" w:rsidRDefault="00DD10D3">
            <w:pPr>
              <w:pStyle w:val="ConsPlusNormal"/>
              <w:jc w:val="center"/>
            </w:pPr>
            <w:r>
              <w:t>млн. руб.</w:t>
            </w:r>
          </w:p>
        </w:tc>
        <w:tc>
          <w:tcPr>
            <w:tcW w:w="1042" w:type="dxa"/>
          </w:tcPr>
          <w:p w:rsidR="00DD10D3" w:rsidRDefault="00DD10D3">
            <w:pPr>
              <w:pStyle w:val="ConsPlusNormal"/>
              <w:jc w:val="center"/>
            </w:pPr>
            <w:r>
              <w:t>21331,4</w:t>
            </w:r>
          </w:p>
        </w:tc>
        <w:tc>
          <w:tcPr>
            <w:tcW w:w="1042" w:type="dxa"/>
          </w:tcPr>
          <w:p w:rsidR="00DD10D3" w:rsidRDefault="00DD10D3">
            <w:pPr>
              <w:pStyle w:val="ConsPlusNormal"/>
              <w:jc w:val="center"/>
            </w:pPr>
            <w:r>
              <w:t>28034,8</w:t>
            </w:r>
          </w:p>
        </w:tc>
        <w:tc>
          <w:tcPr>
            <w:tcW w:w="1042" w:type="dxa"/>
          </w:tcPr>
          <w:p w:rsidR="00DD10D3" w:rsidRDefault="00DD10D3">
            <w:pPr>
              <w:pStyle w:val="ConsPlusNormal"/>
              <w:jc w:val="center"/>
            </w:pPr>
            <w:r>
              <w:t>41252,2</w:t>
            </w:r>
          </w:p>
        </w:tc>
        <w:tc>
          <w:tcPr>
            <w:tcW w:w="1042" w:type="dxa"/>
          </w:tcPr>
          <w:p w:rsidR="00DD10D3" w:rsidRDefault="00DD10D3">
            <w:pPr>
              <w:pStyle w:val="ConsPlusNormal"/>
              <w:jc w:val="center"/>
            </w:pPr>
            <w:r>
              <w:t>55126,7</w:t>
            </w:r>
          </w:p>
        </w:tc>
        <w:tc>
          <w:tcPr>
            <w:tcW w:w="1044" w:type="dxa"/>
          </w:tcPr>
          <w:p w:rsidR="00DD10D3" w:rsidRDefault="00DD10D3">
            <w:pPr>
              <w:pStyle w:val="ConsPlusNormal"/>
              <w:jc w:val="center"/>
            </w:pPr>
            <w:r>
              <w:t>59742,9</w:t>
            </w:r>
          </w:p>
        </w:tc>
      </w:tr>
      <w:tr w:rsidR="00DD10D3">
        <w:tc>
          <w:tcPr>
            <w:tcW w:w="2665" w:type="dxa"/>
          </w:tcPr>
          <w:p w:rsidR="00DD10D3" w:rsidRDefault="00DD10D3">
            <w:pPr>
              <w:pStyle w:val="ConsPlusNormal"/>
            </w:pPr>
            <w:r>
              <w:t>в % к предыдущему периоду</w:t>
            </w:r>
          </w:p>
        </w:tc>
        <w:tc>
          <w:tcPr>
            <w:tcW w:w="1191" w:type="dxa"/>
          </w:tcPr>
          <w:p w:rsidR="00DD10D3" w:rsidRDefault="00DD10D3">
            <w:pPr>
              <w:pStyle w:val="ConsPlusNormal"/>
              <w:jc w:val="center"/>
            </w:pPr>
            <w:r>
              <w:t>%</w:t>
            </w:r>
          </w:p>
        </w:tc>
        <w:tc>
          <w:tcPr>
            <w:tcW w:w="1042" w:type="dxa"/>
          </w:tcPr>
          <w:p w:rsidR="00DD10D3" w:rsidRDefault="00DD10D3">
            <w:pPr>
              <w:pStyle w:val="ConsPlusNormal"/>
              <w:jc w:val="center"/>
            </w:pPr>
            <w:r>
              <w:t>113,5</w:t>
            </w:r>
          </w:p>
        </w:tc>
        <w:tc>
          <w:tcPr>
            <w:tcW w:w="1042" w:type="dxa"/>
          </w:tcPr>
          <w:p w:rsidR="00DD10D3" w:rsidRDefault="00DD10D3">
            <w:pPr>
              <w:pStyle w:val="ConsPlusNormal"/>
              <w:jc w:val="center"/>
            </w:pPr>
            <w:r>
              <w:t>121,2</w:t>
            </w:r>
          </w:p>
        </w:tc>
        <w:tc>
          <w:tcPr>
            <w:tcW w:w="1042" w:type="dxa"/>
          </w:tcPr>
          <w:p w:rsidR="00DD10D3" w:rsidRDefault="00DD10D3">
            <w:pPr>
              <w:pStyle w:val="ConsPlusNormal"/>
              <w:jc w:val="center"/>
            </w:pPr>
            <w:r>
              <w:t>133,2</w:t>
            </w:r>
          </w:p>
        </w:tc>
        <w:tc>
          <w:tcPr>
            <w:tcW w:w="1042" w:type="dxa"/>
          </w:tcPr>
          <w:p w:rsidR="00DD10D3" w:rsidRDefault="00DD10D3">
            <w:pPr>
              <w:pStyle w:val="ConsPlusNormal"/>
              <w:jc w:val="center"/>
            </w:pPr>
            <w:r>
              <w:t>116,8</w:t>
            </w:r>
          </w:p>
        </w:tc>
        <w:tc>
          <w:tcPr>
            <w:tcW w:w="1044" w:type="dxa"/>
          </w:tcPr>
          <w:p w:rsidR="00DD10D3" w:rsidRDefault="00DD10D3">
            <w:pPr>
              <w:pStyle w:val="ConsPlusNormal"/>
              <w:jc w:val="center"/>
            </w:pPr>
            <w:r>
              <w:t>98,2</w:t>
            </w:r>
          </w:p>
        </w:tc>
      </w:tr>
      <w:tr w:rsidR="00DD10D3">
        <w:tc>
          <w:tcPr>
            <w:tcW w:w="2665" w:type="dxa"/>
          </w:tcPr>
          <w:p w:rsidR="00DD10D3" w:rsidRDefault="00DD10D3">
            <w:pPr>
              <w:pStyle w:val="ConsPlusNormal"/>
            </w:pPr>
            <w:r>
              <w:t>Объем платных услуг населению</w:t>
            </w:r>
          </w:p>
        </w:tc>
        <w:tc>
          <w:tcPr>
            <w:tcW w:w="1191" w:type="dxa"/>
          </w:tcPr>
          <w:p w:rsidR="00DD10D3" w:rsidRDefault="00DD10D3">
            <w:pPr>
              <w:pStyle w:val="ConsPlusNormal"/>
              <w:jc w:val="center"/>
            </w:pPr>
            <w:r>
              <w:t>млн. руб.</w:t>
            </w:r>
          </w:p>
        </w:tc>
        <w:tc>
          <w:tcPr>
            <w:tcW w:w="1042" w:type="dxa"/>
          </w:tcPr>
          <w:p w:rsidR="00DD10D3" w:rsidRDefault="00DD10D3">
            <w:pPr>
              <w:pStyle w:val="ConsPlusNormal"/>
              <w:jc w:val="center"/>
            </w:pPr>
            <w:r>
              <w:t>6794,2</w:t>
            </w:r>
          </w:p>
        </w:tc>
        <w:tc>
          <w:tcPr>
            <w:tcW w:w="1042" w:type="dxa"/>
          </w:tcPr>
          <w:p w:rsidR="00DD10D3" w:rsidRDefault="00DD10D3">
            <w:pPr>
              <w:pStyle w:val="ConsPlusNormal"/>
              <w:jc w:val="center"/>
            </w:pPr>
            <w:r>
              <w:t>8530,8</w:t>
            </w:r>
          </w:p>
        </w:tc>
        <w:tc>
          <w:tcPr>
            <w:tcW w:w="1042" w:type="dxa"/>
          </w:tcPr>
          <w:p w:rsidR="00DD10D3" w:rsidRDefault="00DD10D3">
            <w:pPr>
              <w:pStyle w:val="ConsPlusNormal"/>
              <w:jc w:val="center"/>
            </w:pPr>
            <w:r>
              <w:t>9938,2</w:t>
            </w:r>
          </w:p>
        </w:tc>
        <w:tc>
          <w:tcPr>
            <w:tcW w:w="1042" w:type="dxa"/>
          </w:tcPr>
          <w:p w:rsidR="00DD10D3" w:rsidRDefault="00DD10D3">
            <w:pPr>
              <w:pStyle w:val="ConsPlusNormal"/>
              <w:jc w:val="center"/>
            </w:pPr>
            <w:r>
              <w:t>11625,8</w:t>
            </w:r>
          </w:p>
        </w:tc>
        <w:tc>
          <w:tcPr>
            <w:tcW w:w="1044" w:type="dxa"/>
          </w:tcPr>
          <w:p w:rsidR="00DD10D3" w:rsidRDefault="00DD10D3">
            <w:pPr>
              <w:pStyle w:val="ConsPlusNormal"/>
              <w:jc w:val="center"/>
            </w:pPr>
            <w:r>
              <w:t>13066,3</w:t>
            </w:r>
          </w:p>
        </w:tc>
      </w:tr>
      <w:tr w:rsidR="00DD10D3">
        <w:tc>
          <w:tcPr>
            <w:tcW w:w="2665" w:type="dxa"/>
          </w:tcPr>
          <w:p w:rsidR="00DD10D3" w:rsidRDefault="00DD10D3">
            <w:pPr>
              <w:pStyle w:val="ConsPlusNormal"/>
            </w:pPr>
            <w:r>
              <w:t>в % к предыдущему периоду</w:t>
            </w:r>
          </w:p>
        </w:tc>
        <w:tc>
          <w:tcPr>
            <w:tcW w:w="1191" w:type="dxa"/>
          </w:tcPr>
          <w:p w:rsidR="00DD10D3" w:rsidRDefault="00DD10D3">
            <w:pPr>
              <w:pStyle w:val="ConsPlusNormal"/>
              <w:jc w:val="center"/>
            </w:pPr>
            <w:r>
              <w:t>%</w:t>
            </w:r>
          </w:p>
        </w:tc>
        <w:tc>
          <w:tcPr>
            <w:tcW w:w="1042" w:type="dxa"/>
          </w:tcPr>
          <w:p w:rsidR="00DD10D3" w:rsidRDefault="00DD10D3">
            <w:pPr>
              <w:pStyle w:val="ConsPlusNormal"/>
              <w:jc w:val="center"/>
            </w:pPr>
            <w:r>
              <w:t>114,8</w:t>
            </w:r>
          </w:p>
        </w:tc>
        <w:tc>
          <w:tcPr>
            <w:tcW w:w="1042" w:type="dxa"/>
          </w:tcPr>
          <w:p w:rsidR="00DD10D3" w:rsidRDefault="00DD10D3">
            <w:pPr>
              <w:pStyle w:val="ConsPlusNormal"/>
              <w:jc w:val="center"/>
            </w:pPr>
            <w:r>
              <w:t>109,9</w:t>
            </w:r>
          </w:p>
        </w:tc>
        <w:tc>
          <w:tcPr>
            <w:tcW w:w="1042" w:type="dxa"/>
          </w:tcPr>
          <w:p w:rsidR="00DD10D3" w:rsidRDefault="00DD10D3">
            <w:pPr>
              <w:pStyle w:val="ConsPlusNormal"/>
              <w:jc w:val="center"/>
            </w:pPr>
            <w:r>
              <w:t>100,5</w:t>
            </w:r>
          </w:p>
        </w:tc>
        <w:tc>
          <w:tcPr>
            <w:tcW w:w="1042" w:type="dxa"/>
          </w:tcPr>
          <w:p w:rsidR="00DD10D3" w:rsidRDefault="00DD10D3">
            <w:pPr>
              <w:pStyle w:val="ConsPlusNormal"/>
              <w:jc w:val="center"/>
            </w:pPr>
            <w:r>
              <w:t>106,1</w:t>
            </w:r>
          </w:p>
        </w:tc>
        <w:tc>
          <w:tcPr>
            <w:tcW w:w="1044" w:type="dxa"/>
          </w:tcPr>
          <w:p w:rsidR="00DD10D3" w:rsidRDefault="00DD10D3">
            <w:pPr>
              <w:pStyle w:val="ConsPlusNormal"/>
              <w:jc w:val="center"/>
            </w:pPr>
            <w:r>
              <w:t>98,3</w:t>
            </w:r>
          </w:p>
        </w:tc>
      </w:tr>
      <w:tr w:rsidR="00DD10D3">
        <w:tc>
          <w:tcPr>
            <w:tcW w:w="2665" w:type="dxa"/>
          </w:tcPr>
          <w:p w:rsidR="00DD10D3" w:rsidRDefault="00DD10D3">
            <w:pPr>
              <w:pStyle w:val="ConsPlusNormal"/>
            </w:pPr>
            <w:r>
              <w:t>Оборот общественного питания</w:t>
            </w:r>
          </w:p>
        </w:tc>
        <w:tc>
          <w:tcPr>
            <w:tcW w:w="1191" w:type="dxa"/>
          </w:tcPr>
          <w:p w:rsidR="00DD10D3" w:rsidRDefault="00DD10D3">
            <w:pPr>
              <w:pStyle w:val="ConsPlusNormal"/>
              <w:jc w:val="center"/>
            </w:pPr>
            <w:r>
              <w:t>млн. руб.</w:t>
            </w:r>
          </w:p>
        </w:tc>
        <w:tc>
          <w:tcPr>
            <w:tcW w:w="1042" w:type="dxa"/>
            <w:vAlign w:val="center"/>
          </w:tcPr>
          <w:p w:rsidR="00DD10D3" w:rsidRDefault="00DD10D3">
            <w:pPr>
              <w:pStyle w:val="ConsPlusNormal"/>
              <w:jc w:val="center"/>
            </w:pPr>
            <w:r>
              <w:t>216,0</w:t>
            </w:r>
          </w:p>
        </w:tc>
        <w:tc>
          <w:tcPr>
            <w:tcW w:w="1042" w:type="dxa"/>
            <w:vAlign w:val="center"/>
          </w:tcPr>
          <w:p w:rsidR="00DD10D3" w:rsidRDefault="00DD10D3">
            <w:pPr>
              <w:pStyle w:val="ConsPlusNormal"/>
              <w:jc w:val="center"/>
            </w:pPr>
            <w:r>
              <w:t>395,6</w:t>
            </w:r>
          </w:p>
        </w:tc>
        <w:tc>
          <w:tcPr>
            <w:tcW w:w="1042" w:type="dxa"/>
            <w:vAlign w:val="center"/>
          </w:tcPr>
          <w:p w:rsidR="00DD10D3" w:rsidRDefault="00DD10D3">
            <w:pPr>
              <w:pStyle w:val="ConsPlusNormal"/>
              <w:jc w:val="center"/>
            </w:pPr>
            <w:r>
              <w:t>725,4</w:t>
            </w:r>
          </w:p>
        </w:tc>
        <w:tc>
          <w:tcPr>
            <w:tcW w:w="1042" w:type="dxa"/>
            <w:vAlign w:val="center"/>
          </w:tcPr>
          <w:p w:rsidR="00DD10D3" w:rsidRDefault="00DD10D3">
            <w:pPr>
              <w:pStyle w:val="ConsPlusNormal"/>
              <w:jc w:val="center"/>
            </w:pPr>
            <w:r>
              <w:t>1091,2</w:t>
            </w:r>
          </w:p>
        </w:tc>
        <w:tc>
          <w:tcPr>
            <w:tcW w:w="1044" w:type="dxa"/>
            <w:vAlign w:val="center"/>
          </w:tcPr>
          <w:p w:rsidR="00DD10D3" w:rsidRDefault="00DD10D3">
            <w:pPr>
              <w:pStyle w:val="ConsPlusNormal"/>
              <w:jc w:val="center"/>
            </w:pPr>
            <w:r>
              <w:t>935,8</w:t>
            </w:r>
          </w:p>
        </w:tc>
      </w:tr>
      <w:tr w:rsidR="00DD10D3">
        <w:tc>
          <w:tcPr>
            <w:tcW w:w="2665" w:type="dxa"/>
          </w:tcPr>
          <w:p w:rsidR="00DD10D3" w:rsidRDefault="00DD10D3">
            <w:pPr>
              <w:pStyle w:val="ConsPlusNormal"/>
            </w:pPr>
            <w:r>
              <w:t>в % к предыдущему периоду</w:t>
            </w:r>
          </w:p>
        </w:tc>
        <w:tc>
          <w:tcPr>
            <w:tcW w:w="1191" w:type="dxa"/>
          </w:tcPr>
          <w:p w:rsidR="00DD10D3" w:rsidRDefault="00DD10D3">
            <w:pPr>
              <w:pStyle w:val="ConsPlusNormal"/>
              <w:jc w:val="center"/>
            </w:pPr>
            <w:r>
              <w:t>%</w:t>
            </w:r>
          </w:p>
        </w:tc>
        <w:tc>
          <w:tcPr>
            <w:tcW w:w="1042" w:type="dxa"/>
          </w:tcPr>
          <w:p w:rsidR="00DD10D3" w:rsidRDefault="00DD10D3">
            <w:pPr>
              <w:pStyle w:val="ConsPlusNormal"/>
              <w:jc w:val="center"/>
            </w:pPr>
            <w:r>
              <w:t>117,7</w:t>
            </w:r>
          </w:p>
        </w:tc>
        <w:tc>
          <w:tcPr>
            <w:tcW w:w="1042" w:type="dxa"/>
          </w:tcPr>
          <w:p w:rsidR="00DD10D3" w:rsidRDefault="00DD10D3">
            <w:pPr>
              <w:pStyle w:val="ConsPlusNormal"/>
              <w:jc w:val="center"/>
            </w:pPr>
            <w:r>
              <w:t>152,8</w:t>
            </w:r>
          </w:p>
        </w:tc>
        <w:tc>
          <w:tcPr>
            <w:tcW w:w="1042" w:type="dxa"/>
          </w:tcPr>
          <w:p w:rsidR="00DD10D3" w:rsidRDefault="00DD10D3">
            <w:pPr>
              <w:pStyle w:val="ConsPlusNormal"/>
              <w:jc w:val="center"/>
            </w:pPr>
            <w:r>
              <w:t>160,1</w:t>
            </w:r>
          </w:p>
        </w:tc>
        <w:tc>
          <w:tcPr>
            <w:tcW w:w="1042" w:type="dxa"/>
          </w:tcPr>
          <w:p w:rsidR="00DD10D3" w:rsidRDefault="00DD10D3">
            <w:pPr>
              <w:pStyle w:val="ConsPlusNormal"/>
              <w:jc w:val="center"/>
            </w:pPr>
            <w:r>
              <w:t>123,5</w:t>
            </w:r>
          </w:p>
        </w:tc>
        <w:tc>
          <w:tcPr>
            <w:tcW w:w="1044" w:type="dxa"/>
          </w:tcPr>
          <w:p w:rsidR="00DD10D3" w:rsidRDefault="00DD10D3">
            <w:pPr>
              <w:pStyle w:val="ConsPlusNormal"/>
              <w:jc w:val="center"/>
            </w:pPr>
            <w:r>
              <w:t>88,4</w:t>
            </w:r>
          </w:p>
        </w:tc>
      </w:tr>
    </w:tbl>
    <w:p w:rsidR="00DD10D3" w:rsidRDefault="00DD10D3">
      <w:pPr>
        <w:pStyle w:val="ConsPlusNormal"/>
        <w:ind w:firstLine="540"/>
        <w:jc w:val="both"/>
      </w:pPr>
    </w:p>
    <w:p w:rsidR="00DD10D3" w:rsidRDefault="00DD10D3">
      <w:pPr>
        <w:pStyle w:val="ConsPlusNormal"/>
        <w:ind w:firstLine="540"/>
        <w:jc w:val="both"/>
      </w:pPr>
      <w:r>
        <w:t>Таким образом, на территории города быстрыми темпами развивается бизнес, который охватывает все сферы экономики: розничная и оптовая торговля (29,5% от общего числа предприятий), операции с недвижимым имуществом (20,4%), строительство (11,7%), промышленное производство (9,7%), транспорт и связь (7,5%), гостиницы и рестораны (3,1%).</w:t>
      </w:r>
    </w:p>
    <w:p w:rsidR="00DD10D3" w:rsidRDefault="00DD10D3">
      <w:pPr>
        <w:pStyle w:val="ConsPlusNormal"/>
        <w:spacing w:before="220"/>
        <w:ind w:firstLine="540"/>
        <w:jc w:val="both"/>
      </w:pPr>
      <w:r>
        <w:t>Данные отрасли являются наиболее привлекательными для инвесторов, так как большую заинтересованность в их развитии высказывает администрация города, а также данные сектора экономики являются работодателями для населения и важнейшими сегментами жизнеобеспечения.</w:t>
      </w:r>
    </w:p>
    <w:p w:rsidR="00DD10D3" w:rsidRDefault="00DD10D3">
      <w:pPr>
        <w:pStyle w:val="ConsPlusNormal"/>
        <w:spacing w:before="220"/>
        <w:ind w:firstLine="540"/>
        <w:jc w:val="both"/>
      </w:pPr>
      <w:r>
        <w:t>1.2. Сегментация хозяйствующих субъектов малого бизнеса</w:t>
      </w:r>
    </w:p>
    <w:p w:rsidR="00DD10D3" w:rsidRDefault="00DD10D3">
      <w:pPr>
        <w:pStyle w:val="ConsPlusNormal"/>
        <w:spacing w:before="220"/>
        <w:ind w:firstLine="540"/>
        <w:jc w:val="both"/>
      </w:pPr>
      <w:r>
        <w:t>По данным Астраханьстата на территории г. Астрахани осуществляют свою деятельность около 25 тысяч субъектов малого предпринимательства, в том числе более 4 тысяч малых предприятий (включая микро-) и 20,4 тысячи индивидуальных предпринимателей. Малым и средним предпринимательством в г. Астрахани занимаются десятки тысяч трудоспособных горожан. Доля работающих в малом бизнесе составляет почти 37% от общего числа занятых в экономике города.</w:t>
      </w:r>
    </w:p>
    <w:p w:rsidR="00DD10D3" w:rsidRDefault="00DD10D3">
      <w:pPr>
        <w:pStyle w:val="ConsPlusNormal"/>
        <w:jc w:val="center"/>
      </w:pPr>
    </w:p>
    <w:p w:rsidR="00DD10D3" w:rsidRDefault="00DD10D3">
      <w:pPr>
        <w:pStyle w:val="ConsPlusNormal"/>
        <w:jc w:val="center"/>
        <w:outlineLvl w:val="2"/>
      </w:pPr>
      <w:r>
        <w:t>Сегментация по хозяйствующим субъектам малого бизнеса</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152"/>
        <w:gridCol w:w="1152"/>
        <w:gridCol w:w="1153"/>
      </w:tblGrid>
      <w:tr w:rsidR="00DD10D3">
        <w:tc>
          <w:tcPr>
            <w:tcW w:w="5556" w:type="dxa"/>
          </w:tcPr>
          <w:p w:rsidR="00DD10D3" w:rsidRDefault="00DD10D3">
            <w:pPr>
              <w:pStyle w:val="ConsPlusNormal"/>
              <w:jc w:val="center"/>
            </w:pPr>
            <w:r>
              <w:t>Показатели</w:t>
            </w:r>
          </w:p>
        </w:tc>
        <w:tc>
          <w:tcPr>
            <w:tcW w:w="1152" w:type="dxa"/>
          </w:tcPr>
          <w:p w:rsidR="00DD10D3" w:rsidRDefault="00DD10D3">
            <w:pPr>
              <w:pStyle w:val="ConsPlusNormal"/>
              <w:jc w:val="center"/>
            </w:pPr>
            <w:r>
              <w:t>2007 год</w:t>
            </w:r>
          </w:p>
        </w:tc>
        <w:tc>
          <w:tcPr>
            <w:tcW w:w="1152" w:type="dxa"/>
          </w:tcPr>
          <w:p w:rsidR="00DD10D3" w:rsidRDefault="00DD10D3">
            <w:pPr>
              <w:pStyle w:val="ConsPlusNormal"/>
              <w:jc w:val="center"/>
            </w:pPr>
            <w:r>
              <w:t>2008 год</w:t>
            </w:r>
          </w:p>
        </w:tc>
        <w:tc>
          <w:tcPr>
            <w:tcW w:w="1153" w:type="dxa"/>
          </w:tcPr>
          <w:p w:rsidR="00DD10D3" w:rsidRDefault="00DD10D3">
            <w:pPr>
              <w:pStyle w:val="ConsPlusNormal"/>
              <w:jc w:val="center"/>
            </w:pPr>
            <w:r>
              <w:t>2009 год</w:t>
            </w:r>
          </w:p>
        </w:tc>
      </w:tr>
      <w:tr w:rsidR="00DD10D3">
        <w:tc>
          <w:tcPr>
            <w:tcW w:w="5556" w:type="dxa"/>
          </w:tcPr>
          <w:p w:rsidR="00DD10D3" w:rsidRDefault="00DD10D3">
            <w:pPr>
              <w:pStyle w:val="ConsPlusNormal"/>
              <w:jc w:val="both"/>
            </w:pPr>
            <w:r>
              <w:t>Число субъектов малого предпринимательства (ед.), в том числе:</w:t>
            </w:r>
          </w:p>
        </w:tc>
        <w:tc>
          <w:tcPr>
            <w:tcW w:w="1152" w:type="dxa"/>
          </w:tcPr>
          <w:p w:rsidR="00DD10D3" w:rsidRDefault="00DD10D3">
            <w:pPr>
              <w:pStyle w:val="ConsPlusNormal"/>
              <w:jc w:val="center"/>
            </w:pPr>
            <w:r>
              <w:t>22068</w:t>
            </w:r>
          </w:p>
        </w:tc>
        <w:tc>
          <w:tcPr>
            <w:tcW w:w="1152" w:type="dxa"/>
          </w:tcPr>
          <w:p w:rsidR="00DD10D3" w:rsidRDefault="00DD10D3">
            <w:pPr>
              <w:pStyle w:val="ConsPlusNormal"/>
              <w:jc w:val="center"/>
            </w:pPr>
            <w:r>
              <w:t>23874</w:t>
            </w:r>
          </w:p>
        </w:tc>
        <w:tc>
          <w:tcPr>
            <w:tcW w:w="1153" w:type="dxa"/>
          </w:tcPr>
          <w:p w:rsidR="00DD10D3" w:rsidRDefault="00DD10D3">
            <w:pPr>
              <w:pStyle w:val="ConsPlusNormal"/>
              <w:jc w:val="center"/>
            </w:pPr>
            <w:r>
              <w:t>24754</w:t>
            </w:r>
          </w:p>
        </w:tc>
      </w:tr>
      <w:tr w:rsidR="00DD10D3">
        <w:tc>
          <w:tcPr>
            <w:tcW w:w="5556" w:type="dxa"/>
          </w:tcPr>
          <w:p w:rsidR="00DD10D3" w:rsidRDefault="00DD10D3">
            <w:pPr>
              <w:pStyle w:val="ConsPlusNormal"/>
            </w:pPr>
            <w:r>
              <w:t>- малые предприятия (ед.)</w:t>
            </w:r>
          </w:p>
        </w:tc>
        <w:tc>
          <w:tcPr>
            <w:tcW w:w="1152" w:type="dxa"/>
          </w:tcPr>
          <w:p w:rsidR="00DD10D3" w:rsidRDefault="00DD10D3">
            <w:pPr>
              <w:pStyle w:val="ConsPlusNormal"/>
              <w:jc w:val="center"/>
            </w:pPr>
            <w:r>
              <w:t>4184</w:t>
            </w:r>
          </w:p>
        </w:tc>
        <w:tc>
          <w:tcPr>
            <w:tcW w:w="1152" w:type="dxa"/>
          </w:tcPr>
          <w:p w:rsidR="00DD10D3" w:rsidRDefault="00DD10D3">
            <w:pPr>
              <w:pStyle w:val="ConsPlusNormal"/>
              <w:jc w:val="center"/>
            </w:pPr>
            <w:r>
              <w:t>4399</w:t>
            </w:r>
          </w:p>
        </w:tc>
        <w:tc>
          <w:tcPr>
            <w:tcW w:w="1153" w:type="dxa"/>
          </w:tcPr>
          <w:p w:rsidR="00DD10D3" w:rsidRDefault="00DD10D3">
            <w:pPr>
              <w:pStyle w:val="ConsPlusNormal"/>
              <w:jc w:val="center"/>
            </w:pPr>
            <w:r>
              <w:t>4343</w:t>
            </w:r>
          </w:p>
        </w:tc>
      </w:tr>
      <w:tr w:rsidR="00DD10D3">
        <w:tc>
          <w:tcPr>
            <w:tcW w:w="5556" w:type="dxa"/>
          </w:tcPr>
          <w:p w:rsidR="00DD10D3" w:rsidRDefault="00DD10D3">
            <w:pPr>
              <w:pStyle w:val="ConsPlusNormal"/>
            </w:pPr>
            <w:r>
              <w:t>- индивидуальные предприниматели (чел.)</w:t>
            </w:r>
          </w:p>
        </w:tc>
        <w:tc>
          <w:tcPr>
            <w:tcW w:w="1152" w:type="dxa"/>
          </w:tcPr>
          <w:p w:rsidR="00DD10D3" w:rsidRDefault="00DD10D3">
            <w:pPr>
              <w:pStyle w:val="ConsPlusNormal"/>
              <w:jc w:val="center"/>
            </w:pPr>
            <w:r>
              <w:t>17884</w:t>
            </w:r>
          </w:p>
        </w:tc>
        <w:tc>
          <w:tcPr>
            <w:tcW w:w="1152" w:type="dxa"/>
          </w:tcPr>
          <w:p w:rsidR="00DD10D3" w:rsidRDefault="00DD10D3">
            <w:pPr>
              <w:pStyle w:val="ConsPlusNormal"/>
              <w:jc w:val="center"/>
            </w:pPr>
            <w:r>
              <w:t>19475</w:t>
            </w:r>
          </w:p>
        </w:tc>
        <w:tc>
          <w:tcPr>
            <w:tcW w:w="1153" w:type="dxa"/>
          </w:tcPr>
          <w:p w:rsidR="00DD10D3" w:rsidRDefault="00DD10D3">
            <w:pPr>
              <w:pStyle w:val="ConsPlusNormal"/>
              <w:jc w:val="center"/>
            </w:pPr>
            <w:r>
              <w:t>20411</w:t>
            </w:r>
          </w:p>
        </w:tc>
      </w:tr>
      <w:tr w:rsidR="00DD10D3">
        <w:tc>
          <w:tcPr>
            <w:tcW w:w="5556" w:type="dxa"/>
          </w:tcPr>
          <w:p w:rsidR="00DD10D3" w:rsidRDefault="00DD10D3">
            <w:pPr>
              <w:pStyle w:val="ConsPlusNormal"/>
              <w:jc w:val="both"/>
            </w:pPr>
            <w:r>
              <w:t>Общая численность занятых в экономике города (чел.)</w:t>
            </w:r>
          </w:p>
        </w:tc>
        <w:tc>
          <w:tcPr>
            <w:tcW w:w="1152" w:type="dxa"/>
          </w:tcPr>
          <w:p w:rsidR="00DD10D3" w:rsidRDefault="00DD10D3">
            <w:pPr>
              <w:pStyle w:val="ConsPlusNormal"/>
              <w:jc w:val="center"/>
            </w:pPr>
            <w:r>
              <w:t>249098</w:t>
            </w:r>
          </w:p>
        </w:tc>
        <w:tc>
          <w:tcPr>
            <w:tcW w:w="1152" w:type="dxa"/>
          </w:tcPr>
          <w:p w:rsidR="00DD10D3" w:rsidRDefault="00DD10D3">
            <w:pPr>
              <w:pStyle w:val="ConsPlusNormal"/>
              <w:jc w:val="center"/>
            </w:pPr>
            <w:r>
              <w:t>252100</w:t>
            </w:r>
          </w:p>
        </w:tc>
        <w:tc>
          <w:tcPr>
            <w:tcW w:w="1153" w:type="dxa"/>
          </w:tcPr>
          <w:p w:rsidR="00DD10D3" w:rsidRDefault="00DD10D3">
            <w:pPr>
              <w:pStyle w:val="ConsPlusNormal"/>
              <w:jc w:val="center"/>
            </w:pPr>
            <w:r>
              <w:t>253000</w:t>
            </w:r>
          </w:p>
        </w:tc>
      </w:tr>
      <w:tr w:rsidR="00DD10D3">
        <w:tc>
          <w:tcPr>
            <w:tcW w:w="5556" w:type="dxa"/>
          </w:tcPr>
          <w:p w:rsidR="00DD10D3" w:rsidRDefault="00DD10D3">
            <w:pPr>
              <w:pStyle w:val="ConsPlusNormal"/>
            </w:pPr>
            <w:r>
              <w:t>Численность занятых в малом бизнесе (чел.), в том числе:</w:t>
            </w:r>
          </w:p>
        </w:tc>
        <w:tc>
          <w:tcPr>
            <w:tcW w:w="1152" w:type="dxa"/>
          </w:tcPr>
          <w:p w:rsidR="00DD10D3" w:rsidRDefault="00DD10D3">
            <w:pPr>
              <w:pStyle w:val="ConsPlusNormal"/>
              <w:jc w:val="center"/>
            </w:pPr>
            <w:r>
              <w:t>82185</w:t>
            </w:r>
          </w:p>
        </w:tc>
        <w:tc>
          <w:tcPr>
            <w:tcW w:w="1152" w:type="dxa"/>
          </w:tcPr>
          <w:p w:rsidR="00DD10D3" w:rsidRDefault="00DD10D3">
            <w:pPr>
              <w:pStyle w:val="ConsPlusNormal"/>
              <w:jc w:val="center"/>
            </w:pPr>
            <w:r>
              <w:t>93072</w:t>
            </w:r>
          </w:p>
        </w:tc>
        <w:tc>
          <w:tcPr>
            <w:tcW w:w="1153" w:type="dxa"/>
          </w:tcPr>
          <w:p w:rsidR="00DD10D3" w:rsidRDefault="00DD10D3">
            <w:pPr>
              <w:pStyle w:val="ConsPlusNormal"/>
              <w:jc w:val="center"/>
            </w:pPr>
            <w:r>
              <w:t>93385</w:t>
            </w:r>
          </w:p>
        </w:tc>
      </w:tr>
      <w:tr w:rsidR="00DD10D3">
        <w:tc>
          <w:tcPr>
            <w:tcW w:w="5556" w:type="dxa"/>
          </w:tcPr>
          <w:p w:rsidR="00DD10D3" w:rsidRDefault="00DD10D3">
            <w:pPr>
              <w:pStyle w:val="ConsPlusNormal"/>
            </w:pPr>
            <w:r>
              <w:t>- на малых предприятиях (чел.)</w:t>
            </w:r>
          </w:p>
        </w:tc>
        <w:tc>
          <w:tcPr>
            <w:tcW w:w="1152" w:type="dxa"/>
          </w:tcPr>
          <w:p w:rsidR="00DD10D3" w:rsidRDefault="00DD10D3">
            <w:pPr>
              <w:pStyle w:val="ConsPlusNormal"/>
              <w:jc w:val="center"/>
            </w:pPr>
            <w:r>
              <w:t>39528</w:t>
            </w:r>
          </w:p>
        </w:tc>
        <w:tc>
          <w:tcPr>
            <w:tcW w:w="1152" w:type="dxa"/>
          </w:tcPr>
          <w:p w:rsidR="00DD10D3" w:rsidRDefault="00DD10D3">
            <w:pPr>
              <w:pStyle w:val="ConsPlusNormal"/>
              <w:jc w:val="center"/>
            </w:pPr>
            <w:r>
              <w:t>43073</w:t>
            </w:r>
          </w:p>
        </w:tc>
        <w:tc>
          <w:tcPr>
            <w:tcW w:w="1153" w:type="dxa"/>
          </w:tcPr>
          <w:p w:rsidR="00DD10D3" w:rsidRDefault="00DD10D3">
            <w:pPr>
              <w:pStyle w:val="ConsPlusNormal"/>
              <w:jc w:val="center"/>
            </w:pPr>
            <w:r>
              <w:t>40314</w:t>
            </w:r>
          </w:p>
        </w:tc>
      </w:tr>
      <w:tr w:rsidR="00DD10D3">
        <w:tc>
          <w:tcPr>
            <w:tcW w:w="5556" w:type="dxa"/>
          </w:tcPr>
          <w:p w:rsidR="00DD10D3" w:rsidRDefault="00DD10D3">
            <w:pPr>
              <w:pStyle w:val="ConsPlusNormal"/>
            </w:pPr>
            <w:r>
              <w:lastRenderedPageBreak/>
              <w:t>- индивидуальные предприниматели (чел.)</w:t>
            </w:r>
          </w:p>
        </w:tc>
        <w:tc>
          <w:tcPr>
            <w:tcW w:w="1152" w:type="dxa"/>
          </w:tcPr>
          <w:p w:rsidR="00DD10D3" w:rsidRDefault="00DD10D3">
            <w:pPr>
              <w:pStyle w:val="ConsPlusNormal"/>
              <w:jc w:val="center"/>
            </w:pPr>
            <w:r>
              <w:t>17884</w:t>
            </w:r>
          </w:p>
        </w:tc>
        <w:tc>
          <w:tcPr>
            <w:tcW w:w="1152" w:type="dxa"/>
          </w:tcPr>
          <w:p w:rsidR="00DD10D3" w:rsidRDefault="00DD10D3">
            <w:pPr>
              <w:pStyle w:val="ConsPlusNormal"/>
              <w:jc w:val="center"/>
            </w:pPr>
            <w:r>
              <w:t>19475</w:t>
            </w:r>
          </w:p>
        </w:tc>
        <w:tc>
          <w:tcPr>
            <w:tcW w:w="1153" w:type="dxa"/>
          </w:tcPr>
          <w:p w:rsidR="00DD10D3" w:rsidRDefault="00DD10D3">
            <w:pPr>
              <w:pStyle w:val="ConsPlusNormal"/>
              <w:jc w:val="center"/>
            </w:pPr>
            <w:r>
              <w:t>20411</w:t>
            </w:r>
          </w:p>
        </w:tc>
      </w:tr>
      <w:tr w:rsidR="00DD10D3">
        <w:tc>
          <w:tcPr>
            <w:tcW w:w="5556" w:type="dxa"/>
          </w:tcPr>
          <w:p w:rsidR="00DD10D3" w:rsidRDefault="00DD10D3">
            <w:pPr>
              <w:pStyle w:val="ConsPlusNormal"/>
              <w:jc w:val="both"/>
            </w:pPr>
            <w:r>
              <w:t>- наемные работники индивидуальных предпринимателей (чел.)</w:t>
            </w:r>
          </w:p>
        </w:tc>
        <w:tc>
          <w:tcPr>
            <w:tcW w:w="1152" w:type="dxa"/>
          </w:tcPr>
          <w:p w:rsidR="00DD10D3" w:rsidRDefault="00DD10D3">
            <w:pPr>
              <w:pStyle w:val="ConsPlusNormal"/>
              <w:jc w:val="center"/>
            </w:pPr>
            <w:r>
              <w:t>24773</w:t>
            </w:r>
          </w:p>
        </w:tc>
        <w:tc>
          <w:tcPr>
            <w:tcW w:w="1152" w:type="dxa"/>
          </w:tcPr>
          <w:p w:rsidR="00DD10D3" w:rsidRDefault="00DD10D3">
            <w:pPr>
              <w:pStyle w:val="ConsPlusNormal"/>
              <w:jc w:val="center"/>
            </w:pPr>
            <w:r>
              <w:t>30524</w:t>
            </w:r>
          </w:p>
        </w:tc>
        <w:tc>
          <w:tcPr>
            <w:tcW w:w="1153" w:type="dxa"/>
          </w:tcPr>
          <w:p w:rsidR="00DD10D3" w:rsidRDefault="00DD10D3">
            <w:pPr>
              <w:pStyle w:val="ConsPlusNormal"/>
              <w:jc w:val="center"/>
            </w:pPr>
            <w:r>
              <w:t>32660</w:t>
            </w:r>
          </w:p>
        </w:tc>
      </w:tr>
      <w:tr w:rsidR="00DD10D3">
        <w:tc>
          <w:tcPr>
            <w:tcW w:w="5556" w:type="dxa"/>
          </w:tcPr>
          <w:p w:rsidR="00DD10D3" w:rsidRDefault="00DD10D3">
            <w:pPr>
              <w:pStyle w:val="ConsPlusNormal"/>
              <w:jc w:val="both"/>
            </w:pPr>
            <w:r>
              <w:t>Доля численности занятых в малом бизнесе в общем числе занятых в экономике города (%)</w:t>
            </w:r>
          </w:p>
        </w:tc>
        <w:tc>
          <w:tcPr>
            <w:tcW w:w="1152" w:type="dxa"/>
          </w:tcPr>
          <w:p w:rsidR="00DD10D3" w:rsidRDefault="00DD10D3">
            <w:pPr>
              <w:pStyle w:val="ConsPlusNormal"/>
              <w:jc w:val="center"/>
            </w:pPr>
            <w:r>
              <w:t>33,0</w:t>
            </w:r>
          </w:p>
        </w:tc>
        <w:tc>
          <w:tcPr>
            <w:tcW w:w="1152" w:type="dxa"/>
          </w:tcPr>
          <w:p w:rsidR="00DD10D3" w:rsidRDefault="00DD10D3">
            <w:pPr>
              <w:pStyle w:val="ConsPlusNormal"/>
              <w:jc w:val="center"/>
            </w:pPr>
            <w:r>
              <w:t>36,9</w:t>
            </w:r>
          </w:p>
        </w:tc>
        <w:tc>
          <w:tcPr>
            <w:tcW w:w="1153" w:type="dxa"/>
          </w:tcPr>
          <w:p w:rsidR="00DD10D3" w:rsidRDefault="00DD10D3">
            <w:pPr>
              <w:pStyle w:val="ConsPlusNormal"/>
              <w:jc w:val="center"/>
            </w:pPr>
            <w:r>
              <w:t>36,9</w:t>
            </w:r>
          </w:p>
        </w:tc>
      </w:tr>
    </w:tbl>
    <w:p w:rsidR="00DD10D3" w:rsidRDefault="00DD10D3">
      <w:pPr>
        <w:pStyle w:val="ConsPlusNormal"/>
        <w:ind w:firstLine="540"/>
        <w:jc w:val="both"/>
      </w:pPr>
    </w:p>
    <w:p w:rsidR="00DD10D3" w:rsidRDefault="00DD10D3">
      <w:pPr>
        <w:pStyle w:val="ConsPlusNormal"/>
        <w:ind w:firstLine="540"/>
        <w:jc w:val="both"/>
      </w:pPr>
      <w:r>
        <w:t>Структура малых и микропредприятий по основным видам экономической деятельности в течение ряда лет остается практически неизменной. Сферы оптовой, розничной торговли и операций с недвижимым имуществом в связи с достаточно высокой мобильностью данных видов деятельности и быстрой оборачиваемостью капитала являются наиболее востребованными в малом бизнесе Астрахани.</w:t>
      </w:r>
    </w:p>
    <w:p w:rsidR="00DD10D3" w:rsidRDefault="00DD10D3">
      <w:pPr>
        <w:pStyle w:val="ConsPlusNormal"/>
        <w:jc w:val="center"/>
      </w:pPr>
    </w:p>
    <w:p w:rsidR="00DD10D3" w:rsidRDefault="00DD10D3">
      <w:pPr>
        <w:pStyle w:val="ConsPlusNormal"/>
        <w:jc w:val="center"/>
        <w:outlineLvl w:val="2"/>
      </w:pPr>
      <w:r>
        <w:t>Распределение числа малых и микропредприятий</w:t>
      </w:r>
    </w:p>
    <w:p w:rsidR="00DD10D3" w:rsidRDefault="00DD10D3">
      <w:pPr>
        <w:pStyle w:val="ConsPlusNormal"/>
        <w:jc w:val="center"/>
      </w:pPr>
      <w:r>
        <w:t>по основным видам экономической деятельности за 2009 год</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DD10D3">
        <w:tc>
          <w:tcPr>
            <w:tcW w:w="6973" w:type="dxa"/>
          </w:tcPr>
          <w:p w:rsidR="00DD10D3" w:rsidRDefault="00DD10D3">
            <w:pPr>
              <w:pStyle w:val="ConsPlusNormal"/>
              <w:jc w:val="center"/>
            </w:pPr>
            <w:r>
              <w:t>Виды экономической деятельности</w:t>
            </w:r>
          </w:p>
        </w:tc>
        <w:tc>
          <w:tcPr>
            <w:tcW w:w="2098" w:type="dxa"/>
          </w:tcPr>
          <w:p w:rsidR="00DD10D3" w:rsidRDefault="00DD10D3">
            <w:pPr>
              <w:pStyle w:val="ConsPlusNormal"/>
              <w:jc w:val="center"/>
            </w:pPr>
            <w:r>
              <w:t>Удельный вес, %</w:t>
            </w:r>
          </w:p>
        </w:tc>
      </w:tr>
      <w:tr w:rsidR="00DD10D3">
        <w:tc>
          <w:tcPr>
            <w:tcW w:w="6973" w:type="dxa"/>
          </w:tcPr>
          <w:p w:rsidR="00DD10D3" w:rsidRDefault="00DD10D3">
            <w:pPr>
              <w:pStyle w:val="ConsPlusNormal"/>
            </w:pPr>
            <w:r>
              <w:t>Оптовая и розничная торговля</w:t>
            </w:r>
          </w:p>
        </w:tc>
        <w:tc>
          <w:tcPr>
            <w:tcW w:w="2098" w:type="dxa"/>
          </w:tcPr>
          <w:p w:rsidR="00DD10D3" w:rsidRDefault="00DD10D3">
            <w:pPr>
              <w:pStyle w:val="ConsPlusNormal"/>
              <w:jc w:val="center"/>
            </w:pPr>
            <w:r>
              <w:t>36,78</w:t>
            </w:r>
          </w:p>
        </w:tc>
      </w:tr>
      <w:tr w:rsidR="00DD10D3">
        <w:tc>
          <w:tcPr>
            <w:tcW w:w="6973" w:type="dxa"/>
          </w:tcPr>
          <w:p w:rsidR="00DD10D3" w:rsidRDefault="00DD10D3">
            <w:pPr>
              <w:pStyle w:val="ConsPlusNormal"/>
              <w:jc w:val="both"/>
            </w:pPr>
            <w:r>
              <w:t>Операции с недвижимым имуществом, аренда и предоставление услуг</w:t>
            </w:r>
          </w:p>
        </w:tc>
        <w:tc>
          <w:tcPr>
            <w:tcW w:w="2098" w:type="dxa"/>
          </w:tcPr>
          <w:p w:rsidR="00DD10D3" w:rsidRDefault="00DD10D3">
            <w:pPr>
              <w:pStyle w:val="ConsPlusNormal"/>
              <w:jc w:val="center"/>
            </w:pPr>
            <w:r>
              <w:t>22,37</w:t>
            </w:r>
          </w:p>
        </w:tc>
      </w:tr>
      <w:tr w:rsidR="00DD10D3">
        <w:tc>
          <w:tcPr>
            <w:tcW w:w="6973" w:type="dxa"/>
          </w:tcPr>
          <w:p w:rsidR="00DD10D3" w:rsidRDefault="00DD10D3">
            <w:pPr>
              <w:pStyle w:val="ConsPlusNormal"/>
            </w:pPr>
            <w:r>
              <w:t>Строительство</w:t>
            </w:r>
          </w:p>
        </w:tc>
        <w:tc>
          <w:tcPr>
            <w:tcW w:w="2098" w:type="dxa"/>
          </w:tcPr>
          <w:p w:rsidR="00DD10D3" w:rsidRDefault="00DD10D3">
            <w:pPr>
              <w:pStyle w:val="ConsPlusNormal"/>
              <w:jc w:val="center"/>
            </w:pPr>
            <w:r>
              <w:t>16,53</w:t>
            </w:r>
          </w:p>
        </w:tc>
      </w:tr>
      <w:tr w:rsidR="00DD10D3">
        <w:tc>
          <w:tcPr>
            <w:tcW w:w="6973" w:type="dxa"/>
          </w:tcPr>
          <w:p w:rsidR="00DD10D3" w:rsidRDefault="00DD10D3">
            <w:pPr>
              <w:pStyle w:val="ConsPlusNormal"/>
            </w:pPr>
            <w:r>
              <w:t>Обрабатывающие производства</w:t>
            </w:r>
          </w:p>
        </w:tc>
        <w:tc>
          <w:tcPr>
            <w:tcW w:w="2098" w:type="dxa"/>
          </w:tcPr>
          <w:p w:rsidR="00DD10D3" w:rsidRDefault="00DD10D3">
            <w:pPr>
              <w:pStyle w:val="ConsPlusNormal"/>
              <w:jc w:val="center"/>
            </w:pPr>
            <w:r>
              <w:t>10,81</w:t>
            </w:r>
          </w:p>
        </w:tc>
      </w:tr>
      <w:tr w:rsidR="00DD10D3">
        <w:tc>
          <w:tcPr>
            <w:tcW w:w="6973" w:type="dxa"/>
          </w:tcPr>
          <w:p w:rsidR="00DD10D3" w:rsidRDefault="00DD10D3">
            <w:pPr>
              <w:pStyle w:val="ConsPlusNormal"/>
            </w:pPr>
            <w:r>
              <w:t>Транспорт и связь</w:t>
            </w:r>
          </w:p>
        </w:tc>
        <w:tc>
          <w:tcPr>
            <w:tcW w:w="2098" w:type="dxa"/>
          </w:tcPr>
          <w:p w:rsidR="00DD10D3" w:rsidRDefault="00DD10D3">
            <w:pPr>
              <w:pStyle w:val="ConsPlusNormal"/>
              <w:jc w:val="center"/>
            </w:pPr>
            <w:r>
              <w:t>6,96</w:t>
            </w:r>
          </w:p>
        </w:tc>
      </w:tr>
      <w:tr w:rsidR="00DD10D3">
        <w:tc>
          <w:tcPr>
            <w:tcW w:w="6973" w:type="dxa"/>
          </w:tcPr>
          <w:p w:rsidR="00DD10D3" w:rsidRDefault="00DD10D3">
            <w:pPr>
              <w:pStyle w:val="ConsPlusNormal"/>
            </w:pPr>
            <w:r>
              <w:t>Предоставление прочих услуг</w:t>
            </w:r>
          </w:p>
        </w:tc>
        <w:tc>
          <w:tcPr>
            <w:tcW w:w="2098" w:type="dxa"/>
          </w:tcPr>
          <w:p w:rsidR="00DD10D3" w:rsidRDefault="00DD10D3">
            <w:pPr>
              <w:pStyle w:val="ConsPlusNormal"/>
              <w:jc w:val="center"/>
            </w:pPr>
            <w:r>
              <w:t>2,19</w:t>
            </w:r>
          </w:p>
        </w:tc>
      </w:tr>
      <w:tr w:rsidR="00DD10D3">
        <w:tc>
          <w:tcPr>
            <w:tcW w:w="6973" w:type="dxa"/>
          </w:tcPr>
          <w:p w:rsidR="00DD10D3" w:rsidRDefault="00DD10D3">
            <w:pPr>
              <w:pStyle w:val="ConsPlusNormal"/>
            </w:pPr>
            <w:r>
              <w:t>Здравоохранение и предоставление социальных услуг</w:t>
            </w:r>
          </w:p>
        </w:tc>
        <w:tc>
          <w:tcPr>
            <w:tcW w:w="2098" w:type="dxa"/>
          </w:tcPr>
          <w:p w:rsidR="00DD10D3" w:rsidRDefault="00DD10D3">
            <w:pPr>
              <w:pStyle w:val="ConsPlusNormal"/>
              <w:jc w:val="center"/>
            </w:pPr>
            <w:r>
              <w:t>2,07</w:t>
            </w:r>
          </w:p>
        </w:tc>
      </w:tr>
      <w:tr w:rsidR="00DD10D3">
        <w:tc>
          <w:tcPr>
            <w:tcW w:w="6973" w:type="dxa"/>
          </w:tcPr>
          <w:p w:rsidR="00DD10D3" w:rsidRDefault="00DD10D3">
            <w:pPr>
              <w:pStyle w:val="ConsPlusNormal"/>
            </w:pPr>
            <w:r>
              <w:t>Финансовая деятельность</w:t>
            </w:r>
          </w:p>
        </w:tc>
        <w:tc>
          <w:tcPr>
            <w:tcW w:w="2098" w:type="dxa"/>
          </w:tcPr>
          <w:p w:rsidR="00DD10D3" w:rsidRDefault="00DD10D3">
            <w:pPr>
              <w:pStyle w:val="ConsPlusNormal"/>
              <w:jc w:val="center"/>
            </w:pPr>
            <w:r>
              <w:t>1,02</w:t>
            </w:r>
          </w:p>
        </w:tc>
      </w:tr>
      <w:tr w:rsidR="00DD10D3">
        <w:tc>
          <w:tcPr>
            <w:tcW w:w="6973" w:type="dxa"/>
          </w:tcPr>
          <w:p w:rsidR="00DD10D3" w:rsidRDefault="00DD10D3">
            <w:pPr>
              <w:pStyle w:val="ConsPlusNormal"/>
            </w:pPr>
            <w:r>
              <w:t>Сельское хозяйство, охота и лесное хозяйство</w:t>
            </w:r>
          </w:p>
        </w:tc>
        <w:tc>
          <w:tcPr>
            <w:tcW w:w="2098" w:type="dxa"/>
          </w:tcPr>
          <w:p w:rsidR="00DD10D3" w:rsidRDefault="00DD10D3">
            <w:pPr>
              <w:pStyle w:val="ConsPlusNormal"/>
              <w:jc w:val="center"/>
            </w:pPr>
            <w:r>
              <w:t>0,39</w:t>
            </w:r>
          </w:p>
        </w:tc>
      </w:tr>
      <w:tr w:rsidR="00DD10D3">
        <w:tc>
          <w:tcPr>
            <w:tcW w:w="6973" w:type="dxa"/>
          </w:tcPr>
          <w:p w:rsidR="00DD10D3" w:rsidRDefault="00DD10D3">
            <w:pPr>
              <w:pStyle w:val="ConsPlusNormal"/>
            </w:pPr>
            <w:r>
              <w:t>Образование</w:t>
            </w:r>
          </w:p>
        </w:tc>
        <w:tc>
          <w:tcPr>
            <w:tcW w:w="2098" w:type="dxa"/>
          </w:tcPr>
          <w:p w:rsidR="00DD10D3" w:rsidRDefault="00DD10D3">
            <w:pPr>
              <w:pStyle w:val="ConsPlusNormal"/>
              <w:jc w:val="center"/>
            </w:pPr>
            <w:r>
              <w:t>0,34</w:t>
            </w:r>
          </w:p>
        </w:tc>
      </w:tr>
      <w:tr w:rsidR="00DD10D3">
        <w:tc>
          <w:tcPr>
            <w:tcW w:w="6973" w:type="dxa"/>
          </w:tcPr>
          <w:p w:rsidR="00DD10D3" w:rsidRDefault="00DD10D3">
            <w:pPr>
              <w:pStyle w:val="ConsPlusNormal"/>
            </w:pPr>
            <w:r>
              <w:t>Рыболовство, рыбоводство</w:t>
            </w:r>
          </w:p>
        </w:tc>
        <w:tc>
          <w:tcPr>
            <w:tcW w:w="2098" w:type="dxa"/>
          </w:tcPr>
          <w:p w:rsidR="00DD10D3" w:rsidRDefault="00DD10D3">
            <w:pPr>
              <w:pStyle w:val="ConsPlusNormal"/>
              <w:jc w:val="center"/>
            </w:pPr>
            <w:r>
              <w:t>0,29</w:t>
            </w:r>
          </w:p>
        </w:tc>
      </w:tr>
      <w:tr w:rsidR="00DD10D3">
        <w:tc>
          <w:tcPr>
            <w:tcW w:w="6973" w:type="dxa"/>
          </w:tcPr>
          <w:p w:rsidR="00DD10D3" w:rsidRDefault="00DD10D3">
            <w:pPr>
              <w:pStyle w:val="ConsPlusNormal"/>
            </w:pPr>
            <w:r>
              <w:t>Добыча полезных ископаемых</w:t>
            </w:r>
          </w:p>
        </w:tc>
        <w:tc>
          <w:tcPr>
            <w:tcW w:w="2098" w:type="dxa"/>
          </w:tcPr>
          <w:p w:rsidR="00DD10D3" w:rsidRDefault="00DD10D3">
            <w:pPr>
              <w:pStyle w:val="ConsPlusNormal"/>
              <w:jc w:val="center"/>
            </w:pPr>
            <w:r>
              <w:t>0,24</w:t>
            </w:r>
          </w:p>
        </w:tc>
      </w:tr>
      <w:tr w:rsidR="00DD10D3">
        <w:tc>
          <w:tcPr>
            <w:tcW w:w="6973" w:type="dxa"/>
          </w:tcPr>
          <w:p w:rsidR="00DD10D3" w:rsidRDefault="00DD10D3">
            <w:pPr>
              <w:pStyle w:val="ConsPlusNormal"/>
            </w:pPr>
            <w:r>
              <w:t>Прочие виды деятельности</w:t>
            </w:r>
          </w:p>
        </w:tc>
        <w:tc>
          <w:tcPr>
            <w:tcW w:w="2098" w:type="dxa"/>
          </w:tcPr>
          <w:p w:rsidR="00DD10D3" w:rsidRDefault="00DD10D3">
            <w:pPr>
              <w:pStyle w:val="ConsPlusNormal"/>
              <w:jc w:val="center"/>
            </w:pPr>
            <w:r>
              <w:t>5,41</w:t>
            </w:r>
          </w:p>
        </w:tc>
      </w:tr>
    </w:tbl>
    <w:p w:rsidR="00DD10D3" w:rsidRDefault="00DD10D3">
      <w:pPr>
        <w:pStyle w:val="ConsPlusNormal"/>
        <w:ind w:firstLine="540"/>
        <w:jc w:val="both"/>
      </w:pPr>
    </w:p>
    <w:p w:rsidR="00DD10D3" w:rsidRDefault="00DD10D3">
      <w:pPr>
        <w:pStyle w:val="ConsPlusNormal"/>
        <w:ind w:firstLine="540"/>
        <w:jc w:val="both"/>
      </w:pPr>
      <w:r>
        <w:t>Второе место в отраслевой структуре занимают субъекты бизнеса в сфере операций с недвижимым имуществом, арендой и предоставлением услуг (22,37%), в сфере строительства (16,53%), обрабатывающего производства (10,81%) и в сфере транспорта и связи (6,96%). Незначительное количество малых предприятий зарегистрировано в сфере финансовой деятельности (1,02%), здравоохранения и предоставления социальных услуг (2,07%). Наименьший удельный вес приходится на субъекты малого бизнеса, занимающиеся добычей полезных ископаемых (всего 0,24% от общего числа малых и микропредприятий), рыболовством и рыбоводством (0,29%), сельским хозяйством, охотой (0,39%) и образованием (0,34%).</w:t>
      </w:r>
    </w:p>
    <w:p w:rsidR="00DD10D3" w:rsidRDefault="00DD10D3">
      <w:pPr>
        <w:pStyle w:val="ConsPlusNormal"/>
        <w:spacing w:before="220"/>
        <w:ind w:firstLine="540"/>
        <w:jc w:val="both"/>
      </w:pPr>
      <w:r>
        <w:t xml:space="preserve">В 2009 году общий оборот предприятий малого бизнеса всех видов деятельности составил </w:t>
      </w:r>
      <w:r>
        <w:lastRenderedPageBreak/>
        <w:t>37618,2 млн. рублей. В прошедшем году оборот малых предприятий на 46,4% формировался организациями оптовой и розничной торговли, оборот которых составил 17469,9 млн. рублей. Доля субъектов малого бизнеса, осуществляющих свою деятельность в сфере строительства, составила 17% от общего оборота малых предприятий, ими за 2009 год продано товаров на 6385,7 млн. рублей. В структуре оборота малых предприятий удельный вес предприятий, работающих в сфере операций с недвижимым имуществом, арендой и предоставлением услуг (4956,2 млн. рублей, или 13,2% от общего оборота) и в сфере обрабатывающих производств (4383,0 млн. рублей, или 11,7%). Наименьший удельный вес в общем обороте субъектов малого предпринимательства в 2009 году имели организации образования (0,19% от общего оборота), по добыче полезных ископаемых (0,21%), ими за 2009 год продано товаров на 70,2 млн. рублей и 77,8 млн. рублей соответственно.</w:t>
      </w:r>
    </w:p>
    <w:p w:rsidR="00DD10D3" w:rsidRDefault="00DD10D3">
      <w:pPr>
        <w:pStyle w:val="ConsPlusNormal"/>
        <w:jc w:val="center"/>
      </w:pPr>
    </w:p>
    <w:p w:rsidR="00DD10D3" w:rsidRDefault="00DD10D3">
      <w:pPr>
        <w:pStyle w:val="ConsPlusNormal"/>
        <w:jc w:val="center"/>
        <w:outlineLvl w:val="2"/>
      </w:pPr>
      <w:r>
        <w:t>Сегментация по обороту малых предприятий</w:t>
      </w:r>
    </w:p>
    <w:p w:rsidR="00DD10D3" w:rsidRDefault="00DD10D3">
      <w:pPr>
        <w:pStyle w:val="ConsPlusNormal"/>
        <w:jc w:val="center"/>
      </w:pPr>
      <w:r>
        <w:t>в разрезе видов экономической деятельности</w:t>
      </w:r>
    </w:p>
    <w:p w:rsidR="00DD10D3" w:rsidRDefault="00DD10D3">
      <w:pPr>
        <w:pStyle w:val="ConsPlusNormal"/>
        <w:jc w:val="center"/>
      </w:pPr>
      <w:r>
        <w:t>в 2008 - 2009 гг.</w:t>
      </w:r>
    </w:p>
    <w:p w:rsidR="00DD10D3" w:rsidRDefault="00DD10D3">
      <w:pPr>
        <w:pStyle w:val="ConsPlusNormal"/>
        <w:jc w:val="center"/>
      </w:pPr>
    </w:p>
    <w:p w:rsidR="00DD10D3" w:rsidRDefault="00DD10D3">
      <w:pPr>
        <w:pStyle w:val="ConsPlusNonformat"/>
        <w:jc w:val="both"/>
      </w:pPr>
      <w:r>
        <w:t xml:space="preserve">                                                                (млн. руб.)</w:t>
      </w:r>
    </w:p>
    <w:p w:rsidR="00DD10D3" w:rsidRDefault="00DD10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190"/>
        <w:gridCol w:w="1247"/>
        <w:gridCol w:w="1190"/>
        <w:gridCol w:w="1190"/>
      </w:tblGrid>
      <w:tr w:rsidR="00DD10D3">
        <w:tc>
          <w:tcPr>
            <w:tcW w:w="4195" w:type="dxa"/>
          </w:tcPr>
          <w:p w:rsidR="00DD10D3" w:rsidRDefault="00DD10D3">
            <w:pPr>
              <w:pStyle w:val="ConsPlusNormal"/>
              <w:jc w:val="center"/>
            </w:pPr>
            <w:r>
              <w:t>Показатели</w:t>
            </w:r>
          </w:p>
        </w:tc>
        <w:tc>
          <w:tcPr>
            <w:tcW w:w="1190" w:type="dxa"/>
          </w:tcPr>
          <w:p w:rsidR="00DD10D3" w:rsidRDefault="00DD10D3">
            <w:pPr>
              <w:pStyle w:val="ConsPlusNormal"/>
              <w:jc w:val="center"/>
            </w:pPr>
            <w:r>
              <w:t>2008 год</w:t>
            </w:r>
          </w:p>
        </w:tc>
        <w:tc>
          <w:tcPr>
            <w:tcW w:w="1247" w:type="dxa"/>
          </w:tcPr>
          <w:p w:rsidR="00DD10D3" w:rsidRDefault="00DD10D3">
            <w:pPr>
              <w:pStyle w:val="ConsPlusNormal"/>
              <w:jc w:val="center"/>
            </w:pPr>
            <w:r>
              <w:t>Уд. вес, %</w:t>
            </w:r>
          </w:p>
        </w:tc>
        <w:tc>
          <w:tcPr>
            <w:tcW w:w="1190" w:type="dxa"/>
          </w:tcPr>
          <w:p w:rsidR="00DD10D3" w:rsidRDefault="00DD10D3">
            <w:pPr>
              <w:pStyle w:val="ConsPlusNormal"/>
              <w:jc w:val="center"/>
            </w:pPr>
            <w:r>
              <w:t>2009 год</w:t>
            </w:r>
          </w:p>
        </w:tc>
        <w:tc>
          <w:tcPr>
            <w:tcW w:w="1190" w:type="dxa"/>
          </w:tcPr>
          <w:p w:rsidR="00DD10D3" w:rsidRDefault="00DD10D3">
            <w:pPr>
              <w:pStyle w:val="ConsPlusNormal"/>
              <w:jc w:val="center"/>
            </w:pPr>
            <w:r>
              <w:t>Уд. вес,%</w:t>
            </w:r>
          </w:p>
        </w:tc>
      </w:tr>
      <w:tr w:rsidR="00DD10D3">
        <w:tc>
          <w:tcPr>
            <w:tcW w:w="4195" w:type="dxa"/>
          </w:tcPr>
          <w:p w:rsidR="00DD10D3" w:rsidRDefault="00DD10D3">
            <w:pPr>
              <w:pStyle w:val="ConsPlusNormal"/>
            </w:pPr>
            <w:r>
              <w:t>Общий оборот</w:t>
            </w:r>
          </w:p>
        </w:tc>
        <w:tc>
          <w:tcPr>
            <w:tcW w:w="1190" w:type="dxa"/>
          </w:tcPr>
          <w:p w:rsidR="00DD10D3" w:rsidRDefault="00DD10D3">
            <w:pPr>
              <w:pStyle w:val="ConsPlusNormal"/>
              <w:jc w:val="center"/>
            </w:pPr>
            <w:r>
              <w:t>22537,2</w:t>
            </w:r>
          </w:p>
        </w:tc>
        <w:tc>
          <w:tcPr>
            <w:tcW w:w="1247" w:type="dxa"/>
          </w:tcPr>
          <w:p w:rsidR="00DD10D3" w:rsidRDefault="00DD10D3">
            <w:pPr>
              <w:pStyle w:val="ConsPlusNormal"/>
              <w:jc w:val="center"/>
            </w:pPr>
            <w:r>
              <w:t>100,0</w:t>
            </w:r>
          </w:p>
        </w:tc>
        <w:tc>
          <w:tcPr>
            <w:tcW w:w="1190" w:type="dxa"/>
          </w:tcPr>
          <w:p w:rsidR="00DD10D3" w:rsidRDefault="00DD10D3">
            <w:pPr>
              <w:pStyle w:val="ConsPlusNormal"/>
              <w:jc w:val="center"/>
            </w:pPr>
            <w:r>
              <w:t>37618,2</w:t>
            </w:r>
          </w:p>
        </w:tc>
        <w:tc>
          <w:tcPr>
            <w:tcW w:w="1190" w:type="dxa"/>
          </w:tcPr>
          <w:p w:rsidR="00DD10D3" w:rsidRDefault="00DD10D3">
            <w:pPr>
              <w:pStyle w:val="ConsPlusNormal"/>
              <w:jc w:val="center"/>
            </w:pPr>
            <w:r>
              <w:t>100,0</w:t>
            </w:r>
          </w:p>
        </w:tc>
      </w:tr>
      <w:tr w:rsidR="00DD10D3">
        <w:tc>
          <w:tcPr>
            <w:tcW w:w="4195" w:type="dxa"/>
          </w:tcPr>
          <w:p w:rsidR="00DD10D3" w:rsidRDefault="00DD10D3">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190" w:type="dxa"/>
            <w:vAlign w:val="center"/>
          </w:tcPr>
          <w:p w:rsidR="00DD10D3" w:rsidRDefault="00DD10D3">
            <w:pPr>
              <w:pStyle w:val="ConsPlusNormal"/>
              <w:jc w:val="center"/>
            </w:pPr>
            <w:r>
              <w:t>8711,1</w:t>
            </w:r>
          </w:p>
        </w:tc>
        <w:tc>
          <w:tcPr>
            <w:tcW w:w="1247" w:type="dxa"/>
            <w:vAlign w:val="center"/>
          </w:tcPr>
          <w:p w:rsidR="00DD10D3" w:rsidRDefault="00DD10D3">
            <w:pPr>
              <w:pStyle w:val="ConsPlusNormal"/>
              <w:jc w:val="center"/>
            </w:pPr>
            <w:r>
              <w:t>38,7</w:t>
            </w:r>
          </w:p>
        </w:tc>
        <w:tc>
          <w:tcPr>
            <w:tcW w:w="1190" w:type="dxa"/>
            <w:vAlign w:val="center"/>
          </w:tcPr>
          <w:p w:rsidR="00DD10D3" w:rsidRDefault="00DD10D3">
            <w:pPr>
              <w:pStyle w:val="ConsPlusNormal"/>
              <w:jc w:val="center"/>
            </w:pPr>
            <w:r>
              <w:t>17469,9</w:t>
            </w:r>
          </w:p>
        </w:tc>
        <w:tc>
          <w:tcPr>
            <w:tcW w:w="1190" w:type="dxa"/>
            <w:vAlign w:val="center"/>
          </w:tcPr>
          <w:p w:rsidR="00DD10D3" w:rsidRDefault="00DD10D3">
            <w:pPr>
              <w:pStyle w:val="ConsPlusNormal"/>
              <w:jc w:val="center"/>
            </w:pPr>
            <w:r>
              <w:t>46,4</w:t>
            </w:r>
          </w:p>
        </w:tc>
      </w:tr>
      <w:tr w:rsidR="00DD10D3">
        <w:tc>
          <w:tcPr>
            <w:tcW w:w="4195" w:type="dxa"/>
          </w:tcPr>
          <w:p w:rsidR="00DD10D3" w:rsidRDefault="00DD10D3">
            <w:pPr>
              <w:pStyle w:val="ConsPlusNormal"/>
            </w:pPr>
            <w:r>
              <w:t>Строительство</w:t>
            </w:r>
          </w:p>
        </w:tc>
        <w:tc>
          <w:tcPr>
            <w:tcW w:w="1190" w:type="dxa"/>
          </w:tcPr>
          <w:p w:rsidR="00DD10D3" w:rsidRDefault="00DD10D3">
            <w:pPr>
              <w:pStyle w:val="ConsPlusNormal"/>
              <w:jc w:val="center"/>
            </w:pPr>
            <w:r>
              <w:t>5343,9</w:t>
            </w:r>
          </w:p>
        </w:tc>
        <w:tc>
          <w:tcPr>
            <w:tcW w:w="1247" w:type="dxa"/>
          </w:tcPr>
          <w:p w:rsidR="00DD10D3" w:rsidRDefault="00DD10D3">
            <w:pPr>
              <w:pStyle w:val="ConsPlusNormal"/>
              <w:jc w:val="center"/>
            </w:pPr>
            <w:r>
              <w:t>23,7</w:t>
            </w:r>
          </w:p>
        </w:tc>
        <w:tc>
          <w:tcPr>
            <w:tcW w:w="1190" w:type="dxa"/>
          </w:tcPr>
          <w:p w:rsidR="00DD10D3" w:rsidRDefault="00DD10D3">
            <w:pPr>
              <w:pStyle w:val="ConsPlusNormal"/>
              <w:jc w:val="center"/>
            </w:pPr>
            <w:r>
              <w:t>6385,7</w:t>
            </w:r>
          </w:p>
        </w:tc>
        <w:tc>
          <w:tcPr>
            <w:tcW w:w="1190" w:type="dxa"/>
          </w:tcPr>
          <w:p w:rsidR="00DD10D3" w:rsidRDefault="00DD10D3">
            <w:pPr>
              <w:pStyle w:val="ConsPlusNormal"/>
              <w:jc w:val="center"/>
            </w:pPr>
            <w:r>
              <w:t>17,0</w:t>
            </w:r>
          </w:p>
        </w:tc>
      </w:tr>
      <w:tr w:rsidR="00DD10D3">
        <w:tc>
          <w:tcPr>
            <w:tcW w:w="4195" w:type="dxa"/>
          </w:tcPr>
          <w:p w:rsidR="00DD10D3" w:rsidRDefault="00DD10D3">
            <w:pPr>
              <w:pStyle w:val="ConsPlusNormal"/>
              <w:jc w:val="both"/>
            </w:pPr>
            <w:r>
              <w:t>Операции с недвижимым имуществом, аренда и предоставление услуг</w:t>
            </w:r>
          </w:p>
        </w:tc>
        <w:tc>
          <w:tcPr>
            <w:tcW w:w="1190" w:type="dxa"/>
          </w:tcPr>
          <w:p w:rsidR="00DD10D3" w:rsidRDefault="00DD10D3">
            <w:pPr>
              <w:pStyle w:val="ConsPlusNormal"/>
              <w:jc w:val="center"/>
            </w:pPr>
            <w:r>
              <w:t>3102,2</w:t>
            </w:r>
          </w:p>
        </w:tc>
        <w:tc>
          <w:tcPr>
            <w:tcW w:w="1247" w:type="dxa"/>
          </w:tcPr>
          <w:p w:rsidR="00DD10D3" w:rsidRDefault="00DD10D3">
            <w:pPr>
              <w:pStyle w:val="ConsPlusNormal"/>
              <w:jc w:val="center"/>
            </w:pPr>
            <w:r>
              <w:t>13,8</w:t>
            </w:r>
          </w:p>
        </w:tc>
        <w:tc>
          <w:tcPr>
            <w:tcW w:w="1190" w:type="dxa"/>
          </w:tcPr>
          <w:p w:rsidR="00DD10D3" w:rsidRDefault="00DD10D3">
            <w:pPr>
              <w:pStyle w:val="ConsPlusNormal"/>
              <w:jc w:val="center"/>
            </w:pPr>
            <w:r>
              <w:t>4956,2</w:t>
            </w:r>
          </w:p>
        </w:tc>
        <w:tc>
          <w:tcPr>
            <w:tcW w:w="1190" w:type="dxa"/>
          </w:tcPr>
          <w:p w:rsidR="00DD10D3" w:rsidRDefault="00DD10D3">
            <w:pPr>
              <w:pStyle w:val="ConsPlusNormal"/>
              <w:jc w:val="center"/>
            </w:pPr>
            <w:r>
              <w:t>13,2</w:t>
            </w:r>
          </w:p>
        </w:tc>
      </w:tr>
      <w:tr w:rsidR="00DD10D3">
        <w:tc>
          <w:tcPr>
            <w:tcW w:w="4195" w:type="dxa"/>
          </w:tcPr>
          <w:p w:rsidR="00DD10D3" w:rsidRDefault="00DD10D3">
            <w:pPr>
              <w:pStyle w:val="ConsPlusNormal"/>
            </w:pPr>
            <w:r>
              <w:t>Обрабатывающие производства</w:t>
            </w:r>
          </w:p>
        </w:tc>
        <w:tc>
          <w:tcPr>
            <w:tcW w:w="1190" w:type="dxa"/>
          </w:tcPr>
          <w:p w:rsidR="00DD10D3" w:rsidRDefault="00DD10D3">
            <w:pPr>
              <w:pStyle w:val="ConsPlusNormal"/>
              <w:jc w:val="center"/>
            </w:pPr>
            <w:r>
              <w:t>3009,5</w:t>
            </w:r>
          </w:p>
        </w:tc>
        <w:tc>
          <w:tcPr>
            <w:tcW w:w="1247" w:type="dxa"/>
          </w:tcPr>
          <w:p w:rsidR="00DD10D3" w:rsidRDefault="00DD10D3">
            <w:pPr>
              <w:pStyle w:val="ConsPlusNormal"/>
              <w:jc w:val="center"/>
            </w:pPr>
            <w:r>
              <w:t>13,4</w:t>
            </w:r>
          </w:p>
        </w:tc>
        <w:tc>
          <w:tcPr>
            <w:tcW w:w="1190" w:type="dxa"/>
          </w:tcPr>
          <w:p w:rsidR="00DD10D3" w:rsidRDefault="00DD10D3">
            <w:pPr>
              <w:pStyle w:val="ConsPlusNormal"/>
              <w:jc w:val="center"/>
            </w:pPr>
            <w:r>
              <w:t>4383,0</w:t>
            </w:r>
          </w:p>
        </w:tc>
        <w:tc>
          <w:tcPr>
            <w:tcW w:w="1190" w:type="dxa"/>
          </w:tcPr>
          <w:p w:rsidR="00DD10D3" w:rsidRDefault="00DD10D3">
            <w:pPr>
              <w:pStyle w:val="ConsPlusNormal"/>
              <w:jc w:val="center"/>
            </w:pPr>
            <w:r>
              <w:t>11,7</w:t>
            </w:r>
          </w:p>
        </w:tc>
      </w:tr>
      <w:tr w:rsidR="00DD10D3">
        <w:tc>
          <w:tcPr>
            <w:tcW w:w="4195" w:type="dxa"/>
          </w:tcPr>
          <w:p w:rsidR="00DD10D3" w:rsidRDefault="00DD10D3">
            <w:pPr>
              <w:pStyle w:val="ConsPlusNormal"/>
            </w:pPr>
            <w:r>
              <w:t>Транспорт и связь</w:t>
            </w:r>
          </w:p>
        </w:tc>
        <w:tc>
          <w:tcPr>
            <w:tcW w:w="1190" w:type="dxa"/>
          </w:tcPr>
          <w:p w:rsidR="00DD10D3" w:rsidRDefault="00DD10D3">
            <w:pPr>
              <w:pStyle w:val="ConsPlusNormal"/>
              <w:jc w:val="center"/>
            </w:pPr>
            <w:r>
              <w:t>1118,0</w:t>
            </w:r>
          </w:p>
        </w:tc>
        <w:tc>
          <w:tcPr>
            <w:tcW w:w="1247" w:type="dxa"/>
          </w:tcPr>
          <w:p w:rsidR="00DD10D3" w:rsidRDefault="00DD10D3">
            <w:pPr>
              <w:pStyle w:val="ConsPlusNormal"/>
              <w:jc w:val="center"/>
            </w:pPr>
            <w:r>
              <w:t>5,0</w:t>
            </w:r>
          </w:p>
        </w:tc>
        <w:tc>
          <w:tcPr>
            <w:tcW w:w="1190" w:type="dxa"/>
          </w:tcPr>
          <w:p w:rsidR="00DD10D3" w:rsidRDefault="00DD10D3">
            <w:pPr>
              <w:pStyle w:val="ConsPlusNormal"/>
              <w:jc w:val="center"/>
            </w:pPr>
            <w:r>
              <w:t>2276,6</w:t>
            </w:r>
          </w:p>
        </w:tc>
        <w:tc>
          <w:tcPr>
            <w:tcW w:w="1190" w:type="dxa"/>
          </w:tcPr>
          <w:p w:rsidR="00DD10D3" w:rsidRDefault="00DD10D3">
            <w:pPr>
              <w:pStyle w:val="ConsPlusNormal"/>
              <w:jc w:val="center"/>
            </w:pPr>
            <w:r>
              <w:t>6,1</w:t>
            </w:r>
          </w:p>
        </w:tc>
      </w:tr>
      <w:tr w:rsidR="00DD10D3">
        <w:tc>
          <w:tcPr>
            <w:tcW w:w="4195" w:type="dxa"/>
          </w:tcPr>
          <w:p w:rsidR="00DD10D3" w:rsidRDefault="00DD10D3">
            <w:pPr>
              <w:pStyle w:val="ConsPlusNormal"/>
            </w:pPr>
            <w:r>
              <w:t>в том числе:</w:t>
            </w:r>
          </w:p>
        </w:tc>
        <w:tc>
          <w:tcPr>
            <w:tcW w:w="1190" w:type="dxa"/>
          </w:tcPr>
          <w:p w:rsidR="00DD10D3" w:rsidRDefault="00DD10D3">
            <w:pPr>
              <w:pStyle w:val="ConsPlusNormal"/>
              <w:jc w:val="center"/>
            </w:pPr>
          </w:p>
        </w:tc>
        <w:tc>
          <w:tcPr>
            <w:tcW w:w="1247" w:type="dxa"/>
          </w:tcPr>
          <w:p w:rsidR="00DD10D3" w:rsidRDefault="00DD10D3">
            <w:pPr>
              <w:pStyle w:val="ConsPlusNormal"/>
              <w:jc w:val="center"/>
            </w:pPr>
          </w:p>
        </w:tc>
        <w:tc>
          <w:tcPr>
            <w:tcW w:w="1190" w:type="dxa"/>
          </w:tcPr>
          <w:p w:rsidR="00DD10D3" w:rsidRDefault="00DD10D3">
            <w:pPr>
              <w:pStyle w:val="ConsPlusNormal"/>
              <w:jc w:val="center"/>
            </w:pPr>
          </w:p>
        </w:tc>
        <w:tc>
          <w:tcPr>
            <w:tcW w:w="1190" w:type="dxa"/>
          </w:tcPr>
          <w:p w:rsidR="00DD10D3" w:rsidRDefault="00DD10D3">
            <w:pPr>
              <w:pStyle w:val="ConsPlusNormal"/>
              <w:jc w:val="center"/>
            </w:pPr>
          </w:p>
        </w:tc>
      </w:tr>
      <w:tr w:rsidR="00DD10D3">
        <w:tc>
          <w:tcPr>
            <w:tcW w:w="4195" w:type="dxa"/>
          </w:tcPr>
          <w:p w:rsidR="00DD10D3" w:rsidRDefault="00DD10D3">
            <w:pPr>
              <w:pStyle w:val="ConsPlusNormal"/>
            </w:pPr>
            <w:r>
              <w:t>Связь</w:t>
            </w:r>
          </w:p>
        </w:tc>
        <w:tc>
          <w:tcPr>
            <w:tcW w:w="1190" w:type="dxa"/>
          </w:tcPr>
          <w:p w:rsidR="00DD10D3" w:rsidRDefault="00DD10D3">
            <w:pPr>
              <w:pStyle w:val="ConsPlusNormal"/>
              <w:jc w:val="center"/>
            </w:pPr>
            <w:r>
              <w:t>277,2</w:t>
            </w:r>
          </w:p>
        </w:tc>
        <w:tc>
          <w:tcPr>
            <w:tcW w:w="1247" w:type="dxa"/>
          </w:tcPr>
          <w:p w:rsidR="00DD10D3" w:rsidRDefault="00DD10D3">
            <w:pPr>
              <w:pStyle w:val="ConsPlusNormal"/>
              <w:jc w:val="center"/>
            </w:pPr>
            <w:r>
              <w:t>1,2</w:t>
            </w:r>
          </w:p>
        </w:tc>
        <w:tc>
          <w:tcPr>
            <w:tcW w:w="1190" w:type="dxa"/>
          </w:tcPr>
          <w:p w:rsidR="00DD10D3" w:rsidRDefault="00DD10D3">
            <w:pPr>
              <w:pStyle w:val="ConsPlusNormal"/>
              <w:jc w:val="center"/>
            </w:pPr>
            <w:r>
              <w:t>421,1</w:t>
            </w:r>
          </w:p>
        </w:tc>
        <w:tc>
          <w:tcPr>
            <w:tcW w:w="1190" w:type="dxa"/>
          </w:tcPr>
          <w:p w:rsidR="00DD10D3" w:rsidRDefault="00DD10D3">
            <w:pPr>
              <w:pStyle w:val="ConsPlusNormal"/>
              <w:jc w:val="center"/>
            </w:pPr>
            <w:r>
              <w:t>1,1</w:t>
            </w:r>
          </w:p>
        </w:tc>
      </w:tr>
      <w:tr w:rsidR="00DD10D3">
        <w:tc>
          <w:tcPr>
            <w:tcW w:w="4195" w:type="dxa"/>
          </w:tcPr>
          <w:p w:rsidR="00DD10D3" w:rsidRDefault="00DD10D3">
            <w:pPr>
              <w:pStyle w:val="ConsPlusNormal"/>
            </w:pPr>
            <w:r>
              <w:t>Деятельность гостиниц и ресторанов</w:t>
            </w:r>
          </w:p>
        </w:tc>
        <w:tc>
          <w:tcPr>
            <w:tcW w:w="1190" w:type="dxa"/>
          </w:tcPr>
          <w:p w:rsidR="00DD10D3" w:rsidRDefault="00DD10D3">
            <w:pPr>
              <w:pStyle w:val="ConsPlusNormal"/>
              <w:jc w:val="center"/>
            </w:pPr>
            <w:r>
              <w:t>469,2</w:t>
            </w:r>
          </w:p>
        </w:tc>
        <w:tc>
          <w:tcPr>
            <w:tcW w:w="1247" w:type="dxa"/>
          </w:tcPr>
          <w:p w:rsidR="00DD10D3" w:rsidRDefault="00DD10D3">
            <w:pPr>
              <w:pStyle w:val="ConsPlusNormal"/>
              <w:jc w:val="center"/>
            </w:pPr>
            <w:r>
              <w:t>2,1</w:t>
            </w:r>
          </w:p>
        </w:tc>
        <w:tc>
          <w:tcPr>
            <w:tcW w:w="1190" w:type="dxa"/>
          </w:tcPr>
          <w:p w:rsidR="00DD10D3" w:rsidRDefault="00DD10D3">
            <w:pPr>
              <w:pStyle w:val="ConsPlusNormal"/>
              <w:jc w:val="center"/>
            </w:pPr>
            <w:r>
              <w:t>989,5</w:t>
            </w:r>
          </w:p>
        </w:tc>
        <w:tc>
          <w:tcPr>
            <w:tcW w:w="1190" w:type="dxa"/>
          </w:tcPr>
          <w:p w:rsidR="00DD10D3" w:rsidRDefault="00DD10D3">
            <w:pPr>
              <w:pStyle w:val="ConsPlusNormal"/>
              <w:jc w:val="center"/>
            </w:pPr>
            <w:r>
              <w:t>2,6</w:t>
            </w:r>
          </w:p>
        </w:tc>
      </w:tr>
      <w:tr w:rsidR="00DD10D3">
        <w:tc>
          <w:tcPr>
            <w:tcW w:w="4195" w:type="dxa"/>
          </w:tcPr>
          <w:p w:rsidR="00DD10D3" w:rsidRDefault="00DD10D3">
            <w:pPr>
              <w:pStyle w:val="ConsPlusNormal"/>
              <w:jc w:val="both"/>
            </w:pPr>
            <w:r>
              <w:t>Предоставление прочих коммунальных, социальных и персональных услуг</w:t>
            </w:r>
          </w:p>
        </w:tc>
        <w:tc>
          <w:tcPr>
            <w:tcW w:w="1190" w:type="dxa"/>
          </w:tcPr>
          <w:p w:rsidR="00DD10D3" w:rsidRDefault="00DD10D3">
            <w:pPr>
              <w:pStyle w:val="ConsPlusNormal"/>
              <w:jc w:val="center"/>
            </w:pPr>
            <w:r>
              <w:t>223,4</w:t>
            </w:r>
          </w:p>
        </w:tc>
        <w:tc>
          <w:tcPr>
            <w:tcW w:w="1247" w:type="dxa"/>
          </w:tcPr>
          <w:p w:rsidR="00DD10D3" w:rsidRDefault="00DD10D3">
            <w:pPr>
              <w:pStyle w:val="ConsPlusNormal"/>
              <w:jc w:val="center"/>
            </w:pPr>
            <w:r>
              <w:t>1,0</w:t>
            </w:r>
          </w:p>
        </w:tc>
        <w:tc>
          <w:tcPr>
            <w:tcW w:w="1190" w:type="dxa"/>
          </w:tcPr>
          <w:p w:rsidR="00DD10D3" w:rsidRDefault="00DD10D3">
            <w:pPr>
              <w:pStyle w:val="ConsPlusNormal"/>
              <w:jc w:val="center"/>
            </w:pPr>
            <w:r>
              <w:t>317,7</w:t>
            </w:r>
          </w:p>
        </w:tc>
        <w:tc>
          <w:tcPr>
            <w:tcW w:w="1190" w:type="dxa"/>
          </w:tcPr>
          <w:p w:rsidR="00DD10D3" w:rsidRDefault="00DD10D3">
            <w:pPr>
              <w:pStyle w:val="ConsPlusNormal"/>
              <w:jc w:val="center"/>
            </w:pPr>
            <w:r>
              <w:t>0,8</w:t>
            </w:r>
          </w:p>
        </w:tc>
      </w:tr>
      <w:tr w:rsidR="00DD10D3">
        <w:tc>
          <w:tcPr>
            <w:tcW w:w="4195" w:type="dxa"/>
          </w:tcPr>
          <w:p w:rsidR="00DD10D3" w:rsidRDefault="00DD10D3">
            <w:pPr>
              <w:pStyle w:val="ConsPlusNormal"/>
              <w:jc w:val="both"/>
            </w:pPr>
            <w:r>
              <w:t>Здравоохранение и предоставление социальных услуг</w:t>
            </w:r>
          </w:p>
        </w:tc>
        <w:tc>
          <w:tcPr>
            <w:tcW w:w="1190" w:type="dxa"/>
          </w:tcPr>
          <w:p w:rsidR="00DD10D3" w:rsidRDefault="00DD10D3">
            <w:pPr>
              <w:pStyle w:val="ConsPlusNormal"/>
              <w:jc w:val="center"/>
            </w:pPr>
            <w:r>
              <w:t>121,6</w:t>
            </w:r>
          </w:p>
        </w:tc>
        <w:tc>
          <w:tcPr>
            <w:tcW w:w="1247" w:type="dxa"/>
          </w:tcPr>
          <w:p w:rsidR="00DD10D3" w:rsidRDefault="00DD10D3">
            <w:pPr>
              <w:pStyle w:val="ConsPlusNormal"/>
              <w:jc w:val="center"/>
            </w:pPr>
            <w:r>
              <w:t>0,5</w:t>
            </w:r>
          </w:p>
        </w:tc>
        <w:tc>
          <w:tcPr>
            <w:tcW w:w="1190" w:type="dxa"/>
          </w:tcPr>
          <w:p w:rsidR="00DD10D3" w:rsidRDefault="00DD10D3">
            <w:pPr>
              <w:pStyle w:val="ConsPlusNormal"/>
              <w:jc w:val="center"/>
            </w:pPr>
            <w:r>
              <w:t>247,5</w:t>
            </w:r>
          </w:p>
        </w:tc>
        <w:tc>
          <w:tcPr>
            <w:tcW w:w="1190" w:type="dxa"/>
          </w:tcPr>
          <w:p w:rsidR="00DD10D3" w:rsidRDefault="00DD10D3">
            <w:pPr>
              <w:pStyle w:val="ConsPlusNormal"/>
              <w:jc w:val="center"/>
            </w:pPr>
            <w:r>
              <w:t>0,7</w:t>
            </w:r>
          </w:p>
        </w:tc>
      </w:tr>
      <w:tr w:rsidR="00DD10D3">
        <w:tc>
          <w:tcPr>
            <w:tcW w:w="4195" w:type="dxa"/>
          </w:tcPr>
          <w:p w:rsidR="00DD10D3" w:rsidRDefault="00DD10D3">
            <w:pPr>
              <w:pStyle w:val="ConsPlusNormal"/>
              <w:jc w:val="both"/>
            </w:pPr>
            <w:r>
              <w:t>Рыболовство, рыбоводство и предоставление услуг в этих областях</w:t>
            </w:r>
          </w:p>
        </w:tc>
        <w:tc>
          <w:tcPr>
            <w:tcW w:w="1190" w:type="dxa"/>
          </w:tcPr>
          <w:p w:rsidR="00DD10D3" w:rsidRDefault="00DD10D3">
            <w:pPr>
              <w:pStyle w:val="ConsPlusNormal"/>
              <w:jc w:val="center"/>
            </w:pPr>
            <w:r>
              <w:t>157,6</w:t>
            </w:r>
          </w:p>
        </w:tc>
        <w:tc>
          <w:tcPr>
            <w:tcW w:w="1247" w:type="dxa"/>
          </w:tcPr>
          <w:p w:rsidR="00DD10D3" w:rsidRDefault="00DD10D3">
            <w:pPr>
              <w:pStyle w:val="ConsPlusNormal"/>
              <w:jc w:val="center"/>
            </w:pPr>
            <w:r>
              <w:t>0,7</w:t>
            </w:r>
          </w:p>
        </w:tc>
        <w:tc>
          <w:tcPr>
            <w:tcW w:w="1190" w:type="dxa"/>
          </w:tcPr>
          <w:p w:rsidR="00DD10D3" w:rsidRDefault="00DD10D3">
            <w:pPr>
              <w:pStyle w:val="ConsPlusNormal"/>
              <w:jc w:val="center"/>
            </w:pPr>
            <w:r>
              <w:t>150,7</w:t>
            </w:r>
          </w:p>
        </w:tc>
        <w:tc>
          <w:tcPr>
            <w:tcW w:w="1190" w:type="dxa"/>
          </w:tcPr>
          <w:p w:rsidR="00DD10D3" w:rsidRDefault="00DD10D3">
            <w:pPr>
              <w:pStyle w:val="ConsPlusNormal"/>
              <w:jc w:val="center"/>
            </w:pPr>
            <w:r>
              <w:t>0,4</w:t>
            </w:r>
          </w:p>
        </w:tc>
      </w:tr>
      <w:tr w:rsidR="00DD10D3">
        <w:tc>
          <w:tcPr>
            <w:tcW w:w="4195" w:type="dxa"/>
          </w:tcPr>
          <w:p w:rsidR="00DD10D3" w:rsidRDefault="00DD10D3">
            <w:pPr>
              <w:pStyle w:val="ConsPlusNormal"/>
              <w:jc w:val="both"/>
            </w:pPr>
            <w:r>
              <w:t>Сельское хозяйство, охота и предоставление услуг в этих областях</w:t>
            </w:r>
          </w:p>
        </w:tc>
        <w:tc>
          <w:tcPr>
            <w:tcW w:w="1190" w:type="dxa"/>
          </w:tcPr>
          <w:p w:rsidR="00DD10D3" w:rsidRDefault="00DD10D3">
            <w:pPr>
              <w:pStyle w:val="ConsPlusNormal"/>
              <w:jc w:val="center"/>
            </w:pPr>
            <w:r>
              <w:t>56,0</w:t>
            </w:r>
          </w:p>
        </w:tc>
        <w:tc>
          <w:tcPr>
            <w:tcW w:w="1247" w:type="dxa"/>
          </w:tcPr>
          <w:p w:rsidR="00DD10D3" w:rsidRDefault="00DD10D3">
            <w:pPr>
              <w:pStyle w:val="ConsPlusNormal"/>
              <w:jc w:val="center"/>
            </w:pPr>
            <w:r>
              <w:t>0,2</w:t>
            </w:r>
          </w:p>
        </w:tc>
        <w:tc>
          <w:tcPr>
            <w:tcW w:w="1190" w:type="dxa"/>
          </w:tcPr>
          <w:p w:rsidR="00DD10D3" w:rsidRDefault="00DD10D3">
            <w:pPr>
              <w:pStyle w:val="ConsPlusNormal"/>
              <w:jc w:val="center"/>
            </w:pPr>
            <w:r>
              <w:t>110,9</w:t>
            </w:r>
          </w:p>
        </w:tc>
        <w:tc>
          <w:tcPr>
            <w:tcW w:w="1190" w:type="dxa"/>
          </w:tcPr>
          <w:p w:rsidR="00DD10D3" w:rsidRDefault="00DD10D3">
            <w:pPr>
              <w:pStyle w:val="ConsPlusNormal"/>
              <w:jc w:val="center"/>
            </w:pPr>
            <w:r>
              <w:t>0,3</w:t>
            </w:r>
          </w:p>
        </w:tc>
      </w:tr>
      <w:tr w:rsidR="00DD10D3">
        <w:tc>
          <w:tcPr>
            <w:tcW w:w="4195" w:type="dxa"/>
          </w:tcPr>
          <w:p w:rsidR="00DD10D3" w:rsidRDefault="00DD10D3">
            <w:pPr>
              <w:pStyle w:val="ConsPlusNormal"/>
              <w:jc w:val="both"/>
            </w:pPr>
            <w:r>
              <w:t>Производство и распределение электроэнергии, газа и воды</w:t>
            </w:r>
          </w:p>
        </w:tc>
        <w:tc>
          <w:tcPr>
            <w:tcW w:w="1190" w:type="dxa"/>
          </w:tcPr>
          <w:p w:rsidR="00DD10D3" w:rsidRDefault="00DD10D3">
            <w:pPr>
              <w:pStyle w:val="ConsPlusNormal"/>
              <w:jc w:val="center"/>
            </w:pPr>
            <w:r>
              <w:t>81,0</w:t>
            </w:r>
          </w:p>
        </w:tc>
        <w:tc>
          <w:tcPr>
            <w:tcW w:w="1247" w:type="dxa"/>
          </w:tcPr>
          <w:p w:rsidR="00DD10D3" w:rsidRDefault="00DD10D3">
            <w:pPr>
              <w:pStyle w:val="ConsPlusNormal"/>
              <w:jc w:val="center"/>
            </w:pPr>
            <w:r>
              <w:t>0,4</w:t>
            </w:r>
          </w:p>
        </w:tc>
        <w:tc>
          <w:tcPr>
            <w:tcW w:w="1190" w:type="dxa"/>
          </w:tcPr>
          <w:p w:rsidR="00DD10D3" w:rsidRDefault="00DD10D3">
            <w:pPr>
              <w:pStyle w:val="ConsPlusNormal"/>
              <w:jc w:val="center"/>
            </w:pPr>
            <w:r>
              <w:t>92,5</w:t>
            </w:r>
          </w:p>
        </w:tc>
        <w:tc>
          <w:tcPr>
            <w:tcW w:w="1190" w:type="dxa"/>
          </w:tcPr>
          <w:p w:rsidR="00DD10D3" w:rsidRDefault="00DD10D3">
            <w:pPr>
              <w:pStyle w:val="ConsPlusNormal"/>
              <w:jc w:val="center"/>
            </w:pPr>
            <w:r>
              <w:t>0,2</w:t>
            </w:r>
          </w:p>
        </w:tc>
      </w:tr>
      <w:tr w:rsidR="00DD10D3">
        <w:tc>
          <w:tcPr>
            <w:tcW w:w="4195" w:type="dxa"/>
          </w:tcPr>
          <w:p w:rsidR="00DD10D3" w:rsidRDefault="00DD10D3">
            <w:pPr>
              <w:pStyle w:val="ConsPlusNormal"/>
            </w:pPr>
            <w:r>
              <w:lastRenderedPageBreak/>
              <w:t>Финансовая деятельность</w:t>
            </w:r>
          </w:p>
        </w:tc>
        <w:tc>
          <w:tcPr>
            <w:tcW w:w="1190" w:type="dxa"/>
          </w:tcPr>
          <w:p w:rsidR="00DD10D3" w:rsidRDefault="00DD10D3">
            <w:pPr>
              <w:pStyle w:val="ConsPlusNormal"/>
              <w:jc w:val="center"/>
            </w:pPr>
            <w:r>
              <w:t>-</w:t>
            </w:r>
          </w:p>
        </w:tc>
        <w:tc>
          <w:tcPr>
            <w:tcW w:w="1247" w:type="dxa"/>
          </w:tcPr>
          <w:p w:rsidR="00DD10D3" w:rsidRDefault="00DD10D3">
            <w:pPr>
              <w:pStyle w:val="ConsPlusNormal"/>
              <w:jc w:val="center"/>
            </w:pPr>
            <w:r>
              <w:t>-</w:t>
            </w:r>
          </w:p>
        </w:tc>
        <w:tc>
          <w:tcPr>
            <w:tcW w:w="1190" w:type="dxa"/>
          </w:tcPr>
          <w:p w:rsidR="00DD10D3" w:rsidRDefault="00DD10D3">
            <w:pPr>
              <w:pStyle w:val="ConsPlusNormal"/>
              <w:jc w:val="center"/>
            </w:pPr>
            <w:r>
              <w:t>90,0</w:t>
            </w:r>
          </w:p>
        </w:tc>
        <w:tc>
          <w:tcPr>
            <w:tcW w:w="1190" w:type="dxa"/>
          </w:tcPr>
          <w:p w:rsidR="00DD10D3" w:rsidRDefault="00DD10D3">
            <w:pPr>
              <w:pStyle w:val="ConsPlusNormal"/>
              <w:jc w:val="center"/>
            </w:pPr>
            <w:r>
              <w:t>0,2</w:t>
            </w:r>
          </w:p>
        </w:tc>
      </w:tr>
      <w:tr w:rsidR="00DD10D3">
        <w:tc>
          <w:tcPr>
            <w:tcW w:w="4195" w:type="dxa"/>
          </w:tcPr>
          <w:p w:rsidR="00DD10D3" w:rsidRDefault="00DD10D3">
            <w:pPr>
              <w:pStyle w:val="ConsPlusNormal"/>
            </w:pPr>
            <w:r>
              <w:t>Добыча полезных ископаемых</w:t>
            </w:r>
          </w:p>
        </w:tc>
        <w:tc>
          <w:tcPr>
            <w:tcW w:w="1190" w:type="dxa"/>
          </w:tcPr>
          <w:p w:rsidR="00DD10D3" w:rsidRDefault="00DD10D3">
            <w:pPr>
              <w:pStyle w:val="ConsPlusNormal"/>
              <w:jc w:val="center"/>
            </w:pPr>
            <w:r>
              <w:t>84,8</w:t>
            </w:r>
          </w:p>
        </w:tc>
        <w:tc>
          <w:tcPr>
            <w:tcW w:w="1247" w:type="dxa"/>
          </w:tcPr>
          <w:p w:rsidR="00DD10D3" w:rsidRDefault="00DD10D3">
            <w:pPr>
              <w:pStyle w:val="ConsPlusNormal"/>
              <w:jc w:val="center"/>
            </w:pPr>
            <w:r>
              <w:t>0,4</w:t>
            </w:r>
          </w:p>
        </w:tc>
        <w:tc>
          <w:tcPr>
            <w:tcW w:w="1190" w:type="dxa"/>
          </w:tcPr>
          <w:p w:rsidR="00DD10D3" w:rsidRDefault="00DD10D3">
            <w:pPr>
              <w:pStyle w:val="ConsPlusNormal"/>
              <w:jc w:val="center"/>
            </w:pPr>
            <w:r>
              <w:t>77,8</w:t>
            </w:r>
          </w:p>
        </w:tc>
        <w:tc>
          <w:tcPr>
            <w:tcW w:w="1190" w:type="dxa"/>
          </w:tcPr>
          <w:p w:rsidR="00DD10D3" w:rsidRDefault="00DD10D3">
            <w:pPr>
              <w:pStyle w:val="ConsPlusNormal"/>
              <w:jc w:val="center"/>
            </w:pPr>
            <w:r>
              <w:t>0,2</w:t>
            </w:r>
          </w:p>
        </w:tc>
      </w:tr>
      <w:tr w:rsidR="00DD10D3">
        <w:tc>
          <w:tcPr>
            <w:tcW w:w="4195" w:type="dxa"/>
          </w:tcPr>
          <w:p w:rsidR="00DD10D3" w:rsidRDefault="00DD10D3">
            <w:pPr>
              <w:pStyle w:val="ConsPlusNormal"/>
            </w:pPr>
            <w:r>
              <w:t>Образование</w:t>
            </w:r>
          </w:p>
        </w:tc>
        <w:tc>
          <w:tcPr>
            <w:tcW w:w="1190" w:type="dxa"/>
          </w:tcPr>
          <w:p w:rsidR="00DD10D3" w:rsidRDefault="00DD10D3">
            <w:pPr>
              <w:pStyle w:val="ConsPlusNormal"/>
              <w:jc w:val="center"/>
            </w:pPr>
            <w:r>
              <w:t>59,0</w:t>
            </w:r>
          </w:p>
        </w:tc>
        <w:tc>
          <w:tcPr>
            <w:tcW w:w="1247" w:type="dxa"/>
          </w:tcPr>
          <w:p w:rsidR="00DD10D3" w:rsidRDefault="00DD10D3">
            <w:pPr>
              <w:pStyle w:val="ConsPlusNormal"/>
              <w:jc w:val="center"/>
            </w:pPr>
            <w:r>
              <w:t>0,3</w:t>
            </w:r>
          </w:p>
        </w:tc>
        <w:tc>
          <w:tcPr>
            <w:tcW w:w="1190" w:type="dxa"/>
          </w:tcPr>
          <w:p w:rsidR="00DD10D3" w:rsidRDefault="00DD10D3">
            <w:pPr>
              <w:pStyle w:val="ConsPlusNormal"/>
              <w:jc w:val="center"/>
            </w:pPr>
            <w:r>
              <w:t>70,2</w:t>
            </w:r>
          </w:p>
        </w:tc>
        <w:tc>
          <w:tcPr>
            <w:tcW w:w="1190" w:type="dxa"/>
          </w:tcPr>
          <w:p w:rsidR="00DD10D3" w:rsidRDefault="00DD10D3">
            <w:pPr>
              <w:pStyle w:val="ConsPlusNormal"/>
              <w:jc w:val="center"/>
            </w:pPr>
            <w:r>
              <w:t>0,2</w:t>
            </w:r>
          </w:p>
        </w:tc>
      </w:tr>
    </w:tbl>
    <w:p w:rsidR="00DD10D3" w:rsidRDefault="00DD10D3">
      <w:pPr>
        <w:pStyle w:val="ConsPlusNormal"/>
        <w:ind w:firstLine="540"/>
        <w:jc w:val="both"/>
      </w:pPr>
    </w:p>
    <w:p w:rsidR="00DD10D3" w:rsidRDefault="00DD10D3">
      <w:pPr>
        <w:pStyle w:val="ConsPlusNormal"/>
        <w:ind w:firstLine="540"/>
        <w:jc w:val="both"/>
      </w:pPr>
      <w:r>
        <w:t>Субъекты малого и среднего бизнеса сталкиваются с рядом проблем - это нехватка производственных площадей; недостаток финансовых средств для реализации своих планов; сложная процедура получения кредитов, жесткие требования банков к заемщикам. Поэтому поддержка малого бизнеса является одним из приоритетов муниципальной политики.</w:t>
      </w:r>
    </w:p>
    <w:p w:rsidR="00DD10D3" w:rsidRDefault="00DD10D3">
      <w:pPr>
        <w:pStyle w:val="ConsPlusNormal"/>
        <w:spacing w:before="220"/>
        <w:ind w:firstLine="540"/>
        <w:jc w:val="both"/>
      </w:pPr>
      <w:r>
        <w:t>Малый бизнес, являясь неотъемлемой частью рыночной экономики, в ее отдельных видах составляет достойную конкуренцию крупным организациям. В результате чего значительным акцентом в развитии предпринимательства в городе является формирование государственной инфраструктуры поддержки и развития малого бизнеса, устранение административных барьеров. Это позволит горожанам развивать и воплощать в жизнь свои бизнес-идеи, что в первую очередь скажется на увеличении количества субъектов МП, рабочих мест и налоговых поступлений в местный бюджет.</w:t>
      </w:r>
    </w:p>
    <w:p w:rsidR="00DD10D3" w:rsidRDefault="00DD10D3">
      <w:pPr>
        <w:pStyle w:val="ConsPlusNormal"/>
        <w:spacing w:before="220"/>
        <w:ind w:firstLine="540"/>
        <w:jc w:val="both"/>
      </w:pPr>
      <w:r>
        <w:t>1.3. Сегментация инвесторов</w:t>
      </w:r>
    </w:p>
    <w:p w:rsidR="00DD10D3" w:rsidRDefault="00DD10D3">
      <w:pPr>
        <w:pStyle w:val="ConsPlusNormal"/>
        <w:spacing w:before="220"/>
        <w:ind w:firstLine="540"/>
        <w:jc w:val="both"/>
      </w:pPr>
      <w:r>
        <w:t>Инвесторов можно сегментировать по следующим видам:</w:t>
      </w:r>
    </w:p>
    <w:p w:rsidR="00DD10D3" w:rsidRDefault="00DD10D3">
      <w:pPr>
        <w:pStyle w:val="ConsPlusNormal"/>
        <w:spacing w:before="220"/>
        <w:ind w:firstLine="540"/>
        <w:jc w:val="both"/>
      </w:pPr>
      <w:r>
        <w:t>- по миссии;</w:t>
      </w:r>
    </w:p>
    <w:p w:rsidR="00DD10D3" w:rsidRDefault="00DD10D3">
      <w:pPr>
        <w:pStyle w:val="ConsPlusNormal"/>
        <w:spacing w:before="220"/>
        <w:ind w:firstLine="540"/>
        <w:jc w:val="both"/>
      </w:pPr>
      <w:r>
        <w:t>- по цели;</w:t>
      </w:r>
    </w:p>
    <w:p w:rsidR="00DD10D3" w:rsidRDefault="00DD10D3">
      <w:pPr>
        <w:pStyle w:val="ConsPlusNormal"/>
        <w:spacing w:before="220"/>
        <w:ind w:firstLine="540"/>
        <w:jc w:val="both"/>
      </w:pPr>
      <w:r>
        <w:t>- по территориальному признаку.</w:t>
      </w:r>
    </w:p>
    <w:p w:rsidR="00DD10D3" w:rsidRDefault="00DD10D3">
      <w:pPr>
        <w:pStyle w:val="ConsPlusNormal"/>
        <w:spacing w:before="220"/>
        <w:ind w:firstLine="540"/>
        <w:jc w:val="both"/>
      </w:pPr>
      <w:r>
        <w:t>По миссии:</w:t>
      </w:r>
    </w:p>
    <w:p w:rsidR="00DD10D3" w:rsidRDefault="00DD10D3">
      <w:pPr>
        <w:pStyle w:val="ConsPlusNormal"/>
        <w:spacing w:before="220"/>
        <w:ind w:firstLine="540"/>
        <w:jc w:val="both"/>
      </w:pPr>
      <w:r>
        <w:t>1) Меценат, т.е лицо, способствующее на безвозмездной основе развитию науки и искусства, оказывающее им материальную помощь из личных средств (до 250 тыс. долл.), кроме того, возможно долевое участие и вложение денег на условиях возврата.</w:t>
      </w:r>
    </w:p>
    <w:p w:rsidR="00DD10D3" w:rsidRDefault="00DD10D3">
      <w:pPr>
        <w:pStyle w:val="ConsPlusNormal"/>
        <w:spacing w:before="220"/>
        <w:ind w:firstLine="540"/>
        <w:jc w:val="both"/>
      </w:pPr>
      <w:r>
        <w:t>2) Бизнес-ангел, т.е. частный инвестор, вкладывающий деньги в инновационные проекты на этапе создания предприятия в обмен на возврат вложений и долю в капитале (обычно блокирующий пакет, а не контрольный).</w:t>
      </w:r>
    </w:p>
    <w:p w:rsidR="00DD10D3" w:rsidRDefault="00DD10D3">
      <w:pPr>
        <w:pStyle w:val="ConsPlusNormal"/>
        <w:spacing w:before="220"/>
        <w:ind w:firstLine="540"/>
        <w:jc w:val="both"/>
      </w:pPr>
      <w:r>
        <w:t>Ангелы, как правило, вкладывают свои собственные средства (от 300 тыс. долл. до 3 млн. долл.) в отличие от венчурных капиталистов, которые управляют деньгами третьих лиц, объединенными в венчурные фонды. Небольшое, но растущее число бизнес-ангелов образуют сети, или группы, чтобы совместно участвовать в поиске объектов инвестиций и для объединения капиталов.</w:t>
      </w:r>
    </w:p>
    <w:p w:rsidR="00DD10D3" w:rsidRDefault="00DD10D3">
      <w:pPr>
        <w:pStyle w:val="ConsPlusNormal"/>
        <w:spacing w:before="220"/>
        <w:ind w:firstLine="540"/>
        <w:jc w:val="both"/>
      </w:pPr>
      <w:r>
        <w:t>Примеры по России: Ассоциация бизнес-ангелов "Стартовые инвестиции".</w:t>
      </w:r>
    </w:p>
    <w:p w:rsidR="00DD10D3" w:rsidRDefault="00DD10D3">
      <w:pPr>
        <w:pStyle w:val="ConsPlusNormal"/>
        <w:spacing w:before="220"/>
        <w:ind w:firstLine="540"/>
        <w:jc w:val="both"/>
      </w:pPr>
      <w:r>
        <w:t>Примеры по Астрахани: Некоммерческое партнерство "Ассоциация бизнес-ангелов "Инвестиции в инновации".</w:t>
      </w:r>
    </w:p>
    <w:p w:rsidR="00DD10D3" w:rsidRDefault="00DD10D3">
      <w:pPr>
        <w:pStyle w:val="ConsPlusNormal"/>
        <w:spacing w:before="220"/>
        <w:ind w:firstLine="540"/>
        <w:jc w:val="both"/>
      </w:pPr>
      <w:r>
        <w:t>3) Венчурный фонд, т.е. инвестиционная компания, работающая исключительно с инновационными предприятиями и проектами. Венчурные фонды осуществляют инвестиции (от 3 млн. долл. до 5 млн. долл.) в ценные бумаги или предприятия с высокой или относительно высокой степенью риска в ожидании чрезвычайно высокой прибыли. Обычно такие вложения осуществляются в сфере новейших научных разработок, высоких технологий.</w:t>
      </w:r>
    </w:p>
    <w:p w:rsidR="00DD10D3" w:rsidRDefault="00DD10D3">
      <w:pPr>
        <w:pStyle w:val="ConsPlusNormal"/>
        <w:spacing w:before="220"/>
        <w:ind w:firstLine="540"/>
        <w:jc w:val="both"/>
      </w:pPr>
      <w:r>
        <w:lastRenderedPageBreak/>
        <w:t>Примеры по России: ООО "Фонд посевных инвестиций Российской венчурной компании" (деятельность фонда осуществляется при участии Венчурных партнеров и Инициаторов посевных инвестиций, имеющих доступ к научным, материально-техническим и финансовым ресурсам, необходимым для обеспечения деятельности Венчурных партнеров.)</w:t>
      </w:r>
    </w:p>
    <w:p w:rsidR="00DD10D3" w:rsidRDefault="00DD10D3">
      <w:pPr>
        <w:pStyle w:val="ConsPlusNormal"/>
        <w:spacing w:before="220"/>
        <w:ind w:firstLine="540"/>
        <w:jc w:val="both"/>
      </w:pPr>
      <w:r>
        <w:t>4) Фонды, банки, государственные организации, т.е. организации, вложения которых для благотворительных, социальных и иных общественно полезных целей предоставляются в долг и могут предоставляться в неограниченном объеме.</w:t>
      </w:r>
    </w:p>
    <w:p w:rsidR="00DD10D3" w:rsidRDefault="00DD10D3">
      <w:pPr>
        <w:pStyle w:val="ConsPlusNormal"/>
        <w:spacing w:before="220"/>
        <w:ind w:firstLine="540"/>
        <w:jc w:val="both"/>
      </w:pPr>
      <w:r>
        <w:t>Примеры по России: ЗАО "ВТБ Капитал Управление Активами" - управляющая компания группы ВТБ. Основная деятельность компании - это профессиональное управление средствами клиентов на фондовом рынке и управление средствами паевых инвестиционных фондов.</w:t>
      </w:r>
    </w:p>
    <w:p w:rsidR="00DD10D3" w:rsidRDefault="00DD10D3">
      <w:pPr>
        <w:pStyle w:val="ConsPlusNormal"/>
        <w:spacing w:before="220"/>
        <w:ind w:firstLine="540"/>
        <w:jc w:val="both"/>
      </w:pPr>
      <w:r>
        <w:t>По цели:</w:t>
      </w:r>
    </w:p>
    <w:p w:rsidR="00DD10D3" w:rsidRDefault="00DD10D3">
      <w:pPr>
        <w:pStyle w:val="ConsPlusNormal"/>
        <w:spacing w:before="220"/>
        <w:ind w:firstLine="540"/>
        <w:jc w:val="both"/>
      </w:pPr>
      <w:r>
        <w:t>1) Стартапперы:</w:t>
      </w:r>
    </w:p>
    <w:p w:rsidR="00DD10D3" w:rsidRDefault="00DD10D3">
      <w:pPr>
        <w:pStyle w:val="ConsPlusNormal"/>
        <w:spacing w:before="220"/>
        <w:ind w:firstLine="540"/>
        <w:jc w:val="both"/>
      </w:pPr>
      <w:r>
        <w:t>создание и продажа проекта;</w:t>
      </w:r>
    </w:p>
    <w:p w:rsidR="00DD10D3" w:rsidRDefault="00DD10D3">
      <w:pPr>
        <w:pStyle w:val="ConsPlusNormal"/>
        <w:spacing w:before="220"/>
        <w:ind w:firstLine="540"/>
        <w:jc w:val="both"/>
      </w:pPr>
      <w:r>
        <w:t>создание проекта и его развитие.</w:t>
      </w:r>
    </w:p>
    <w:p w:rsidR="00DD10D3" w:rsidRDefault="00DD10D3">
      <w:pPr>
        <w:pStyle w:val="ConsPlusNormal"/>
        <w:spacing w:before="220"/>
        <w:ind w:firstLine="540"/>
        <w:jc w:val="both"/>
      </w:pPr>
      <w:r>
        <w:t>2) Инвесторы развития готовых проектов:</w:t>
      </w:r>
    </w:p>
    <w:p w:rsidR="00DD10D3" w:rsidRDefault="00DD10D3">
      <w:pPr>
        <w:pStyle w:val="ConsPlusNormal"/>
        <w:spacing w:before="220"/>
        <w:ind w:firstLine="540"/>
        <w:jc w:val="both"/>
      </w:pPr>
      <w:r>
        <w:t>открытие новых направлений;</w:t>
      </w:r>
    </w:p>
    <w:p w:rsidR="00DD10D3" w:rsidRDefault="00DD10D3">
      <w:pPr>
        <w:pStyle w:val="ConsPlusNormal"/>
        <w:spacing w:before="220"/>
        <w:ind w:firstLine="540"/>
        <w:jc w:val="both"/>
      </w:pPr>
      <w:r>
        <w:t>реконструкция старых направлений.</w:t>
      </w:r>
    </w:p>
    <w:p w:rsidR="00DD10D3" w:rsidRDefault="00DD10D3">
      <w:pPr>
        <w:pStyle w:val="ConsPlusNormal"/>
        <w:spacing w:before="220"/>
        <w:ind w:firstLine="540"/>
        <w:jc w:val="both"/>
      </w:pPr>
      <w:r>
        <w:t>По территориальному признаку:</w:t>
      </w:r>
    </w:p>
    <w:p w:rsidR="00DD10D3" w:rsidRDefault="00DD10D3">
      <w:pPr>
        <w:pStyle w:val="ConsPlusNormal"/>
        <w:spacing w:before="220"/>
        <w:ind w:firstLine="540"/>
        <w:jc w:val="both"/>
      </w:pPr>
      <w:r>
        <w:t>1) Внешние (дальнее и ближнее зарубежье).</w:t>
      </w:r>
    </w:p>
    <w:p w:rsidR="00DD10D3" w:rsidRDefault="00DD10D3">
      <w:pPr>
        <w:pStyle w:val="ConsPlusNormal"/>
        <w:spacing w:before="220"/>
        <w:ind w:firstLine="540"/>
        <w:jc w:val="both"/>
      </w:pPr>
      <w:r>
        <w:t>2) Внутренние (города и регионы России).</w:t>
      </w:r>
    </w:p>
    <w:p w:rsidR="00DD10D3" w:rsidRDefault="00DD10D3">
      <w:pPr>
        <w:pStyle w:val="ConsPlusNormal"/>
        <w:spacing w:before="220"/>
        <w:ind w:firstLine="540"/>
        <w:jc w:val="both"/>
      </w:pPr>
      <w:r>
        <w:t>1.4. Сегментация общественных организаций</w:t>
      </w:r>
    </w:p>
    <w:p w:rsidR="00DD10D3" w:rsidRDefault="00DD10D3">
      <w:pPr>
        <w:pStyle w:val="ConsPlusNormal"/>
        <w:spacing w:before="220"/>
        <w:ind w:firstLine="540"/>
        <w:jc w:val="both"/>
      </w:pPr>
      <w:r>
        <w:t>Современные реалии заставляют искать оптимальные формы взаимодействия органов местного самоуправления с общественными объединениями.</w:t>
      </w:r>
    </w:p>
    <w:p w:rsidR="00DD10D3" w:rsidRDefault="00DD10D3">
      <w:pPr>
        <w:pStyle w:val="ConsPlusNormal"/>
        <w:spacing w:before="220"/>
        <w:ind w:firstLine="540"/>
        <w:jc w:val="both"/>
      </w:pPr>
      <w:r>
        <w:t>В настоящее время в Астрахани зарегистрировано 429 негосударственных некоммерческих организаций, среди них 34 политические партии, 35 обществ национальной культуры, 25 религиозных объединений, включающих 98 общин и приходов.</w:t>
      </w:r>
    </w:p>
    <w:p w:rsidR="00DD10D3" w:rsidRDefault="00DD10D3">
      <w:pPr>
        <w:pStyle w:val="ConsPlusNormal"/>
        <w:spacing w:before="220"/>
        <w:ind w:firstLine="540"/>
        <w:jc w:val="both"/>
      </w:pPr>
      <w:r>
        <w:t>Большинство общественных объединений создано для решения задач в области образования, социального обеспечения, здравоохранения, культуры, науки, защиты малоимущих слоев населения, а также материнства и детства, создания здоровой городской среды обитания, содействия охране общественного порядка и т.д.</w:t>
      </w:r>
    </w:p>
    <w:p w:rsidR="00DD10D3" w:rsidRDefault="00DD10D3">
      <w:pPr>
        <w:pStyle w:val="ConsPlusNormal"/>
        <w:spacing w:before="220"/>
        <w:ind w:firstLine="540"/>
        <w:jc w:val="both"/>
      </w:pPr>
      <w:r>
        <w:t>В зависимости от задач, решаемых объединениями, можно условно разделить организации по следующим сегментам:</w:t>
      </w:r>
    </w:p>
    <w:p w:rsidR="00DD10D3" w:rsidRDefault="00DD10D3">
      <w:pPr>
        <w:pStyle w:val="ConsPlusNormal"/>
        <w:spacing w:before="220"/>
        <w:ind w:firstLine="540"/>
        <w:jc w:val="both"/>
      </w:pPr>
      <w:r>
        <w:t xml:space="preserve">1) Политические партии и движения являются неотъемлемой частью общества и создаются для защиты интересов различных социальных групп. На территории зарегистрировано 34 отделения политических партий: региональные отделения политических партий "Единая Россия", "Правое дело", "Коммунистическая партия Российской Федерации", "Российская демократическая партия "Яблоко", "Справедливая Россия", "Либерально-демократическая партия России", "Патриоты России" и др. Также в Астрахани получили распространение такие политические движения, как "Астрахань", "Город мой", "Наш дом - Россия", "Либеральная Россия" и </w:t>
      </w:r>
      <w:r>
        <w:lastRenderedPageBreak/>
        <w:t>общественно-политическое движение женщин.</w:t>
      </w:r>
    </w:p>
    <w:p w:rsidR="00DD10D3" w:rsidRDefault="00DD10D3">
      <w:pPr>
        <w:pStyle w:val="ConsPlusNormal"/>
        <w:spacing w:before="220"/>
        <w:ind w:firstLine="540"/>
        <w:jc w:val="both"/>
      </w:pPr>
      <w:r>
        <w:t>2) Молодежные организации занимают важное место в вопросах развития общества. Данные объединения занимаются прежде всего формированием физически и морально развитого индивида, вовлечения молодежи в политическую и общественную деятельность города. Развитием молодежных движений и инициатив в Астрахани занимаются: общественная организация "Астраханский областной Союз молодежных организаций", Астраханская областная общественная организация по патриотическому, правовому и физическому развитию молодежи, Астраханская областная общественная организация "Клуб веселых и находчивых", Астраханская региональная общественная организация - Ассоциация детских и молодежных общественных объединений, Астраханская региональная общественная молодежная организация "Экономический научно-исследовательский клуб", Астраханская региональная детская общественная организация "Здоровье детям" и др.</w:t>
      </w:r>
    </w:p>
    <w:p w:rsidR="00DD10D3" w:rsidRDefault="00DD10D3">
      <w:pPr>
        <w:pStyle w:val="ConsPlusNormal"/>
        <w:spacing w:before="220"/>
        <w:ind w:firstLine="540"/>
        <w:jc w:val="both"/>
      </w:pPr>
      <w:r>
        <w:t>3) Правозащитные объединения играют роль посредника в конфликтах между обществом, государством и разнообразными социальными группами. К ним относятся такие организации, как Астраханская областная общественная организация "Комитет содействия защите законных прав человека", Астраханское областное общественное объединение "Союз обманутых вкладчиков", Общественная организация "Комитет солдатских матерей Астраханской области", Общественная организация "Астраханское областное общество защиты прав налогоплательщиков", Астраханская областная правозащитная организация "Человек и закон", Астраханское региональное отделение общественной организации "Всероссийская Лига защитников потребителей", Астраханская региональная общественная организация "Женщины в защиту детства и юности" и др.</w:t>
      </w:r>
    </w:p>
    <w:p w:rsidR="00DD10D3" w:rsidRDefault="00DD10D3">
      <w:pPr>
        <w:pStyle w:val="ConsPlusNormal"/>
        <w:spacing w:before="220"/>
        <w:ind w:firstLine="540"/>
        <w:jc w:val="both"/>
      </w:pPr>
      <w:r>
        <w:t>4) Профсоюзные организации создаются с целью представительства и защиты социально-трудовых прав и интересов работников. На территории города функционируют: Областное объединение организации профсоюзов, профсоюзная организация железнодорожников и транспортных строителей, территориальная организация профсоюзов работников здравоохранения, профсоюз работников потребительской кооперации, профсоюз "Защита", астраханский областной комитет профсоюза работников связи, астраханская территориальная организация профсоюза работников УВД и др.</w:t>
      </w:r>
    </w:p>
    <w:p w:rsidR="00DD10D3" w:rsidRDefault="00DD10D3">
      <w:pPr>
        <w:pStyle w:val="ConsPlusNormal"/>
        <w:spacing w:before="220"/>
        <w:ind w:firstLine="540"/>
        <w:jc w:val="both"/>
      </w:pPr>
      <w:r>
        <w:t>5) Благотворительные фонды осуществляют адресную помощь нуждающимся. В Астрахани на постоянной основе действуют: отделение Российского Красного креста, астраханское региональное отделение российского детского фонда, астраханский областной еврейский благотворительный фонд "Хесед", благотворительный фонд Марии Максаковой-Игенбергс, астраханская областная общественная организация благотворительного общества "Поможем детям", общероссийская благотворительная общественная организация "преображение России" и др.</w:t>
      </w:r>
    </w:p>
    <w:p w:rsidR="00DD10D3" w:rsidRDefault="00DD10D3">
      <w:pPr>
        <w:pStyle w:val="ConsPlusNormal"/>
        <w:spacing w:before="220"/>
        <w:ind w:firstLine="540"/>
        <w:jc w:val="both"/>
      </w:pPr>
      <w:r>
        <w:t>6) Религиозные организации создаются для удовлетворения духовных и нематериальных потребностей. Население Астрахани является многонациональным, именно поэтому религиозные организации органично включены в общественную жизнь, активно и плодотворно занимаясь социальной, благотворительной, культурно-просветительской, образовательной, издательской и хозяйственной деятельностью. Это такие организации, как Астраханская Епархия Русской православной церкви, Централизованная религиозная организация "Астраханское региональное духовное управление мусульман", Сфард Иудейская община, Спасо-Преображенское подворье, приход церкви Петра и Павла, Центр возрождения православной духовности "Вера, Надежда, Любовь" и др.</w:t>
      </w:r>
    </w:p>
    <w:p w:rsidR="00DD10D3" w:rsidRDefault="00DD10D3">
      <w:pPr>
        <w:pStyle w:val="ConsPlusNormal"/>
        <w:spacing w:before="220"/>
        <w:ind w:firstLine="540"/>
        <w:jc w:val="both"/>
      </w:pPr>
      <w:r>
        <w:t>7) Общества национальной культуры вносят огромный вклад в обеспечение стабильности в городе. К ним относятся немецкая национально-культурная автономия "Единство", общество татарской культуры "Дуслык", астраханское окружное казачье общество "Всевеликое войско Донское", астраханская региональная общественная организация казахской культуры "Жолдастык", клуб межнационального общения "Содружество" и др.</w:t>
      </w:r>
    </w:p>
    <w:p w:rsidR="00DD10D3" w:rsidRDefault="00DD10D3">
      <w:pPr>
        <w:pStyle w:val="ConsPlusNormal"/>
        <w:spacing w:before="220"/>
        <w:ind w:firstLine="540"/>
        <w:jc w:val="both"/>
      </w:pPr>
      <w:r>
        <w:lastRenderedPageBreak/>
        <w:t>8) Общественные организации в области искусства, культуры и спорта создаются с целью организации досуга и поддержки проведения различных общественно значимых мероприятий. Это и клуб любителей поэзии "Вдохновение", астраханская региональная общественная организация "Молодежное танцевальное общество", астраханская региональная общественная организация "Федерация футбола", автономная некоммерческая организация "Художественный фонд", мастерская союза художников, Всероссийское добровольное общество "Спортивная Россия" и др.</w:t>
      </w:r>
    </w:p>
    <w:p w:rsidR="00DD10D3" w:rsidRDefault="00DD10D3">
      <w:pPr>
        <w:pStyle w:val="ConsPlusNormal"/>
        <w:spacing w:before="220"/>
        <w:ind w:firstLine="540"/>
        <w:jc w:val="both"/>
      </w:pPr>
      <w:r>
        <w:t>9) Общество ветеранов войны и труда занимается вопросами помощи и поддержки всех групп ветеранов: астраханское региональное отделение Всероссийской общественной организации ветеранов войны, труда, Вооруженных Сил, Астраханский областной общественный фонд памяти павших в Великую Отечественную войну 1941 - 1945 гг., общественная организация ветеранов газового комплекса, Союз ветеранов Афганистана и др.</w:t>
      </w:r>
    </w:p>
    <w:p w:rsidR="00DD10D3" w:rsidRDefault="00DD10D3">
      <w:pPr>
        <w:pStyle w:val="ConsPlusNormal"/>
        <w:spacing w:before="220"/>
        <w:ind w:firstLine="540"/>
        <w:jc w:val="both"/>
      </w:pPr>
      <w:r>
        <w:t>10) Общества инвалидов представляют их интересы в целях защиты законных прав инвалидов, обеспечения им равных с другими гражданами возможностей: астраханская областная организация общероссийской общественной организации инвалидов "Общество слепых", Астраханское региональное отделение Общероссийской общественной организации инвалидов "Помощь и созидание", Всероссийское общество инвалидов, Астраханская общественная организация инвалидов всесоюзного общества глухих, Астраханская областная общественная организация детей-инвалидов и их родителей и др.</w:t>
      </w:r>
    </w:p>
    <w:p w:rsidR="00DD10D3" w:rsidRDefault="00DD10D3">
      <w:pPr>
        <w:pStyle w:val="ConsPlusNormal"/>
        <w:spacing w:before="220"/>
        <w:ind w:firstLine="540"/>
        <w:jc w:val="both"/>
      </w:pPr>
      <w:r>
        <w:t>11) Общества на профессиональной принадлежности объединяют людей одинаковых и смежных профессий для обмена опытом, проведения семинаров, конкурсов и других мероприятий: Астраханский "Союз журналистов", Астраханское региональное отделение "Союз театральных деятелей", Астраханская региональная общественная организация "Союз строителей", Астраханское региональное отделение "Союз писателей", Астраханская областная общественная организация охотников и рыболовов, Совет содружества садоводов, Совет главных врачей, Союз арбитражных управляющих и др.</w:t>
      </w:r>
    </w:p>
    <w:p w:rsidR="00DD10D3" w:rsidRDefault="00DD10D3">
      <w:pPr>
        <w:pStyle w:val="ConsPlusNormal"/>
        <w:spacing w:before="220"/>
        <w:ind w:firstLine="540"/>
        <w:jc w:val="both"/>
      </w:pPr>
      <w:r>
        <w:t>12) Объединения малого и среднего бизнеса призваны обеспечивать поддержку субъектам предпринимательства: Общероссийская общественная организация малого и среднего предпринимательства "Опора России", общественная организация по защите прав собственников и предпринимателей.</w:t>
      </w:r>
    </w:p>
    <w:p w:rsidR="00DD10D3" w:rsidRDefault="00DD10D3">
      <w:pPr>
        <w:pStyle w:val="ConsPlusNormal"/>
        <w:spacing w:before="220"/>
        <w:ind w:firstLine="540"/>
        <w:jc w:val="both"/>
      </w:pPr>
      <w:r>
        <w:t>13) Объединения промышленников и коммерсантов направлены на развитие промышленности и торгового дела: Астраханская торгово-промышленная палата, Астраханская региональная общественная организация "Палата недвижимости" и др.</w:t>
      </w:r>
    </w:p>
    <w:p w:rsidR="00DD10D3" w:rsidRDefault="00DD10D3">
      <w:pPr>
        <w:pStyle w:val="ConsPlusNormal"/>
        <w:spacing w:before="220"/>
        <w:ind w:firstLine="540"/>
        <w:jc w:val="both"/>
      </w:pPr>
      <w:r>
        <w:t>14) Прочие общественные организации осуществляют свою деятельность в различных областях, например: общественная организация "Антинаркотическая комиссия при мэре города Астрахани", общественная организация "Южно-российская жилищная инициатива", общественная организация "Сохранение водно-болотных угодий Нижней Волги", Всероссийское общество автомобилистов, Астраханское региональное отделение военно-охотничьего общества, Астраханское областное Всероссийское общество "Добровольное пожарное общество", Общероссийская общественная организация "Великая Российская империя" и др.</w:t>
      </w:r>
    </w:p>
    <w:p w:rsidR="00DD10D3" w:rsidRDefault="00DD10D3">
      <w:pPr>
        <w:pStyle w:val="ConsPlusNormal"/>
        <w:spacing w:before="220"/>
        <w:ind w:firstLine="540"/>
        <w:jc w:val="both"/>
      </w:pPr>
      <w:r>
        <w:t>Кроме местных общественных организаций и отделений Всероссийских обществ, на территории города зарегистрированы филиалы международных объединений, таких, как общественная организация "Красный Крест", региональное отделение международной общественной организации "Лига защиты культуры", региональное отделение международной организации "Общество Н.К. Рериха", Международная некоммерческая организация "Европейские города против наркотиков", Астраханское отделение "Международный фонд единства православных народов", общественная организация "Астраханское прикаспийское отделение международной академии минеральных ресурсов" и др.</w:t>
      </w:r>
    </w:p>
    <w:p w:rsidR="00DD10D3" w:rsidRDefault="00DD10D3">
      <w:pPr>
        <w:pStyle w:val="ConsPlusNormal"/>
        <w:spacing w:before="220"/>
        <w:ind w:firstLine="540"/>
        <w:jc w:val="both"/>
      </w:pPr>
      <w:r>
        <w:lastRenderedPageBreak/>
        <w:t>Общественные организации являются мощной силой, поскольку объединяют наиболее активную и образованную часть населения.</w:t>
      </w:r>
    </w:p>
    <w:p w:rsidR="00DD10D3" w:rsidRDefault="00DD10D3">
      <w:pPr>
        <w:pStyle w:val="ConsPlusNormal"/>
        <w:spacing w:before="220"/>
        <w:ind w:firstLine="540"/>
        <w:jc w:val="both"/>
      </w:pPr>
      <w:r>
        <w:t>Реализация потенциала общественных объединений позволит не только упрочить институты гражданского общества, но и поможет гражданам развить свою индивидуальность, осознать ценность коллективного действия, сформировать гражданскую позицию и получить навыки организаторской работы.</w:t>
      </w:r>
    </w:p>
    <w:p w:rsidR="00DD10D3" w:rsidRDefault="00DD10D3">
      <w:pPr>
        <w:pStyle w:val="ConsPlusNormal"/>
        <w:spacing w:before="220"/>
        <w:ind w:firstLine="540"/>
        <w:jc w:val="both"/>
      </w:pPr>
      <w:r>
        <w:t>2. Потребности группы клиентов "Предприятия и организации"</w:t>
      </w:r>
    </w:p>
    <w:p w:rsidR="00DD10D3" w:rsidRDefault="00DD10D3">
      <w:pPr>
        <w:pStyle w:val="ConsPlusNormal"/>
        <w:spacing w:before="220"/>
        <w:ind w:firstLine="540"/>
        <w:jc w:val="both"/>
      </w:pPr>
      <w:r>
        <w:t>2.1. Потребности крупных и средних предприятий</w:t>
      </w:r>
    </w:p>
    <w:p w:rsidR="00DD10D3" w:rsidRDefault="00DD10D3">
      <w:pPr>
        <w:pStyle w:val="ConsPlusNormal"/>
        <w:spacing w:before="220"/>
        <w:ind w:firstLine="540"/>
        <w:jc w:val="both"/>
      </w:pPr>
      <w:r>
        <w:t>Оборотные средства. Непременным условием для осуществления предприятием хозяйственной деятельности является наличие оборотных средств. Постоянная минимальная сумма средств для финансирования потребностей производства обеспечивается собственными средствами. Основными источниками собственных средств являются прибыль, внутрихозяйственные финансовые ресурсы и их перераспределение. Заемные средства предприятие может получить посредством краткосрочного, долгосрочного и овердрафтного кредитования, лизинга и факторинга.</w:t>
      </w:r>
    </w:p>
    <w:p w:rsidR="00DD10D3" w:rsidRDefault="00DD10D3">
      <w:pPr>
        <w:pStyle w:val="ConsPlusNormal"/>
        <w:spacing w:before="220"/>
        <w:ind w:firstLine="540"/>
        <w:jc w:val="both"/>
      </w:pPr>
      <w:r>
        <w:t>Инвестиции. Временная потребность в средствах, возникшая под влиянием зависящих и независящих от предприятия причин, можно покрыть с помощью инвестирования в акционерный капитал. Если предприятие нуждается в привлечении инвестиций, руководство должно сформировать четкую программу мероприятий по повышению инвестиционной привлекательности предприятия. Особое значение в этом вопросе играет инвестиционный климат непосредственно в городе и области. Кроме того, важна синхронизация инвестиционных программ предприятий со стратегией развития города.</w:t>
      </w:r>
    </w:p>
    <w:p w:rsidR="00DD10D3" w:rsidRDefault="00DD10D3">
      <w:pPr>
        <w:pStyle w:val="ConsPlusNormal"/>
        <w:spacing w:before="220"/>
        <w:ind w:firstLine="540"/>
        <w:jc w:val="both"/>
      </w:pPr>
      <w:r>
        <w:t>Переговорные площадки для инвесторов и органов местного самоуправления и исполнительной власти области, где заинтересованные стороны смогут искать совместные решения возникающих проблем.</w:t>
      </w:r>
    </w:p>
    <w:p w:rsidR="00DD10D3" w:rsidRDefault="00DD10D3">
      <w:pPr>
        <w:pStyle w:val="ConsPlusNormal"/>
        <w:spacing w:before="220"/>
        <w:ind w:firstLine="540"/>
        <w:jc w:val="both"/>
      </w:pPr>
      <w:r>
        <w:t>Поддержка со стороны государства, стабильность системы налогообложения, сокращение административных барьеров.</w:t>
      </w:r>
    </w:p>
    <w:p w:rsidR="00DD10D3" w:rsidRDefault="00DD10D3">
      <w:pPr>
        <w:pStyle w:val="ConsPlusNormal"/>
        <w:spacing w:before="220"/>
        <w:ind w:firstLine="540"/>
        <w:jc w:val="both"/>
      </w:pPr>
      <w:r>
        <w:t>Земельные участки, площадки. Крупные промышленные предприятия сталкиваются с проблемой нехватки площадей. Необходимо содействовать бизнесу в предоставлении альтернативных площадок для размещения производства на территории города с коммунальной и транспортной инфраструктурой. Наиболее перспективным вариантом удовлетворения данной потребности может служить создание индустриальных парков, с проработанной инженерно-технической и транспортной инфраструктурой, которая включает в себя современные сети водо- и энергоснабжения, способные выдерживать мощности крупных предприятий.</w:t>
      </w:r>
    </w:p>
    <w:p w:rsidR="00DD10D3" w:rsidRDefault="00DD10D3">
      <w:pPr>
        <w:pStyle w:val="ConsPlusNormal"/>
        <w:spacing w:before="220"/>
        <w:ind w:firstLine="540"/>
        <w:jc w:val="both"/>
      </w:pPr>
      <w:r>
        <w:t>Развитая логистическая инфраструктура. С целью обеспечения эффективной работы транспортного комплекса Астрахани по обслуживания существующих и транзитных грузопотоков необходимо создать на территории региона систему распределенных транспортно-логистических центров (РТЛЦ), размещенных на ключевых транспортных направлениях.</w:t>
      </w:r>
    </w:p>
    <w:p w:rsidR="00DD10D3" w:rsidRDefault="00DD10D3">
      <w:pPr>
        <w:pStyle w:val="ConsPlusNormal"/>
        <w:spacing w:before="220"/>
        <w:ind w:firstLine="540"/>
        <w:jc w:val="both"/>
      </w:pPr>
      <w:r>
        <w:t>Заказы. Сбыт продукции приносит основную прибыль предприятию. Основываясь на ключевых компетенциях и уникальных возможностях, организация занимает определенную нишу на рынке, обеспечивая себя аудиторией клиентов.</w:t>
      </w:r>
    </w:p>
    <w:p w:rsidR="00DD10D3" w:rsidRDefault="00DD10D3">
      <w:pPr>
        <w:pStyle w:val="ConsPlusNormal"/>
        <w:spacing w:before="220"/>
        <w:ind w:firstLine="540"/>
        <w:jc w:val="both"/>
      </w:pPr>
      <w:r>
        <w:t xml:space="preserve">Брендинг территории. В условиях жесткой межрегиональной конкуренции возрастает роль позиционирования, позволяющего региону привлекать и наращивать ресурсы для своего развития. Город следует рассматривать как специфический товар, потребителями полезных свойств которого выступают жители, инвесторы, предприниматели, туристы и т.д. Бренд </w:t>
      </w:r>
      <w:r>
        <w:lastRenderedPageBreak/>
        <w:t>территории формируется на основе ярко выраженного позитивного имиджа города и является высшим проявлением потребительских предпочтений, важнейшим фактором его конкурентных преимуществ. Узнаваемый бренд территории поможет в продвижении продукции местных товаропроизводителей на внутренние и внешние рынки.</w:t>
      </w:r>
    </w:p>
    <w:p w:rsidR="00DD10D3" w:rsidRDefault="00DD10D3">
      <w:pPr>
        <w:pStyle w:val="ConsPlusNormal"/>
        <w:spacing w:before="220"/>
        <w:ind w:firstLine="540"/>
        <w:jc w:val="both"/>
      </w:pPr>
      <w:r>
        <w:t>Повышение конкурентоспособности. Для создания конкурентоспособного предприятия важно не только модернизировать организацию и управление, но и выбрать приоритеты и выработать стратегию, соответствующую тенденциям развития рыночной ситуации, качественно использовать преимущества территории, инвестиции и поддержку государства, а также внедрять инновации.</w:t>
      </w:r>
    </w:p>
    <w:p w:rsidR="00DD10D3" w:rsidRDefault="00DD10D3">
      <w:pPr>
        <w:pStyle w:val="ConsPlusNormal"/>
        <w:spacing w:before="220"/>
        <w:ind w:firstLine="540"/>
        <w:jc w:val="both"/>
      </w:pPr>
      <w:r>
        <w:t>Внедрение инноваций и новых информационных технологий и оборудования. Для успешного внедрения инноваций предприятию необходимы квалифицированные кадры, поддержка государства в виде предоставления целевых налоговых льгот и ослабления налогового бремени для изыскания дополнительных средств. Инновации обеспечивают предприятию дополнительные преимущества перед конкурентами в отрасли. Новые технологии и оборудование благоприятно сказываются на стоимости и качестве товаров и услуг, а также на развитии бизнеса в целом.</w:t>
      </w:r>
    </w:p>
    <w:p w:rsidR="00DD10D3" w:rsidRDefault="00DD10D3">
      <w:pPr>
        <w:pStyle w:val="ConsPlusNormal"/>
        <w:spacing w:before="220"/>
        <w:ind w:firstLine="540"/>
        <w:jc w:val="both"/>
      </w:pPr>
      <w:r>
        <w:t>Квалифицированные кадры. В настоящее время наблюдается дефицит кадров по рабочим и инженерным специальностям. В вузах наибольшую популярность имеют экономические, юридические и информационные направления. Поэтому необходима пропаганда рабочих профессий, повышение их социальной значимости среди молодежи, в том числе, начиная со школьного возраста. Проблема перенасыщенности рынка труда специалистами офисной сферы влечет за собой вопрос о здоровой конкуренции между работниками, а значит, повышается спрос на более качественное образование. Ведь для успешного функционирования бизнеса необходимы высококвалифицированные управленческие кадры. Также предприятия нуждаются в специалистах служб маркетинга и управления персоналом.</w:t>
      </w:r>
    </w:p>
    <w:p w:rsidR="00DD10D3" w:rsidRDefault="00DD10D3">
      <w:pPr>
        <w:pStyle w:val="ConsPlusNormal"/>
        <w:spacing w:before="220"/>
        <w:ind w:firstLine="540"/>
        <w:jc w:val="both"/>
      </w:pPr>
      <w:r>
        <w:t>2.2. Потребности хозяйствующих субъектов малого бизнеса</w:t>
      </w:r>
    </w:p>
    <w:p w:rsidR="00DD10D3" w:rsidRDefault="00DD10D3">
      <w:pPr>
        <w:pStyle w:val="ConsPlusNormal"/>
        <w:spacing w:before="220"/>
        <w:ind w:firstLine="540"/>
        <w:jc w:val="both"/>
      </w:pPr>
      <w:r>
        <w:t>Помещения. За последние годы увеличились темпы строительства торговых площадей. Но одной из главных проблем для предпринимателей остаются высокие ставки по аренде. Также нуждается в доработке механизм оформления прав собственности и перевода жилых помещений в нежилые.</w:t>
      </w:r>
    </w:p>
    <w:p w:rsidR="00DD10D3" w:rsidRDefault="00DD10D3">
      <w:pPr>
        <w:pStyle w:val="ConsPlusNormal"/>
        <w:spacing w:before="220"/>
        <w:ind w:firstLine="540"/>
        <w:jc w:val="both"/>
      </w:pPr>
      <w:r>
        <w:t>Поддержка государства. Государственная поддержка бизнеса представляет собой сознательное создание экономических и правовых условий, стимулов для развития малого бизнеса, а также вложение в него материальных и финансовых ресурсов на льготных условиях. С точки зрения бизнеса именно государство должно создавать условия, в которых он сможет эффективно достигать своих целей (максимизации прибыли, эффективности инвестиций, минимизации риска, защиты собственности и личности и т.п.). С точки зрения государства предприниматель призван обеспечить реализацию целей и интересов более высокого порядка (рост общественного благосостояния, поддержание занятости, укрепление национальной безопасности, экономическая помощь и т.п.).</w:t>
      </w:r>
    </w:p>
    <w:p w:rsidR="00DD10D3" w:rsidRDefault="00DD10D3">
      <w:pPr>
        <w:pStyle w:val="ConsPlusNormal"/>
        <w:spacing w:before="220"/>
        <w:ind w:firstLine="540"/>
        <w:jc w:val="both"/>
      </w:pPr>
      <w:r>
        <w:t>Квалифицированные кадры. Бизнесу необходимы эффективные, образованные, профессиональные кадры, налаженная система взаимодействия с вузами, ссузами и другими учебными заведениями по формированию образовательных программ. Компании не только готовы сотрудничать с государственными образовательными учреждениями, но и создавать свои собственные центры подготовки и переподготовки специалистов.</w:t>
      </w:r>
    </w:p>
    <w:p w:rsidR="00DD10D3" w:rsidRDefault="00DD10D3">
      <w:pPr>
        <w:pStyle w:val="ConsPlusNormal"/>
        <w:spacing w:before="220"/>
        <w:ind w:firstLine="540"/>
        <w:jc w:val="both"/>
      </w:pPr>
      <w:r>
        <w:t xml:space="preserve">Льготы. Малый бизнес остается одним из самых незащищенных звеньев экономики, при этом он обладает множеством преимуществ и большим внутренним потенциалом. Одним из элементов поддержки служат льготы для предпринимателей, список которых требует постоянной </w:t>
      </w:r>
      <w:r>
        <w:lastRenderedPageBreak/>
        <w:t>корректировки и пополнения. Так, наиболее значимыми и необходимыми являются льготы: по аренде нежилых помещений, для начинающих предпринимателей, инновационных предприятий, по кредитованию, лизингу. Данные мероприятия позволят снизить издержки и будут способствовать развитию бизнес-среды города. Также в связи с ожидаемым вступлением России в ВТО появляется необходимость в предоставлении адресной целевой поддержки в форме субсидий для компенсации затрат на внедрение службы менеджмента и сертификации.</w:t>
      </w:r>
    </w:p>
    <w:p w:rsidR="00DD10D3" w:rsidRDefault="00DD10D3">
      <w:pPr>
        <w:pStyle w:val="ConsPlusNormal"/>
        <w:spacing w:before="220"/>
        <w:ind w:firstLine="540"/>
        <w:jc w:val="both"/>
      </w:pPr>
      <w:r>
        <w:t>Рынки сбыта продукции. Проблемы в этой среде возникают либо из-за сильной конкуренции, либо из-за слабой платежеспособности покупателей, либо отсутствия маркетинговой программы. Бизнес может быть конкурентоспособным, если имеет ключевые компетенции, преимущества или уникальные возможности. Решить проблему слабой платежеспособности можно лишь за счет активного подъема экономики, увеличения доходов населения, а также эффективной маркетинговой программы.</w:t>
      </w:r>
    </w:p>
    <w:p w:rsidR="00DD10D3" w:rsidRDefault="00DD10D3">
      <w:pPr>
        <w:pStyle w:val="ConsPlusNormal"/>
        <w:spacing w:before="220"/>
        <w:ind w:firstLine="540"/>
        <w:jc w:val="both"/>
      </w:pPr>
      <w:r>
        <w:t>Оборотные средства. Формирование основных средств малых предприятий возможно за счет собственных средств или за счет получения банковских кредитов. Чаще всего собственных средств не хватает на качественное развитие бизнеса, в результате приходится прибегать к кредитованию. Коммерческие банки в большинстве избегают кредитовать малый бизнес в связи с большими рисками невозврата, неотлаженной системой гарантии и страхования кредитов.</w:t>
      </w:r>
    </w:p>
    <w:p w:rsidR="00DD10D3" w:rsidRDefault="00DD10D3">
      <w:pPr>
        <w:pStyle w:val="ConsPlusNormal"/>
        <w:spacing w:before="220"/>
        <w:ind w:firstLine="540"/>
        <w:jc w:val="both"/>
      </w:pPr>
      <w:r>
        <w:t>Бизнес-этика и культура обслуживания. Этические стандарты и ценности могут помочь организациям в поддержании репутации и повышении устойчивости и эффективности. Но это становится возможным лишь при условии, если эти стандарты и ценности управляемы, не противоречат друг другу, а также служат ориентирами для решения реальных проблем и выстраивания конструктивных деловых отношений. В связи с этим малым предприятиям и объединениям предпринимателей необходима помощь в решении вопросов, связанных с определением, управлением, развитием и реализацией корпоративных и профессиональных этических стандартов, а также с решением этических проблем.</w:t>
      </w:r>
    </w:p>
    <w:p w:rsidR="00DD10D3" w:rsidRDefault="00DD10D3">
      <w:pPr>
        <w:pStyle w:val="ConsPlusNormal"/>
        <w:spacing w:before="220"/>
        <w:ind w:firstLine="540"/>
        <w:jc w:val="both"/>
      </w:pPr>
      <w:r>
        <w:t>Консультирование по вопросам поддержки малого бизнеса. Консультации требуются в большинстве случаев начинающим предпринимателям в вопросах получения субсидий и грантов, поиска рынков сбыта продукции, партнеров, как на территории России, так и за рубежом, деятельности бизнес-инкубаторов, проведении "Горячих линий" и семинаров-совещаний с органами местного самоуправления и исполнительной власти области.</w:t>
      </w:r>
    </w:p>
    <w:p w:rsidR="00DD10D3" w:rsidRDefault="00DD10D3">
      <w:pPr>
        <w:pStyle w:val="ConsPlusNormal"/>
        <w:spacing w:before="220"/>
        <w:ind w:firstLine="540"/>
        <w:jc w:val="both"/>
      </w:pPr>
      <w:r>
        <w:t>Модернизация производства, новые технологии. Для внедрения высоких технологий необходимо качественное изменение технологической базы, то есть модернизация. Малое предпринимательство способно наиболее результативно производить и запускать перспективные технологии. Сектор малого бизнеса может стать каналом трансферта новых технологий. Малые предприятия - более гибкие субъекты рынка и имеют большую готовность к рискам, поэтому на них чаще всего рождаются новые товары и услуги.</w:t>
      </w:r>
    </w:p>
    <w:p w:rsidR="00DD10D3" w:rsidRDefault="00DD10D3">
      <w:pPr>
        <w:pStyle w:val="ConsPlusNormal"/>
        <w:spacing w:before="220"/>
        <w:ind w:firstLine="540"/>
        <w:jc w:val="both"/>
      </w:pPr>
      <w:r>
        <w:t>2.3. Потребности инвесторов</w:t>
      </w:r>
    </w:p>
    <w:p w:rsidR="00DD10D3" w:rsidRDefault="00DD10D3">
      <w:pPr>
        <w:pStyle w:val="ConsPlusNormal"/>
        <w:spacing w:before="220"/>
        <w:ind w:firstLine="540"/>
        <w:jc w:val="both"/>
      </w:pPr>
      <w:r>
        <w:t>Координация инвестиционных проектов крупных предприятий и других потенциальных инвесторов с инвестиционными программами города. Для инвесторов важно иметь возможность переговоров с администрацией города в целях поиска совместных решений возникающих проблем. Городские программы и проекты необходимо координировать с федеральными программами и проектами по модернизации российской экономики.</w:t>
      </w:r>
    </w:p>
    <w:p w:rsidR="00DD10D3" w:rsidRDefault="00DD10D3">
      <w:pPr>
        <w:pStyle w:val="ConsPlusNormal"/>
        <w:spacing w:before="220"/>
        <w:ind w:firstLine="540"/>
        <w:jc w:val="both"/>
      </w:pPr>
      <w:r>
        <w:t>Информация. Для того чтобы заинтересовать инвестора, необходимо представить ему полный комплект всей информации, связанной с объектом инвестирования. Информация должна быть объективной, доступной, достоверной и полной. Большое значение для инвестора имеет презентация бизнес-идеи (то, как предприятие или город может представить свой инвестиционный проект).</w:t>
      </w:r>
    </w:p>
    <w:p w:rsidR="00DD10D3" w:rsidRDefault="00DD10D3">
      <w:pPr>
        <w:pStyle w:val="ConsPlusNormal"/>
        <w:spacing w:before="220"/>
        <w:ind w:firstLine="540"/>
        <w:jc w:val="both"/>
      </w:pPr>
      <w:r>
        <w:lastRenderedPageBreak/>
        <w:t>Инфраструктура. Для развития бизнеса необходима современная инфраструктура:</w:t>
      </w:r>
    </w:p>
    <w:p w:rsidR="00DD10D3" w:rsidRDefault="00DD10D3">
      <w:pPr>
        <w:pStyle w:val="ConsPlusNormal"/>
        <w:spacing w:before="220"/>
        <w:ind w:firstLine="540"/>
        <w:jc w:val="both"/>
      </w:pPr>
      <w:r>
        <w:t>- кредитная система и коммерческие банки;</w:t>
      </w:r>
    </w:p>
    <w:p w:rsidR="00DD10D3" w:rsidRDefault="00DD10D3">
      <w:pPr>
        <w:pStyle w:val="ConsPlusNormal"/>
        <w:spacing w:before="220"/>
        <w:ind w:firstLine="540"/>
        <w:jc w:val="both"/>
      </w:pPr>
      <w:r>
        <w:t>- аукционы, ярмарки и прочие формы организованного посредничества;</w:t>
      </w:r>
    </w:p>
    <w:p w:rsidR="00DD10D3" w:rsidRDefault="00DD10D3">
      <w:pPr>
        <w:pStyle w:val="ConsPlusNormal"/>
        <w:spacing w:before="220"/>
        <w:ind w:firstLine="540"/>
        <w:jc w:val="both"/>
      </w:pPr>
      <w:r>
        <w:t>- система страхования коммерческого хозяйственного риска, а также страховые компании;</w:t>
      </w:r>
    </w:p>
    <w:p w:rsidR="00DD10D3" w:rsidRDefault="00DD10D3">
      <w:pPr>
        <w:pStyle w:val="ConsPlusNormal"/>
        <w:spacing w:before="220"/>
        <w:ind w:firstLine="540"/>
        <w:jc w:val="both"/>
      </w:pPr>
      <w:r>
        <w:t>- торговые палаты, иные общественные и добровольные государственно-общественные сообщества деловых кругов;</w:t>
      </w:r>
    </w:p>
    <w:p w:rsidR="00DD10D3" w:rsidRDefault="00DD10D3">
      <w:pPr>
        <w:pStyle w:val="ConsPlusNormal"/>
        <w:spacing w:before="220"/>
        <w:ind w:firstLine="540"/>
        <w:jc w:val="both"/>
      </w:pPr>
      <w:r>
        <w:t>- таможенная система;</w:t>
      </w:r>
    </w:p>
    <w:p w:rsidR="00DD10D3" w:rsidRDefault="00DD10D3">
      <w:pPr>
        <w:pStyle w:val="ConsPlusNormal"/>
        <w:spacing w:before="220"/>
        <w:ind w:firstLine="540"/>
        <w:jc w:val="both"/>
      </w:pPr>
      <w:r>
        <w:t>- коммерческо-выставочные комплексы.</w:t>
      </w:r>
    </w:p>
    <w:p w:rsidR="00DD10D3" w:rsidRDefault="00DD10D3">
      <w:pPr>
        <w:pStyle w:val="ConsPlusNormal"/>
        <w:spacing w:before="220"/>
        <w:ind w:firstLine="540"/>
        <w:jc w:val="both"/>
      </w:pPr>
      <w:r>
        <w:t>Процесс формирования инфраструктуры для предпринимательской деятельности непрерывен, имеет направленность к специализации услуг, расширению их номенклатуры, повышению качества. Чем полнее инфраструктура, тем лучше условия, в которых предпринимательство развивается наиболее оптимально.</w:t>
      </w:r>
    </w:p>
    <w:p w:rsidR="00DD10D3" w:rsidRDefault="00DD10D3">
      <w:pPr>
        <w:pStyle w:val="ConsPlusNormal"/>
        <w:spacing w:before="220"/>
        <w:ind w:firstLine="540"/>
        <w:jc w:val="both"/>
      </w:pPr>
      <w:r>
        <w:t>Гарантии. Процесс инвестирования связан с определенными рисками для инвесторов. Помимо коммерческих рисков, существуют так называемые некоммерческие, которые обусловлены политической, экономической и правовой нестабильностью. В этой связи очень важным моментом является система гарантий. Результат вложения средств может быть в денежной форме (чистая прибыль) или в виде социального эффекта. Например, строительство бесплатных детских полей для занятий спортом. Важно, чтобы гарантии не носили лишь декларативный характер. Для этого необходим четкий механизм их реализации. В условиях неопределенности и риска нельзя рассчитывать на значительные объемы инвестиций.</w:t>
      </w:r>
    </w:p>
    <w:p w:rsidR="00DD10D3" w:rsidRDefault="00DD10D3">
      <w:pPr>
        <w:pStyle w:val="ConsPlusNormal"/>
        <w:spacing w:before="220"/>
        <w:ind w:firstLine="540"/>
        <w:jc w:val="both"/>
      </w:pPr>
      <w:r>
        <w:t>2.4. Потребности общественных организаций</w:t>
      </w:r>
    </w:p>
    <w:p w:rsidR="00DD10D3" w:rsidRDefault="00DD10D3">
      <w:pPr>
        <w:pStyle w:val="ConsPlusNormal"/>
        <w:spacing w:before="220"/>
        <w:ind w:firstLine="540"/>
        <w:jc w:val="both"/>
      </w:pPr>
      <w:r>
        <w:t>Правовая база. Для нормального функционирования общественного сектора необходимы основы правовой базы, приведенные в соответствие с современными общественными процессами и действующим законодательством РФ.</w:t>
      </w:r>
    </w:p>
    <w:p w:rsidR="00DD10D3" w:rsidRDefault="00DD10D3">
      <w:pPr>
        <w:pStyle w:val="ConsPlusNormal"/>
        <w:spacing w:before="220"/>
        <w:ind w:firstLine="540"/>
        <w:jc w:val="both"/>
      </w:pPr>
      <w:r>
        <w:t>Сотрудничество с органами власти. Для эффективного решения проблем необходимы такие формы взаимодействия, как: договоры и соглашения о взаимном сотрудничестве, "круглые столы", конференции, совместные программы и мероприятия, а также поддержка администрацией города и органами исполнительной власти области программ общественных организаций. В результате данных мероприятий потенциал общественных организаций получит поддержку государственных и муниципальных органов власти и включится в совместную работу.</w:t>
      </w:r>
    </w:p>
    <w:p w:rsidR="00DD10D3" w:rsidRDefault="00DD10D3">
      <w:pPr>
        <w:pStyle w:val="ConsPlusNormal"/>
        <w:spacing w:before="220"/>
        <w:ind w:firstLine="540"/>
        <w:jc w:val="both"/>
      </w:pPr>
      <w:r>
        <w:t>Модернизация материально-технической базы. Проблемой многих общественных организаций является отсутствие надлежащих условий труда. В основном это офисные помещения, техника и оборудование.</w:t>
      </w:r>
    </w:p>
    <w:p w:rsidR="00DD10D3" w:rsidRDefault="00DD10D3">
      <w:pPr>
        <w:pStyle w:val="ConsPlusNormal"/>
        <w:spacing w:before="220"/>
        <w:ind w:firstLine="540"/>
        <w:jc w:val="both"/>
      </w:pPr>
      <w:r>
        <w:t>Финансовая поддержка. Общественные организации в большинстве случаев зависят от спонсоров или финансовой поддержки государственных органов власти. Также финансирование может происходить за счет членских взносов и благотворительных акций.</w:t>
      </w:r>
    </w:p>
    <w:p w:rsidR="00DD10D3" w:rsidRDefault="00DD10D3">
      <w:pPr>
        <w:pStyle w:val="ConsPlusNormal"/>
        <w:spacing w:before="220"/>
        <w:ind w:firstLine="540"/>
        <w:jc w:val="both"/>
      </w:pPr>
      <w:r>
        <w:t>Привлечение новых членов и добровольцев. Для осуществления данной потребности необходима пропаганда и реклама не только благотворительных акций, но и повседневной работы общественных организаций.</w:t>
      </w:r>
    </w:p>
    <w:p w:rsidR="00DD10D3" w:rsidRDefault="00DD10D3">
      <w:pPr>
        <w:pStyle w:val="ConsPlusNormal"/>
        <w:spacing w:before="220"/>
        <w:ind w:firstLine="540"/>
        <w:jc w:val="both"/>
      </w:pPr>
      <w:r>
        <w:t>3. Стратегические направления группы клиентов "Предприятия и организации"</w:t>
      </w:r>
    </w:p>
    <w:p w:rsidR="00DD10D3" w:rsidRDefault="00DD10D3">
      <w:pPr>
        <w:pStyle w:val="ConsPlusNormal"/>
        <w:spacing w:before="220"/>
        <w:ind w:firstLine="540"/>
        <w:jc w:val="both"/>
      </w:pPr>
      <w:r>
        <w:t xml:space="preserve">В современном мире от деятельности предприятий и организаций зависит занятость </w:t>
      </w:r>
      <w:r>
        <w:lastRenderedPageBreak/>
        <w:t>населения, масштаб и качество производственной и социальной инфраструктуры, состояние жилья. Таким образом, успешное функционирование предприятий благоприятно сказывается на экономической ситуации в городе.</w:t>
      </w:r>
    </w:p>
    <w:p w:rsidR="00DD10D3" w:rsidRDefault="00DD10D3">
      <w:pPr>
        <w:pStyle w:val="ConsPlusNormal"/>
        <w:spacing w:before="220"/>
        <w:ind w:firstLine="540"/>
        <w:jc w:val="both"/>
      </w:pPr>
      <w:r>
        <w:t>Повышение конкурентоспособности возможно за счет модернизации логистической, транспортной и инженерной инфраструктуры, стимулирования активности предпринимателей, устранения административных барьеров, сотрудничества предприятий и организаций с органами местного самоуправления.</w:t>
      </w:r>
    </w:p>
    <w:p w:rsidR="00DD10D3" w:rsidRDefault="00DD10D3">
      <w:pPr>
        <w:pStyle w:val="ConsPlusNormal"/>
        <w:spacing w:before="220"/>
        <w:ind w:firstLine="540"/>
        <w:jc w:val="both"/>
      </w:pPr>
      <w:r>
        <w:t>В рамках полномочий муниципалитета поставлены конкретные задачи, решение которых будет направлено на достижение основной цели.</w:t>
      </w:r>
    </w:p>
    <w:p w:rsidR="00DD10D3" w:rsidRDefault="00DD10D3">
      <w:pPr>
        <w:pStyle w:val="ConsPlusNormal"/>
        <w:spacing w:before="220"/>
        <w:ind w:firstLine="540"/>
        <w:jc w:val="both"/>
      </w:pPr>
      <w:r>
        <w:t>3.1. Содействие развитию конкуренции</w:t>
      </w:r>
    </w:p>
    <w:p w:rsidR="00DD10D3" w:rsidRDefault="00DD10D3">
      <w:pPr>
        <w:pStyle w:val="ConsPlusNormal"/>
        <w:spacing w:before="220"/>
        <w:ind w:firstLine="540"/>
        <w:jc w:val="both"/>
      </w:pPr>
      <w:r>
        <w:t xml:space="preserve">Содействие развитию конкуренции на территории муниципального образования "Город Астрахань" осуществляется в соответствии с </w:t>
      </w:r>
      <w:hyperlink r:id="rId47" w:history="1">
        <w:r>
          <w:rPr>
            <w:color w:val="0000FF"/>
          </w:rPr>
          <w:t>Распоряжением</w:t>
        </w:r>
      </w:hyperlink>
      <w:r>
        <w:t xml:space="preserve"> Правительства Российской Федерации от 05.09.2015 N 1738-р.</w:t>
      </w:r>
    </w:p>
    <w:p w:rsidR="00DD10D3" w:rsidRDefault="00DD10D3">
      <w:pPr>
        <w:pStyle w:val="ConsPlusNormal"/>
        <w:spacing w:before="220"/>
        <w:ind w:firstLine="540"/>
        <w:jc w:val="both"/>
      </w:pPr>
      <w:r>
        <w:t>Мероприятия в рамках внедрения стандарта конкуренции будут направлены на:</w:t>
      </w:r>
    </w:p>
    <w:p w:rsidR="00DD10D3" w:rsidRDefault="00DD10D3">
      <w:pPr>
        <w:pStyle w:val="ConsPlusNormal"/>
        <w:spacing w:before="220"/>
        <w:ind w:firstLine="540"/>
        <w:jc w:val="both"/>
      </w:pPr>
      <w:r>
        <w:t>- оптимизацию процедур муниципальных закупок за счет обеспечения их прозрачности и доступности, правового сопровождения при проведении конкурентных процедур закупок, максимально возможного устранения случаев применения способа закупки "у единственного поставщика";</w:t>
      </w:r>
    </w:p>
    <w:p w:rsidR="00DD10D3" w:rsidRDefault="00DD10D3">
      <w:pPr>
        <w:pStyle w:val="ConsPlusNormal"/>
        <w:spacing w:before="220"/>
        <w:ind w:firstLine="540"/>
        <w:jc w:val="both"/>
      </w:pPr>
      <w:r>
        <w:t>- устранение избыточного муниципального регулирования, снижение административных барьеров за счет оптимизации процесса предоставления муниципальных услуг для субъектов предпринимательской деятельности путем сокращения сроков их оказания;</w:t>
      </w:r>
    </w:p>
    <w:p w:rsidR="00DD10D3" w:rsidRDefault="00DD10D3">
      <w:pPr>
        <w:pStyle w:val="ConsPlusNormal"/>
        <w:spacing w:before="220"/>
        <w:ind w:firstLine="540"/>
        <w:jc w:val="both"/>
      </w:pPr>
      <w:r>
        <w:t>-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w:t>
      </w:r>
    </w:p>
    <w:p w:rsidR="00DD10D3" w:rsidRDefault="00DD10D3">
      <w:pPr>
        <w:pStyle w:val="ConsPlusNormal"/>
        <w:spacing w:before="220"/>
        <w:ind w:firstLine="540"/>
        <w:jc w:val="both"/>
      </w:pPr>
      <w:r>
        <w:t>- обеспечение равных условий доступа к информации о реализации муниципального имущества, а также ресурсов всех видов, находящихся в муниципальной собственности, путем размещения указанной информации на официальном сайте органов местного самоуправления;</w:t>
      </w:r>
    </w:p>
    <w:p w:rsidR="00DD10D3" w:rsidRDefault="00DD10D3">
      <w:pPr>
        <w:pStyle w:val="ConsPlusNormal"/>
        <w:spacing w:before="220"/>
        <w:ind w:firstLine="540"/>
        <w:jc w:val="both"/>
      </w:pPr>
      <w:r>
        <w:t>-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p w:rsidR="00DD10D3" w:rsidRDefault="00DD10D3">
      <w:pPr>
        <w:pStyle w:val="ConsPlusNormal"/>
        <w:spacing w:before="220"/>
        <w:ind w:firstLine="540"/>
        <w:jc w:val="both"/>
      </w:pPr>
      <w:r>
        <w:t>-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DD10D3" w:rsidRDefault="00DD10D3">
      <w:pPr>
        <w:pStyle w:val="ConsPlusNormal"/>
        <w:spacing w:before="220"/>
        <w:ind w:firstLine="540"/>
        <w:jc w:val="both"/>
      </w:pPr>
      <w:r>
        <w:t>- создание среды, способствующей внедрению инноваций и повышению возможности для хозяйствующих субъектов внедрять новые технологические решения;</w:t>
      </w:r>
    </w:p>
    <w:p w:rsidR="00DD10D3" w:rsidRDefault="00DD10D3">
      <w:pPr>
        <w:pStyle w:val="ConsPlusNormal"/>
        <w:spacing w:before="220"/>
        <w:ind w:firstLine="540"/>
        <w:jc w:val="both"/>
      </w:pPr>
      <w:r>
        <w:t>-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p w:rsidR="00DD10D3" w:rsidRDefault="00DD10D3">
      <w:pPr>
        <w:pStyle w:val="ConsPlusNormal"/>
        <w:spacing w:before="220"/>
        <w:ind w:firstLine="540"/>
        <w:jc w:val="both"/>
      </w:pPr>
      <w:r>
        <w:t>3.2. Развитие инфраструктуры потребительского рынка</w:t>
      </w:r>
    </w:p>
    <w:p w:rsidR="00DD10D3" w:rsidRDefault="00DD10D3">
      <w:pPr>
        <w:pStyle w:val="ConsPlusNormal"/>
        <w:spacing w:before="220"/>
        <w:ind w:firstLine="540"/>
        <w:jc w:val="both"/>
      </w:pPr>
      <w:r>
        <w:t>Ступенчатое развитие потребительского рынка будет основано на:</w:t>
      </w:r>
    </w:p>
    <w:p w:rsidR="00DD10D3" w:rsidRDefault="00DD10D3">
      <w:pPr>
        <w:pStyle w:val="ConsPlusNormal"/>
        <w:spacing w:before="220"/>
        <w:ind w:firstLine="540"/>
        <w:jc w:val="both"/>
      </w:pPr>
      <w:r>
        <w:t xml:space="preserve">- популяризации ярмарок и организации выездной торговли с целью оказания содействия в </w:t>
      </w:r>
      <w:r>
        <w:lastRenderedPageBreak/>
        <w:t>реализации продукции местных товаро- и сельхозпроизводителей, дачников и огородников, собственников личных подсобных хозяйств и обеспечения горожан свежей продукцией по ценам производителя;</w:t>
      </w:r>
    </w:p>
    <w:p w:rsidR="00DD10D3" w:rsidRDefault="00DD10D3">
      <w:pPr>
        <w:pStyle w:val="ConsPlusNormal"/>
        <w:spacing w:before="220"/>
        <w:ind w:firstLine="540"/>
        <w:jc w:val="both"/>
      </w:pPr>
      <w:r>
        <w:t>- социальной направленности политики администрации МО "Город Астрахань", основанной на размещении мини-ярмарок "зеленые ряды" в доступных для горожан местах с предоставлением хозяйствующим субъектам торговых мест на бесплатной основе и увеличением их количества в дальнейшем до 400 единиц;</w:t>
      </w:r>
    </w:p>
    <w:p w:rsidR="00DD10D3" w:rsidRDefault="00DD10D3">
      <w:pPr>
        <w:pStyle w:val="ConsPlusNormal"/>
        <w:spacing w:before="220"/>
        <w:ind w:firstLine="540"/>
        <w:jc w:val="both"/>
      </w:pPr>
      <w:r>
        <w:t>- создании эффективной конкурентной среды в потребительском секторе, как фактора сдерживания роста цен;</w:t>
      </w:r>
    </w:p>
    <w:p w:rsidR="00DD10D3" w:rsidRDefault="00DD10D3">
      <w:pPr>
        <w:pStyle w:val="ConsPlusNormal"/>
        <w:spacing w:before="220"/>
        <w:ind w:firstLine="540"/>
        <w:jc w:val="both"/>
      </w:pPr>
      <w:r>
        <w:t>- упорядочении размещения нестационарных торговых объектов с целью развития инфраструктуры потребительского рынка, смещаемого из центральной части города в спальные районы, для обеспечения территориальной доступности товаров и услуг во всех микрорайонах города;</w:t>
      </w:r>
    </w:p>
    <w:p w:rsidR="00DD10D3" w:rsidRDefault="00DD10D3">
      <w:pPr>
        <w:pStyle w:val="ConsPlusNormal"/>
        <w:spacing w:before="220"/>
        <w:ind w:firstLine="540"/>
        <w:jc w:val="both"/>
      </w:pPr>
      <w:r>
        <w:t>- активное развитие современных форм торговли (гипермаркеты, дискаунтеры, крупные торгово-развлекательные центры);</w:t>
      </w:r>
    </w:p>
    <w:p w:rsidR="00DD10D3" w:rsidRDefault="00DD10D3">
      <w:pPr>
        <w:pStyle w:val="ConsPlusNormal"/>
        <w:spacing w:before="220"/>
        <w:ind w:firstLine="540"/>
        <w:jc w:val="both"/>
      </w:pPr>
      <w:r>
        <w:t>- развитие розничных торговых сетей (федеральных, региональных, городских), способствующих повышению конкурентоспособности субъектов предпринимательской деятельности;</w:t>
      </w:r>
    </w:p>
    <w:p w:rsidR="00DD10D3" w:rsidRDefault="00DD10D3">
      <w:pPr>
        <w:pStyle w:val="ConsPlusNormal"/>
        <w:spacing w:before="220"/>
        <w:ind w:firstLine="540"/>
        <w:jc w:val="both"/>
      </w:pPr>
      <w:r>
        <w:t>- создание условий для модернизации объектов потребительского рынка города как фактора повышения эффективности их работы. Наряду с развитием конкуренции на потребительском рынке товаров и услуг,</w:t>
      </w:r>
    </w:p>
    <w:p w:rsidR="00DD10D3" w:rsidRDefault="00DD10D3">
      <w:pPr>
        <w:pStyle w:val="ConsPlusNormal"/>
        <w:spacing w:before="220"/>
        <w:ind w:firstLine="540"/>
        <w:jc w:val="both"/>
      </w:pPr>
      <w:r>
        <w:t>обеспечением территориальной доступности и созданием условий для модернизации его объектов, необходимо реализовывать мероприятия в области усиления социальной ориентации его развития.</w:t>
      </w:r>
    </w:p>
    <w:p w:rsidR="00DD10D3" w:rsidRDefault="00DD10D3">
      <w:pPr>
        <w:pStyle w:val="ConsPlusNormal"/>
        <w:spacing w:before="220"/>
        <w:ind w:firstLine="540"/>
        <w:jc w:val="both"/>
      </w:pPr>
      <w:r>
        <w:t>Реализация перечисленных направлений будет способствовать эффективному развитию потребительского рынка, увеличению его вклада в экономику города, а главное, повышению качества жизни горожан.</w:t>
      </w:r>
    </w:p>
    <w:p w:rsidR="00DD10D3" w:rsidRDefault="00DD10D3">
      <w:pPr>
        <w:pStyle w:val="ConsPlusNormal"/>
        <w:spacing w:before="220"/>
        <w:ind w:firstLine="540"/>
        <w:jc w:val="both"/>
      </w:pPr>
      <w:r>
        <w:t>3.3. Поддержка хозяйствующих субъектов малого бизнеса</w:t>
      </w:r>
    </w:p>
    <w:p w:rsidR="00DD10D3" w:rsidRDefault="00DD10D3">
      <w:pPr>
        <w:pStyle w:val="ConsPlusNormal"/>
        <w:spacing w:before="220"/>
        <w:ind w:firstLine="540"/>
        <w:jc w:val="both"/>
      </w:pPr>
      <w:r>
        <w:t>Развитие предпринимательства способствует стабилизации в экономической и социальной сферах города.</w:t>
      </w:r>
    </w:p>
    <w:p w:rsidR="00DD10D3" w:rsidRDefault="00DD10D3">
      <w:pPr>
        <w:pStyle w:val="ConsPlusNormal"/>
        <w:spacing w:before="220"/>
        <w:ind w:firstLine="540"/>
        <w:jc w:val="both"/>
      </w:pPr>
      <w:r>
        <w:t>В целях активизации деятельности малого и среднего предпринимательства на территории города необходимо создать благоприятные условия для ведения предпринимательской деятельности, популяризировать предпринимательскую деятельность среди молодежи и населения города в целом, повысить инвестиционную привлекательность города Астрахани.</w:t>
      </w:r>
    </w:p>
    <w:p w:rsidR="00DD10D3" w:rsidRDefault="00DD10D3">
      <w:pPr>
        <w:pStyle w:val="ConsPlusNormal"/>
        <w:spacing w:before="220"/>
        <w:ind w:firstLine="540"/>
        <w:jc w:val="both"/>
      </w:pPr>
      <w:r>
        <w:t>Основная работа власти в сфере активизации деятельности малого и среднего предпринимательства на территории города Астрахани будет направлена:</w:t>
      </w:r>
    </w:p>
    <w:p w:rsidR="00DD10D3" w:rsidRDefault="00DD10D3">
      <w:pPr>
        <w:pStyle w:val="ConsPlusNormal"/>
        <w:spacing w:before="220"/>
        <w:ind w:firstLine="540"/>
        <w:jc w:val="both"/>
      </w:pPr>
      <w:r>
        <w:t>- на формирование муниципальной политики в указанной сфере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p w:rsidR="00DD10D3" w:rsidRDefault="00DD10D3">
      <w:pPr>
        <w:pStyle w:val="ConsPlusNormal"/>
        <w:spacing w:before="220"/>
        <w:ind w:firstLine="540"/>
        <w:jc w:val="both"/>
      </w:pPr>
      <w:r>
        <w:t>- на развитие системы финансовой поддержки (предоставление грантов начинающим субъектам малого предпринимательства);</w:t>
      </w:r>
    </w:p>
    <w:p w:rsidR="00DD10D3" w:rsidRDefault="00DD10D3">
      <w:pPr>
        <w:pStyle w:val="ConsPlusNormal"/>
        <w:spacing w:before="220"/>
        <w:ind w:firstLine="540"/>
        <w:jc w:val="both"/>
      </w:pPr>
      <w:r>
        <w:lastRenderedPageBreak/>
        <w:t>- оказание информационной поддержки (ведение, актуализация и администрирование вкладки "Малое и среднее предпринимательство" на официальном сайте органов местного самоуправления муниципального образования "Город Астрахань");</w:t>
      </w:r>
    </w:p>
    <w:p w:rsidR="00DD10D3" w:rsidRDefault="00DD10D3">
      <w:pPr>
        <w:pStyle w:val="ConsPlusNormal"/>
        <w:spacing w:before="220"/>
        <w:ind w:firstLine="540"/>
        <w:jc w:val="both"/>
      </w:pPr>
      <w:r>
        <w:t>- оказание учебно-методической и научно-методической помощи (изготовление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p w:rsidR="00DD10D3" w:rsidRDefault="00DD10D3">
      <w:pPr>
        <w:pStyle w:val="ConsPlusNormal"/>
        <w:spacing w:before="220"/>
        <w:ind w:firstLine="540"/>
        <w:jc w:val="both"/>
      </w:pPr>
      <w:r>
        <w:t>- содействие повышению уровня квалификации руководящего и кадрового состава (организация и проведение тематических семинаров, лекций, тренингов, мастер-классов, круглых столов, консультаций по вопросам создания, ведения и развития малого и среднего предпринимательства);</w:t>
      </w:r>
    </w:p>
    <w:p w:rsidR="00DD10D3" w:rsidRDefault="00DD10D3">
      <w:pPr>
        <w:pStyle w:val="ConsPlusNormal"/>
        <w:spacing w:before="220"/>
        <w:ind w:firstLine="540"/>
        <w:jc w:val="both"/>
      </w:pPr>
      <w:r>
        <w:t>- содействие продвижению товаропроизводителей на региональные рынки (организация и проведение выставочных мероприятий товаропроизводителей с привлечением к участию белорусских товаропроизводителей в рамках заключенного соглашения о побратимстве между городами Астрахань (Российская Федерация) и Витебск (Республика Беларусь));</w:t>
      </w:r>
    </w:p>
    <w:p w:rsidR="00DD10D3" w:rsidRDefault="00DD10D3">
      <w:pPr>
        <w:pStyle w:val="ConsPlusNormal"/>
        <w:spacing w:before="220"/>
        <w:ind w:firstLine="540"/>
        <w:jc w:val="both"/>
      </w:pPr>
      <w:r>
        <w:t>- содействие развитию молодежного предпринимательства на территории города Астрахани (реализация проекта "Школа молодого предпринимателя" на территории города Астрахани);</w:t>
      </w:r>
    </w:p>
    <w:p w:rsidR="00DD10D3" w:rsidRDefault="00DD10D3">
      <w:pPr>
        <w:pStyle w:val="ConsPlusNormal"/>
        <w:spacing w:before="220"/>
        <w:ind w:firstLine="540"/>
        <w:jc w:val="both"/>
      </w:pPr>
      <w:r>
        <w:t>- формирование положительного имиджа предпринимательской деятельности на территории города Астрахани (проведение конкурса "Лучшее малое предприятие года" и городского конкурса на лучшее праздничное оформление фасадов зданий и прилегающих территорий к Новому году);</w:t>
      </w:r>
    </w:p>
    <w:p w:rsidR="00DD10D3" w:rsidRDefault="00DD10D3">
      <w:pPr>
        <w:pStyle w:val="ConsPlusNormal"/>
        <w:spacing w:before="220"/>
        <w:ind w:firstLine="540"/>
        <w:jc w:val="both"/>
      </w:pPr>
      <w:r>
        <w:t>- привлечение инвестиций в экономику города путем участия в российских и международных инвестиционных выставках и форумах.</w:t>
      </w:r>
    </w:p>
    <w:p w:rsidR="00DD10D3" w:rsidRDefault="00DD10D3">
      <w:pPr>
        <w:pStyle w:val="ConsPlusNormal"/>
        <w:spacing w:before="220"/>
        <w:ind w:firstLine="540"/>
        <w:jc w:val="both"/>
      </w:pPr>
      <w:r>
        <w:t>Вышеперечисленные мероприятия представляют собой комплекс мер, направленных на улучшение и стабилизацию экономической ситуации в условиях кризиса, что повлечет за собой увеличение числа занятых в экономике города, улучшение качества жизни горожан, повышение качества и конкурентоспособности производимых местными товаропроизводителями товаров и услуг, увеличение налоговых поступлений в бюджет муниципального образования "Город Астрахань".</w:t>
      </w:r>
    </w:p>
    <w:p w:rsidR="00DD10D3" w:rsidRDefault="00DD10D3">
      <w:pPr>
        <w:pStyle w:val="ConsPlusNormal"/>
        <w:spacing w:before="220"/>
        <w:ind w:firstLine="540"/>
        <w:jc w:val="both"/>
      </w:pPr>
      <w:r>
        <w:t>3.4. Формирование благоприятной среды для привлечения инвесторов</w:t>
      </w:r>
    </w:p>
    <w:p w:rsidR="00DD10D3" w:rsidRDefault="00DD10D3">
      <w:pPr>
        <w:pStyle w:val="ConsPlusNormal"/>
        <w:spacing w:before="220"/>
        <w:ind w:firstLine="540"/>
        <w:jc w:val="both"/>
      </w:pPr>
      <w:r>
        <w:t>3.4.1. Обеспечение приоритета интересов инвесторов</w:t>
      </w:r>
    </w:p>
    <w:p w:rsidR="00DD10D3" w:rsidRDefault="00DD10D3">
      <w:pPr>
        <w:pStyle w:val="ConsPlusNormal"/>
        <w:spacing w:before="220"/>
        <w:ind w:firstLine="540"/>
        <w:jc w:val="both"/>
      </w:pPr>
      <w:r>
        <w:t>Административное и информационное содействие производителям конкурентоспособной продукции в заключении договоров с розничными сетями и оптовыми организациями для замещения импортной продукции.</w:t>
      </w:r>
    </w:p>
    <w:p w:rsidR="00DD10D3" w:rsidRDefault="00DD10D3">
      <w:pPr>
        <w:pStyle w:val="ConsPlusNormal"/>
        <w:spacing w:before="220"/>
        <w:ind w:firstLine="540"/>
        <w:jc w:val="both"/>
      </w:pPr>
      <w:r>
        <w:t>В целях реализации стратегии импортозамещения и развития отечественного производства сельского хозяйства муниципальным образованием "Город Астрахань" заключаются соглашения о сотрудничестве с муниципальными образованиями Астраханской области по реализации продукции местных товаропроизводителей. В рамках соглашений будут предоставляться места на территории муниципального образования "Город Астрахань" на безвозмездной основе для реализации продукции.</w:t>
      </w:r>
    </w:p>
    <w:p w:rsidR="00DD10D3" w:rsidRDefault="00DD10D3">
      <w:pPr>
        <w:pStyle w:val="ConsPlusNormal"/>
        <w:spacing w:before="220"/>
        <w:ind w:firstLine="540"/>
        <w:jc w:val="both"/>
      </w:pPr>
      <w:r>
        <w:t>Обеспечение поставщиками создаваемых инвесторами производств.</w:t>
      </w:r>
    </w:p>
    <w:p w:rsidR="00DD10D3" w:rsidRDefault="00DD10D3">
      <w:pPr>
        <w:pStyle w:val="ConsPlusNormal"/>
        <w:spacing w:before="220"/>
        <w:ind w:firstLine="540"/>
        <w:jc w:val="both"/>
      </w:pPr>
      <w:r>
        <w:t>Содействие оперативному формированию и (или) подбору необходимых инвестору местных поставщиков, в том числе, из числа малого и среднего бизнеса.</w:t>
      </w:r>
    </w:p>
    <w:p w:rsidR="00DD10D3" w:rsidRDefault="00DD10D3">
      <w:pPr>
        <w:pStyle w:val="ConsPlusNormal"/>
        <w:spacing w:before="220"/>
        <w:ind w:firstLine="540"/>
        <w:jc w:val="both"/>
      </w:pPr>
      <w:r>
        <w:lastRenderedPageBreak/>
        <w:t>3.4.2. Стимулирование и регулирование инвестиционных процессов с помощью привлечения инвестиционных ресурсов и формирования благоприятного инвестиционного климата для наиболее эффективного использования инвестиционного потенциала города</w:t>
      </w:r>
    </w:p>
    <w:p w:rsidR="00DD10D3" w:rsidRDefault="00DD10D3">
      <w:pPr>
        <w:pStyle w:val="ConsPlusNormal"/>
        <w:spacing w:before="220"/>
        <w:ind w:firstLine="540"/>
        <w:jc w:val="both"/>
      </w:pPr>
      <w:r>
        <w:t>Улучшение инвестиционного климата, обеспечивающее опережающее создание новых рабочих мест с производительностью труда, соответствующей производительности, сложившейся в развитых городах страны, рост производства товаров (работ, услуг), достижение на этой основе устойчивого социально-экономического развития.</w:t>
      </w:r>
    </w:p>
    <w:p w:rsidR="00DD10D3" w:rsidRDefault="00DD10D3">
      <w:pPr>
        <w:pStyle w:val="ConsPlusNormal"/>
        <w:spacing w:before="220"/>
        <w:ind w:firstLine="540"/>
        <w:jc w:val="both"/>
      </w:pPr>
      <w:r>
        <w:t>Меры по улучшению инвестиционного климата реализуются по следующим основным направлениям:</w:t>
      </w:r>
    </w:p>
    <w:p w:rsidR="00DD10D3" w:rsidRDefault="00DD10D3">
      <w:pPr>
        <w:pStyle w:val="ConsPlusNormal"/>
        <w:spacing w:before="220"/>
        <w:ind w:firstLine="540"/>
        <w:jc w:val="both"/>
      </w:pPr>
      <w:r>
        <w:t>- создание благоприятной для инвестиций административной среды:</w:t>
      </w:r>
    </w:p>
    <w:p w:rsidR="00DD10D3" w:rsidRDefault="00DD10D3">
      <w:pPr>
        <w:pStyle w:val="ConsPlusNormal"/>
        <w:spacing w:before="220"/>
        <w:ind w:firstLine="540"/>
        <w:jc w:val="both"/>
      </w:pPr>
      <w:r>
        <w:t>- обеспечение оперативной связи и эффективного взаимодействия инвесторов с руководством города (включая предоставление инвесторам номеров мобильных телефонов руководства) и решения в режиме "он-лайн" возникающих в процессе инвестиционной деятельности проблем и вопросов;</w:t>
      </w:r>
    </w:p>
    <w:p w:rsidR="00DD10D3" w:rsidRDefault="00DD10D3">
      <w:pPr>
        <w:pStyle w:val="ConsPlusNormal"/>
        <w:spacing w:before="220"/>
        <w:ind w:firstLine="540"/>
        <w:jc w:val="both"/>
      </w:pPr>
      <w:r>
        <w:t>- проведение аудита административных процедур и функций органов государственной власти с целью оптимизации, сокращения количества и упрощения.</w:t>
      </w:r>
    </w:p>
    <w:p w:rsidR="00DD10D3" w:rsidRDefault="00DD10D3">
      <w:pPr>
        <w:pStyle w:val="ConsPlusNormal"/>
        <w:spacing w:before="220"/>
        <w:ind w:firstLine="540"/>
        <w:jc w:val="both"/>
      </w:pPr>
      <w:r>
        <w:t>- создание подготовленной для инвестиций инфраструктуры:</w:t>
      </w:r>
    </w:p>
    <w:p w:rsidR="00DD10D3" w:rsidRDefault="00DD10D3">
      <w:pPr>
        <w:pStyle w:val="ConsPlusNormal"/>
        <w:spacing w:before="220"/>
        <w:ind w:firstLine="540"/>
        <w:jc w:val="both"/>
      </w:pPr>
      <w:r>
        <w:t>- создание подготовленных "промышленных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и телекоммуникационной инфраструктуры.</w:t>
      </w:r>
    </w:p>
    <w:p w:rsidR="00DD10D3" w:rsidRDefault="00DD10D3">
      <w:pPr>
        <w:pStyle w:val="ConsPlusNormal"/>
        <w:spacing w:before="220"/>
        <w:ind w:firstLine="540"/>
        <w:jc w:val="both"/>
      </w:pPr>
      <w:r>
        <w:t>- формирование финансовых механизмов привлечения и поддержки инвестиций:</w:t>
      </w:r>
    </w:p>
    <w:p w:rsidR="00DD10D3" w:rsidRDefault="00DD10D3">
      <w:pPr>
        <w:pStyle w:val="ConsPlusNormal"/>
        <w:spacing w:before="220"/>
        <w:ind w:firstLine="540"/>
        <w:jc w:val="both"/>
      </w:pPr>
      <w:r>
        <w:t>- разработка моделей финансирования инвестиционных проектов с учетом специфики конкретного инвестиционного проекта, определение пропорций и оптимального сочетания различных источников финансирования.</w:t>
      </w:r>
    </w:p>
    <w:p w:rsidR="00DD10D3" w:rsidRDefault="00DD10D3">
      <w:pPr>
        <w:pStyle w:val="ConsPlusNormal"/>
        <w:spacing w:before="220"/>
        <w:ind w:firstLine="540"/>
        <w:jc w:val="both"/>
      </w:pPr>
      <w:r>
        <w:t>- обеспечение поставщиками создаваемых в результате инвестиций производств:</w:t>
      </w:r>
    </w:p>
    <w:p w:rsidR="00DD10D3" w:rsidRDefault="00DD10D3">
      <w:pPr>
        <w:pStyle w:val="ConsPlusNormal"/>
        <w:spacing w:before="220"/>
        <w:ind w:firstLine="540"/>
        <w:jc w:val="both"/>
      </w:pPr>
      <w:r>
        <w:t>- содействие оперативному формированию и (или) подбору необходимых инвестору региональных поставщиков, в том числе из числа малого и среднего бизнеса.</w:t>
      </w:r>
    </w:p>
    <w:p w:rsidR="00DD10D3" w:rsidRDefault="00DD10D3">
      <w:pPr>
        <w:pStyle w:val="ConsPlusNormal"/>
        <w:spacing w:before="220"/>
        <w:ind w:firstLine="540"/>
        <w:jc w:val="both"/>
      </w:pPr>
      <w:r>
        <w:t>- кадровое обеспечение инвестиций:</w:t>
      </w:r>
    </w:p>
    <w:p w:rsidR="00DD10D3" w:rsidRDefault="00DD10D3">
      <w:pPr>
        <w:pStyle w:val="ConsPlusNormal"/>
        <w:spacing w:before="220"/>
        <w:ind w:firstLine="540"/>
        <w:jc w:val="both"/>
      </w:pPr>
      <w:r>
        <w:t>- организация регулярного обучения и повышения квалификации (прежде всего, в ведущих зарубежных университетах и бизнес-школах) руководителей профильных органов муниципальной власти и организаций, участвующих в инвестиционном процессе;</w:t>
      </w:r>
    </w:p>
    <w:p w:rsidR="00DD10D3" w:rsidRDefault="00DD10D3">
      <w:pPr>
        <w:pStyle w:val="ConsPlusNormal"/>
        <w:spacing w:before="220"/>
        <w:ind w:firstLine="540"/>
        <w:jc w:val="both"/>
      </w:pPr>
      <w:r>
        <w:t>- включение в программу обучения изучение лучшего опыта привлечения инвесторов, совершенствования инвестиционных условий и административных процедур.</w:t>
      </w:r>
    </w:p>
    <w:p w:rsidR="00DD10D3" w:rsidRDefault="00DD10D3">
      <w:pPr>
        <w:pStyle w:val="ConsPlusNormal"/>
        <w:spacing w:before="220"/>
        <w:ind w:firstLine="540"/>
        <w:jc w:val="both"/>
      </w:pPr>
      <w:r>
        <w:t>3.4.3. Стимулирование инновационной активности</w:t>
      </w:r>
    </w:p>
    <w:p w:rsidR="00DD10D3" w:rsidRDefault="00DD10D3">
      <w:pPr>
        <w:pStyle w:val="ConsPlusNormal"/>
        <w:spacing w:before="220"/>
        <w:ind w:firstLine="540"/>
        <w:jc w:val="both"/>
      </w:pPr>
      <w:r>
        <w:t>В настоящее время переход к инновационной экономике становится необходимым условием реформирования, модернизации и развития конкурентоспособной экономики на территории города Астрахани, обеспечивающей привлечение высококвалифицированных кадров, максимизацию доходов бюджета муниципального образования "Город Астрахань", эффективное использование муниципального имущества, рост малого и среднего предпринимательства.</w:t>
      </w:r>
    </w:p>
    <w:p w:rsidR="00DD10D3" w:rsidRDefault="00DD10D3">
      <w:pPr>
        <w:pStyle w:val="ConsPlusNormal"/>
        <w:spacing w:before="220"/>
        <w:ind w:firstLine="540"/>
        <w:jc w:val="both"/>
      </w:pPr>
      <w:r>
        <w:lastRenderedPageBreak/>
        <w:t>Создание эффективной системы привлечения инвестиций, позволяющей обеспечить и максимально ускорить инновационную направленность инвестиций, будет способствовать модернизации и повышению конкурентоспособности экономики муниципалитета в условиях глобализации.</w:t>
      </w:r>
    </w:p>
    <w:p w:rsidR="00DD10D3" w:rsidRDefault="00DD10D3">
      <w:pPr>
        <w:pStyle w:val="ConsPlusNormal"/>
        <w:spacing w:before="220"/>
        <w:ind w:firstLine="540"/>
        <w:jc w:val="both"/>
      </w:pPr>
      <w:r>
        <w:t>Основные проблемы инновационной деятельности:</w:t>
      </w:r>
    </w:p>
    <w:p w:rsidR="00DD10D3" w:rsidRDefault="00DD10D3">
      <w:pPr>
        <w:pStyle w:val="ConsPlusNormal"/>
        <w:spacing w:before="220"/>
        <w:ind w:firstLine="540"/>
        <w:jc w:val="both"/>
      </w:pPr>
      <w:r>
        <w:t>- низкая информационная прозрачность инновационной сферы, прежде всего недостаток информации у субъектов инвестиционной и предпринимательской деятельности о новых технологиях и возможных рынках сбыта принципиально нового (инновационного) продукта, а также для частных инвесторов и кредитных организаций, об объектах вложения капитала с потенциально высокой доходностью;</w:t>
      </w:r>
    </w:p>
    <w:p w:rsidR="00DD10D3" w:rsidRDefault="00DD10D3">
      <w:pPr>
        <w:pStyle w:val="ConsPlusNormal"/>
        <w:spacing w:before="220"/>
        <w:ind w:firstLine="540"/>
        <w:jc w:val="both"/>
      </w:pPr>
      <w:r>
        <w:t>- недостаток квалифицированных кадров в сфере инновационного бизнеса, неразвитость институтов поддержки инноваций;</w:t>
      </w:r>
    </w:p>
    <w:p w:rsidR="00DD10D3" w:rsidRDefault="00DD10D3">
      <w:pPr>
        <w:pStyle w:val="ConsPlusNormal"/>
        <w:spacing w:before="220"/>
        <w:ind w:firstLine="540"/>
        <w:jc w:val="both"/>
      </w:pPr>
      <w:r>
        <w:t>- низкая инновационная активность - незаинтересованность предпринимательского сектора экономики в финансировании рискованных и дорогостоящих инновационных проектов, имеющих длительные сроки окупаемости.</w:t>
      </w:r>
    </w:p>
    <w:p w:rsidR="00DD10D3" w:rsidRDefault="00DD10D3">
      <w:pPr>
        <w:pStyle w:val="ConsPlusNormal"/>
        <w:spacing w:before="220"/>
        <w:ind w:firstLine="540"/>
        <w:jc w:val="both"/>
      </w:pPr>
      <w:r>
        <w:t>Значимость и актуальность проблемы перевода экономики города Астрахани на инновационную модель развития требует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приоритетных направлений, обеспечивающих развитие экономики города Астрахани.</w:t>
      </w:r>
    </w:p>
    <w:p w:rsidR="00DD10D3" w:rsidRDefault="00DD10D3">
      <w:pPr>
        <w:pStyle w:val="ConsPlusNormal"/>
        <w:spacing w:before="220"/>
        <w:ind w:firstLine="540"/>
        <w:jc w:val="both"/>
      </w:pPr>
      <w:r>
        <w:t>С целью стимулирования инвестиционной и инновационной активности и увеличения объема инвестиций, привлеченных в экономику города Астрахани, планируется решить следующие задачи:</w:t>
      </w:r>
    </w:p>
    <w:p w:rsidR="00DD10D3" w:rsidRDefault="00DD10D3">
      <w:pPr>
        <w:pStyle w:val="ConsPlusNormal"/>
        <w:spacing w:before="220"/>
        <w:ind w:firstLine="540"/>
        <w:jc w:val="both"/>
      </w:pPr>
      <w:r>
        <w:t>- Создание благоприятных условий для привлечения инвестиций и оказание содействия реализации приоритетных инвестиционных и инновационных проектов в городе Астрахани.</w:t>
      </w:r>
    </w:p>
    <w:p w:rsidR="00DD10D3" w:rsidRDefault="00DD10D3">
      <w:pPr>
        <w:pStyle w:val="ConsPlusNormal"/>
        <w:spacing w:before="220"/>
        <w:ind w:firstLine="540"/>
        <w:jc w:val="both"/>
      </w:pPr>
      <w:r>
        <w:t>- Оперативное рассмотрение инвестиционных проектов в рамках заседаний инвестиционной комиссии.</w:t>
      </w:r>
    </w:p>
    <w:p w:rsidR="00DD10D3" w:rsidRDefault="00DD10D3">
      <w:pPr>
        <w:pStyle w:val="ConsPlusNormal"/>
        <w:spacing w:before="220"/>
        <w:ind w:firstLine="540"/>
        <w:jc w:val="both"/>
      </w:pPr>
      <w:r>
        <w:t>- Продолжение работы по реализации мероприятий дорожных карт инвестиционного стандарта и стандарта по содействию развитию конкуренции.</w:t>
      </w:r>
    </w:p>
    <w:p w:rsidR="00DD10D3" w:rsidRDefault="00DD10D3">
      <w:pPr>
        <w:pStyle w:val="ConsPlusNormal"/>
        <w:spacing w:before="220"/>
        <w:ind w:firstLine="540"/>
        <w:jc w:val="both"/>
      </w:pPr>
      <w:r>
        <w:t>- Обеспечение оперативной обратной связи и эффективного взаимодействия инвесторов с администрацией муниципального образования "Город Астрахань", определение ответственных координаторов по инвестиционным проектам.</w:t>
      </w:r>
    </w:p>
    <w:p w:rsidR="00DD10D3" w:rsidRDefault="00DD10D3">
      <w:pPr>
        <w:pStyle w:val="ConsPlusNormal"/>
        <w:spacing w:before="220"/>
        <w:ind w:firstLine="540"/>
        <w:jc w:val="both"/>
      </w:pPr>
      <w:r>
        <w:t>- Ведение и актуализация интернет-раздела в рамках работы официального сайта администрации муниципального образования "Город Астрахань", обеспечивающего наглядное представление об инвестиционной привлекательности города, его инфраструктуре, потенциальных направлениях инвестиций.</w:t>
      </w:r>
    </w:p>
    <w:p w:rsidR="00DD10D3" w:rsidRDefault="00DD10D3">
      <w:pPr>
        <w:pStyle w:val="ConsPlusNormal"/>
        <w:spacing w:before="220"/>
        <w:ind w:firstLine="540"/>
        <w:jc w:val="both"/>
      </w:pPr>
      <w:r>
        <w:t>- Взаимодействие органов местного самоуправления муниципального образования "Город Астрахань" с частными партнерами и экспертным сообществом по вопросам реализации инновационных проектов на базе муниципально-частного партнерства и концессионных соглашений.</w:t>
      </w:r>
    </w:p>
    <w:p w:rsidR="00DD10D3" w:rsidRDefault="00DD10D3">
      <w:pPr>
        <w:pStyle w:val="ConsPlusNormal"/>
        <w:spacing w:before="220"/>
        <w:ind w:firstLine="540"/>
        <w:jc w:val="both"/>
      </w:pPr>
      <w:r>
        <w:t>- Учет дополнительных баллов при осуществлении конкурсного отбора за применение инновационных технологий при реализации проектов муниципально-частного партнерства и концессионных соглашений.</w:t>
      </w:r>
    </w:p>
    <w:p w:rsidR="00DD10D3" w:rsidRDefault="00DD10D3">
      <w:pPr>
        <w:pStyle w:val="ConsPlusNormal"/>
        <w:spacing w:before="220"/>
        <w:ind w:firstLine="540"/>
        <w:jc w:val="both"/>
      </w:pPr>
      <w:r>
        <w:lastRenderedPageBreak/>
        <w:t>В администрации муниципального образования "Город Астрахань" проходит процедуру рассмотрения и согласования проект "Организация парковочного пространства на территории муниципального образования "Город Астрахань" при использовании механизма концессии. В рамках данного проекта предпочтительным вариантом из предложенных потенциальным концессионером являются инновационные способы питания паркоматов - от встроенных фотоэлементов, что позволит сэкономить операционные затраты в виде платы за электроэнергию.</w:t>
      </w:r>
    </w:p>
    <w:p w:rsidR="00DD10D3" w:rsidRDefault="00DD10D3">
      <w:pPr>
        <w:pStyle w:val="ConsPlusNormal"/>
        <w:spacing w:before="220"/>
        <w:ind w:firstLine="540"/>
        <w:jc w:val="both"/>
      </w:pPr>
      <w:r>
        <w:t>- Целевое позиционирование инвестиционного и инновационного потенциала города Астрахани, в том числе посредством участия в российских и международных инвестиционных, инновационных форумах, выставках, ярмарках и иных мероприятиях.</w:t>
      </w:r>
    </w:p>
    <w:p w:rsidR="00DD10D3" w:rsidRDefault="00DD10D3">
      <w:pPr>
        <w:pStyle w:val="ConsPlusNormal"/>
        <w:spacing w:before="220"/>
        <w:ind w:firstLine="540"/>
        <w:jc w:val="both"/>
      </w:pPr>
      <w:r>
        <w:t>Участие администрации муниципального образования "Город Астрахань" с привлечением представителей бизнеса и научного сообщества в российских и международных инвестиционных, инновационных форумах, выставках, ярмарках и иных мероприятиях с привлечением субъектов бизнеса по различным направлениям (образование, жилищно-коммунальное хозяйство, градостроительная деятельность, инвестиционная и предпринимательская деятельность и пр.).</w:t>
      </w:r>
    </w:p>
    <w:p w:rsidR="00DD10D3" w:rsidRDefault="00DD10D3">
      <w:pPr>
        <w:pStyle w:val="ConsPlusNormal"/>
        <w:spacing w:before="220"/>
        <w:ind w:firstLine="540"/>
        <w:jc w:val="both"/>
      </w:pPr>
      <w:r>
        <w:t>- Расширение перечня муниципальных услуг, необходимых при реализации инвестиционных и инновационных проектов, предоставляемых в режиме "одного окна";</w:t>
      </w:r>
    </w:p>
    <w:p w:rsidR="00DD10D3" w:rsidRDefault="00DD10D3">
      <w:pPr>
        <w:pStyle w:val="ConsPlusNormal"/>
        <w:spacing w:before="220"/>
        <w:ind w:firstLine="540"/>
        <w:jc w:val="both"/>
      </w:pPr>
      <w:r>
        <w:t>Предоставление государственных и муниципальных услуг, в том числе при реализации инвестиционных проектов, в МФЦ осуществляется по единым стандартам, без необходимости сбора промежуточных документов и согласований, так как эту работу за граждан осуществляют сотрудники МФЦ посредством системы межведомственного электронного взаимодействия.</w:t>
      </w:r>
    </w:p>
    <w:p w:rsidR="00DD10D3" w:rsidRDefault="00DD10D3">
      <w:pPr>
        <w:pStyle w:val="ConsPlusNormal"/>
        <w:spacing w:before="220"/>
        <w:ind w:firstLine="540"/>
        <w:jc w:val="both"/>
      </w:pPr>
      <w:r>
        <w:t>Администрацией муниципального образования "Город Астрахань" ведется работа по переводу востребованных муниципальных услуг, необходимых при реализации инвестиционных и инновационных проектов, в электронный вид и дальнейшему предоставлению на базе МФЦ в режиме "одного окна".</w:t>
      </w:r>
    </w:p>
    <w:p w:rsidR="00DD10D3" w:rsidRDefault="00DD10D3">
      <w:pPr>
        <w:pStyle w:val="ConsPlusNormal"/>
        <w:spacing w:before="220"/>
        <w:ind w:firstLine="540"/>
        <w:jc w:val="both"/>
      </w:pPr>
      <w:r>
        <w:t>- Изучение опыта передовых регионов и муниципалитетов по использованию инновационных технологий в работе органов местного самоуправления, при реализации проектов с использованием механизмов муниципально-частного партнерства и концессии (мониторинг информации в сети интернет).</w:t>
      </w:r>
    </w:p>
    <w:p w:rsidR="00DD10D3" w:rsidRDefault="00DD10D3">
      <w:pPr>
        <w:pStyle w:val="ConsPlusNormal"/>
        <w:spacing w:before="220"/>
        <w:ind w:firstLine="540"/>
        <w:jc w:val="both"/>
      </w:pPr>
      <w:r>
        <w:t>3.4.4. Устранение административных барьеров</w:t>
      </w:r>
    </w:p>
    <w:p w:rsidR="00DD10D3" w:rsidRDefault="00DD10D3">
      <w:pPr>
        <w:pStyle w:val="ConsPlusNormal"/>
        <w:spacing w:before="220"/>
        <w:ind w:firstLine="540"/>
        <w:jc w:val="both"/>
      </w:pPr>
      <w:r>
        <w:t>Создание четких, прозрачных, равных для всех экономических субъектов "правил игры" в экономической деятельности. Принятие мер по выявлению и устранению административных барьеров на пути инвестиций, и разработка соответствующих нормативно-правовых актов на региональном /муниципальном уровне путем проведения анализа, разработки рекомендаций, согласования приоритетных направлений и выработки плана действий, направленных на улучшение инвестиционной ситуации.</w:t>
      </w:r>
    </w:p>
    <w:p w:rsidR="00DD10D3" w:rsidRDefault="00DD10D3">
      <w:pPr>
        <w:pStyle w:val="ConsPlusNormal"/>
        <w:spacing w:before="220"/>
        <w:ind w:firstLine="540"/>
        <w:jc w:val="both"/>
      </w:pPr>
      <w:r>
        <w:t>В целях снижения административных барьеров в ходе осуществления инвестиционной и предпринимательской деятельности на территории города, повышения защищенности бизнеса разработана и внедрена дорожная карта внедрения стандарта деятельности администрации города по обеспечению благоприятного инвестиционного климата на территории города Астрахани (далее Стандарт). Внедрение Стандарта предусматривает реализацию ряда мероприятий, в том числе:</w:t>
      </w:r>
    </w:p>
    <w:p w:rsidR="00DD10D3" w:rsidRDefault="00DD10D3">
      <w:pPr>
        <w:pStyle w:val="ConsPlusNormal"/>
        <w:spacing w:before="220"/>
        <w:ind w:firstLine="540"/>
        <w:jc w:val="both"/>
      </w:pPr>
      <w:r>
        <w:t>- формирование и ведение Плана развития объектов инфраструктуры города, необходимой инвесторам для реализации инвестиционных намерений;</w:t>
      </w:r>
    </w:p>
    <w:p w:rsidR="00DD10D3" w:rsidRDefault="00DD10D3">
      <w:pPr>
        <w:pStyle w:val="ConsPlusNormal"/>
        <w:spacing w:before="220"/>
        <w:ind w:firstLine="540"/>
        <w:jc w:val="both"/>
      </w:pPr>
      <w:r>
        <w:t xml:space="preserve">- разработку инвестиционного паспорта города в виде двуязычного интернет - портала об инвестиционной деятельности, содержащего единую базу инвестиционных площадок, </w:t>
      </w:r>
      <w:r>
        <w:lastRenderedPageBreak/>
        <w:t>предложений и проектов города,</w:t>
      </w:r>
    </w:p>
    <w:p w:rsidR="00DD10D3" w:rsidRDefault="00DD10D3">
      <w:pPr>
        <w:pStyle w:val="ConsPlusNormal"/>
        <w:spacing w:before="220"/>
        <w:ind w:firstLine="540"/>
        <w:jc w:val="both"/>
      </w:pPr>
      <w:r>
        <w:t>- формирование и ведение Перечня муниципальных земель и имущества города, предлагаемых потенциальным инвесторам для размещения инвестиционных объектов,</w:t>
      </w:r>
    </w:p>
    <w:p w:rsidR="00DD10D3" w:rsidRDefault="00DD10D3">
      <w:pPr>
        <w:pStyle w:val="ConsPlusNormal"/>
        <w:spacing w:before="220"/>
        <w:ind w:firstLine="540"/>
        <w:jc w:val="both"/>
      </w:pPr>
      <w:r>
        <w:t>- создание канала (каналов) прямой связи инвесторов с главой администрации муниципального образования "Город Астрахань" в целях оперативного решения возникающих в процессе инвестиционной деятельности проблем и вопросов.</w:t>
      </w:r>
    </w:p>
    <w:p w:rsidR="00DD10D3" w:rsidRDefault="00DD10D3">
      <w:pPr>
        <w:pStyle w:val="ConsPlusNormal"/>
        <w:spacing w:before="220"/>
        <w:ind w:firstLine="540"/>
        <w:jc w:val="both"/>
      </w:pPr>
      <w:r>
        <w:t>Стандарт, разработанный с учетом лучших региональных практик, призван улучшить инвестиционный климат в городе, создать условия для увеличения притока инвестиций, защитить права инвесторов, повысить инвестиционную привлекательность города и прозрачность системы поддержки предпринимателей.</w:t>
      </w:r>
    </w:p>
    <w:p w:rsidR="00DD10D3" w:rsidRDefault="00DD10D3">
      <w:pPr>
        <w:pStyle w:val="ConsPlusNormal"/>
        <w:spacing w:before="220"/>
        <w:ind w:firstLine="540"/>
        <w:jc w:val="both"/>
      </w:pPr>
      <w:r>
        <w:t>3.4.5. Формирование и реализация согласованной системы мер для привлечения внебюджетных инвестиционных ресурсов и обеспечения эффективного использования бюджетных средств в экономике и социальной сфере города</w:t>
      </w:r>
    </w:p>
    <w:p w:rsidR="00DD10D3" w:rsidRDefault="00DD10D3">
      <w:pPr>
        <w:pStyle w:val="ConsPlusNormal"/>
        <w:spacing w:before="220"/>
        <w:ind w:firstLine="540"/>
        <w:jc w:val="both"/>
      </w:pPr>
      <w:r>
        <w:t>Разработка инвестиционной политики совместно со всеми заинтересованными сторонами (прежде всего, представителями бизнеса и администрации), в целях определения инвесторов, необходимых городу, прежде всего, сфер городской жизнедеятельности, которые необходимо делать максимально открытыми для инвестиций, и того, каким образом тот или иной инвестиционный проект служит благосостоянию горожан.</w:t>
      </w:r>
    </w:p>
    <w:p w:rsidR="00DD10D3" w:rsidRDefault="00DD10D3">
      <w:pPr>
        <w:pStyle w:val="ConsPlusNormal"/>
        <w:spacing w:before="220"/>
        <w:ind w:firstLine="540"/>
        <w:jc w:val="both"/>
      </w:pPr>
      <w:r>
        <w:t>3.4.6. Увеличение степени безопасности ведения бизнеса</w:t>
      </w:r>
    </w:p>
    <w:p w:rsidR="00DD10D3" w:rsidRDefault="00DD10D3">
      <w:pPr>
        <w:pStyle w:val="ConsPlusNormal"/>
        <w:spacing w:before="220"/>
        <w:ind w:firstLine="540"/>
        <w:jc w:val="both"/>
      </w:pPr>
      <w:r>
        <w:t>Весьма существенным территориальным преимуществом сегодня является степень безопасности (личной и ведения бизнеса). Нельзя рассчитывать на привлечение инвесторов в город при низком уровне безопасности.</w:t>
      </w:r>
    </w:p>
    <w:p w:rsidR="00DD10D3" w:rsidRDefault="00DD10D3">
      <w:pPr>
        <w:pStyle w:val="ConsPlusNormal"/>
        <w:spacing w:before="220"/>
        <w:ind w:firstLine="540"/>
        <w:jc w:val="both"/>
      </w:pPr>
      <w:r>
        <w:t>3.5. Укрепление сотрудничества между органами местного самоуправления и общественными организациями</w:t>
      </w:r>
    </w:p>
    <w:p w:rsidR="00DD10D3" w:rsidRDefault="00DD10D3">
      <w:pPr>
        <w:pStyle w:val="ConsPlusNormal"/>
        <w:spacing w:before="220"/>
        <w:ind w:firstLine="540"/>
        <w:jc w:val="both"/>
      </w:pPr>
      <w:r>
        <w:t>В нынешних условиях назрела объективная необходимость в совершенствовании системы взаимоотношений администрации города и общественных организаций, формировании новых подходов и выработке механизмов такого сотрудничества.</w:t>
      </w:r>
    </w:p>
    <w:p w:rsidR="00DD10D3" w:rsidRDefault="00DD10D3">
      <w:pPr>
        <w:pStyle w:val="ConsPlusNormal"/>
        <w:spacing w:before="220"/>
        <w:ind w:firstLine="540"/>
        <w:jc w:val="both"/>
      </w:pPr>
      <w:r>
        <w:t>По прежнему большое внимание будет уделяться таким формам сотрудничества органов власти и общественного сектора как договора и соглашения о взаимном сотрудничестве, "круглые столы", конференции, совместные программы и мероприятия, а также поддержке администрацией программ общественных организаций и проводимых ими мероприятий. Это позволит эффективнее решать проблемы города.</w:t>
      </w:r>
    </w:p>
    <w:p w:rsidR="00DD10D3" w:rsidRDefault="00DD10D3">
      <w:pPr>
        <w:pStyle w:val="ConsPlusNormal"/>
        <w:spacing w:before="220"/>
        <w:ind w:firstLine="540"/>
        <w:jc w:val="both"/>
      </w:pPr>
      <w:r>
        <w:t>В перспективе создание многоуровневого партнерства, когда общественные организации непосредственно участвуют в подготовке и реализации решений, направленных на увеличение благ и рост потенциала города, а власть согласовывает интересы различных групп. В этом случае механизм управления городом станет более открытым, произойдет углубление самоуправления, становление институтов "гражданского общества".</w:t>
      </w:r>
    </w:p>
    <w:p w:rsidR="00DD10D3" w:rsidRDefault="00DD10D3">
      <w:pPr>
        <w:pStyle w:val="ConsPlusNormal"/>
        <w:spacing w:before="220"/>
        <w:ind w:firstLine="540"/>
        <w:jc w:val="both"/>
      </w:pPr>
      <w:r>
        <w:t>Данные мероприятия ориентированы на весь спектр негосударственных общественных организаций - собственно общественные объединения, территориальное общественное самоуправление, общественные инициативы, молодежные инициативы.</w:t>
      </w:r>
    </w:p>
    <w:p w:rsidR="00DD10D3" w:rsidRDefault="00DD10D3">
      <w:pPr>
        <w:pStyle w:val="ConsPlusNormal"/>
        <w:spacing w:before="220"/>
        <w:ind w:firstLine="540"/>
        <w:jc w:val="both"/>
      </w:pPr>
      <w:r>
        <w:t>Основные задачи данного направления:</w:t>
      </w:r>
    </w:p>
    <w:p w:rsidR="00DD10D3" w:rsidRDefault="00DD10D3">
      <w:pPr>
        <w:pStyle w:val="ConsPlusNormal"/>
        <w:spacing w:before="220"/>
        <w:ind w:firstLine="540"/>
        <w:jc w:val="both"/>
      </w:pPr>
      <w:r>
        <w:t xml:space="preserve">- участие организаций и объединений граждан в разработке и проведении в жизнь политики </w:t>
      </w:r>
      <w:r>
        <w:lastRenderedPageBreak/>
        <w:t>администрации города;</w:t>
      </w:r>
    </w:p>
    <w:p w:rsidR="00DD10D3" w:rsidRDefault="00DD10D3">
      <w:pPr>
        <w:pStyle w:val="ConsPlusNormal"/>
        <w:spacing w:before="220"/>
        <w:ind w:firstLine="540"/>
        <w:jc w:val="both"/>
      </w:pPr>
      <w:r>
        <w:t>- участие организаций и объединений в обеспечении социальной и политической стабильности, укреплении общественного порядка;</w:t>
      </w:r>
    </w:p>
    <w:p w:rsidR="00DD10D3" w:rsidRDefault="00DD10D3">
      <w:pPr>
        <w:pStyle w:val="ConsPlusNormal"/>
        <w:spacing w:before="220"/>
        <w:ind w:firstLine="540"/>
        <w:jc w:val="both"/>
      </w:pPr>
      <w:r>
        <w:t>- активизация социального творчества;</w:t>
      </w:r>
    </w:p>
    <w:p w:rsidR="00DD10D3" w:rsidRDefault="00DD10D3">
      <w:pPr>
        <w:pStyle w:val="ConsPlusNormal"/>
        <w:spacing w:before="220"/>
        <w:ind w:firstLine="540"/>
        <w:jc w:val="both"/>
      </w:pPr>
      <w:r>
        <w:t>- разработка и внедрение в практику принципов социального партнерства;</w:t>
      </w:r>
    </w:p>
    <w:p w:rsidR="00DD10D3" w:rsidRDefault="00DD10D3">
      <w:pPr>
        <w:pStyle w:val="ConsPlusNormal"/>
        <w:spacing w:before="220"/>
        <w:ind w:firstLine="540"/>
        <w:jc w:val="both"/>
      </w:pPr>
      <w:r>
        <w:t>- выявление социально значимых инициатив общественных организаций;</w:t>
      </w:r>
    </w:p>
    <w:p w:rsidR="00DD10D3" w:rsidRDefault="00DD10D3">
      <w:pPr>
        <w:pStyle w:val="ConsPlusNormal"/>
        <w:spacing w:before="220"/>
        <w:ind w:firstLine="540"/>
        <w:jc w:val="both"/>
      </w:pPr>
      <w:r>
        <w:t>- расширение международных связей через сотрудничество с общественными самодеятельными организациями зарубежных стран;</w:t>
      </w:r>
    </w:p>
    <w:p w:rsidR="00DD10D3" w:rsidRDefault="00DD10D3">
      <w:pPr>
        <w:pStyle w:val="ConsPlusNormal"/>
        <w:spacing w:before="220"/>
        <w:ind w:firstLine="540"/>
        <w:jc w:val="both"/>
      </w:pPr>
      <w:r>
        <w:t>- развитие широких контактов с российскими регионами, странами СНГ и дальнего зарубежья.</w:t>
      </w:r>
    </w:p>
    <w:p w:rsidR="00DD10D3" w:rsidRDefault="00DD10D3">
      <w:pPr>
        <w:pStyle w:val="ConsPlusNormal"/>
        <w:spacing w:before="220"/>
        <w:ind w:firstLine="540"/>
        <w:jc w:val="both"/>
      </w:pPr>
      <w:r>
        <w:t>Современные реалии заставляют искать оптимальные формы взаимодействия органов местного самоуправления с общественными организациями, Вместе, объединив усилия, некоммерческие организации и власти способны эффективно решать социальные задачи, достигать поставленных целей и, в конечном итоге, способствовать развитию гражданского общества.</w:t>
      </w:r>
    </w:p>
    <w:p w:rsidR="00DD10D3" w:rsidRDefault="00DD10D3">
      <w:pPr>
        <w:pStyle w:val="ConsPlusNormal"/>
        <w:spacing w:before="220"/>
        <w:ind w:firstLine="540"/>
        <w:jc w:val="both"/>
      </w:pPr>
      <w:r>
        <w:t>Динамичное развитие общества требует совершенствования системы взаимоотношений всех уровней власти и всех слоев гражданского общества. Поэтому необходимо предусмотреть поддержку общественных объединений, содействующих развитию отечественного производства, производственным структурам с различными формами собственности.</w:t>
      </w:r>
    </w:p>
    <w:p w:rsidR="00DD10D3" w:rsidRDefault="00DD10D3">
      <w:pPr>
        <w:pStyle w:val="ConsPlusNormal"/>
        <w:spacing w:before="220"/>
        <w:ind w:firstLine="540"/>
        <w:jc w:val="both"/>
      </w:pPr>
      <w:r>
        <w:t>Развитие общественных организаций позволит не только упрочить институты гражданского общества, но и поможет гражданам развить свою индивидуальность, осознать ценность коллективного действия, сформировать гражданскую позицию и получить навыки организаторской работы.</w:t>
      </w:r>
    </w:p>
    <w:p w:rsidR="00DD10D3" w:rsidRDefault="00DD10D3">
      <w:pPr>
        <w:pStyle w:val="ConsPlusNormal"/>
        <w:spacing w:before="220"/>
        <w:ind w:firstLine="540"/>
        <w:jc w:val="both"/>
      </w:pPr>
      <w:r>
        <w:t>Таким образом, развитие и поддержка общественных организаций и объединений будет способствовать дальнейшему становлению гражданского общества, предотвращению и сглаживанию межнациональных конфликтов, проявлению инициатив горожан.</w:t>
      </w:r>
    </w:p>
    <w:p w:rsidR="00DD10D3" w:rsidRDefault="00DD10D3">
      <w:pPr>
        <w:pStyle w:val="ConsPlusNormal"/>
        <w:jc w:val="both"/>
      </w:pPr>
      <w:r>
        <w:t xml:space="preserve">(п. 3 в ред. </w:t>
      </w:r>
      <w:hyperlink r:id="rId48"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jc w:val="center"/>
      </w:pPr>
    </w:p>
    <w:p w:rsidR="00DD10D3" w:rsidRDefault="00DD10D3">
      <w:pPr>
        <w:pStyle w:val="ConsPlusNormal"/>
        <w:jc w:val="center"/>
        <w:outlineLvl w:val="1"/>
      </w:pPr>
      <w:r>
        <w:t>XI. Группа клиентов "Власть"</w:t>
      </w:r>
    </w:p>
    <w:p w:rsidR="00DD10D3" w:rsidRDefault="00DD10D3">
      <w:pPr>
        <w:pStyle w:val="ConsPlusNormal"/>
        <w:jc w:val="center"/>
      </w:pPr>
    </w:p>
    <w:p w:rsidR="00DD10D3" w:rsidRDefault="00DD10D3">
      <w:pPr>
        <w:pStyle w:val="ConsPlusNormal"/>
        <w:ind w:firstLine="540"/>
        <w:jc w:val="both"/>
      </w:pPr>
      <w:r>
        <w:t>1. Сегментация группы клиентов "Власть"</w:t>
      </w:r>
    </w:p>
    <w:p w:rsidR="00DD10D3" w:rsidRDefault="00DD10D3">
      <w:pPr>
        <w:pStyle w:val="ConsPlusNormal"/>
        <w:spacing w:before="220"/>
        <w:ind w:firstLine="540"/>
        <w:jc w:val="both"/>
      </w:pPr>
      <w:r>
        <w:t>Традиционно в России выделяют три уровня власти (федеральный, региональный и местный). Принцип разделения властей является важнейшим элементом функционирования демократического государства.</w:t>
      </w:r>
    </w:p>
    <w:p w:rsidR="00DD10D3" w:rsidRDefault="00DD10D3">
      <w:pPr>
        <w:pStyle w:val="ConsPlusNormal"/>
        <w:spacing w:before="220"/>
        <w:ind w:firstLine="540"/>
        <w:jc w:val="both"/>
      </w:pPr>
      <w:r>
        <w:t>Все три уровня власти действуют по двум основным принципам развития: разграничение и взаимодействие.</w:t>
      </w:r>
    </w:p>
    <w:p w:rsidR="00DD10D3" w:rsidRDefault="00DD10D3">
      <w:pPr>
        <w:pStyle w:val="ConsPlusNormal"/>
        <w:spacing w:before="220"/>
        <w:ind w:firstLine="540"/>
        <w:jc w:val="both"/>
      </w:pPr>
      <w:r>
        <w:t>Разграничение полномочий по вертикали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проводится в целях финансового обеспечения деятельности всех трех уровней власти в Российской Федерации. В то же время каждый уровень власти может участвовать в решении вопросов вышестоящего уровня, а также делегировать полномочия нижестоящему.</w:t>
      </w:r>
    </w:p>
    <w:p w:rsidR="00DD10D3" w:rsidRDefault="00DD10D3">
      <w:pPr>
        <w:pStyle w:val="ConsPlusNormal"/>
        <w:spacing w:before="220"/>
        <w:ind w:firstLine="540"/>
        <w:jc w:val="both"/>
      </w:pPr>
      <w:r>
        <w:lastRenderedPageBreak/>
        <w:t>Местный уровень (органы местного самоуправления МО "Город Астрахань").</w:t>
      </w:r>
    </w:p>
    <w:p w:rsidR="00DD10D3" w:rsidRDefault="00DD10D3">
      <w:pPr>
        <w:pStyle w:val="ConsPlusNormal"/>
        <w:spacing w:before="220"/>
        <w:ind w:firstLine="540"/>
        <w:jc w:val="both"/>
      </w:pPr>
      <w:r>
        <w:t>Органы местного самоуправления обладают полномочиями для решения вопросов местного значения на территории г. Астрахани в сферах:</w:t>
      </w:r>
    </w:p>
    <w:p w:rsidR="00DD10D3" w:rsidRDefault="00DD10D3">
      <w:pPr>
        <w:pStyle w:val="ConsPlusNormal"/>
        <w:spacing w:before="220"/>
        <w:ind w:firstLine="540"/>
        <w:jc w:val="both"/>
      </w:pPr>
      <w:r>
        <w:t>1) бюджета и планирования социально-экономического развития города;</w:t>
      </w:r>
    </w:p>
    <w:p w:rsidR="00DD10D3" w:rsidRDefault="00DD10D3">
      <w:pPr>
        <w:pStyle w:val="ConsPlusNormal"/>
        <w:spacing w:before="220"/>
        <w:ind w:firstLine="540"/>
        <w:jc w:val="both"/>
      </w:pPr>
      <w:r>
        <w:t>2) управления и распоряжения имуществом, находящимся в муниципальной собственности;</w:t>
      </w:r>
    </w:p>
    <w:p w:rsidR="00DD10D3" w:rsidRDefault="00DD10D3">
      <w:pPr>
        <w:pStyle w:val="ConsPlusNormal"/>
        <w:spacing w:before="220"/>
        <w:ind w:firstLine="540"/>
        <w:jc w:val="both"/>
      </w:pPr>
      <w:r>
        <w:t>3) жилищно-коммунального хозяйства;</w:t>
      </w:r>
    </w:p>
    <w:p w:rsidR="00DD10D3" w:rsidRDefault="00DD10D3">
      <w:pPr>
        <w:pStyle w:val="ConsPlusNormal"/>
        <w:spacing w:before="220"/>
        <w:ind w:firstLine="540"/>
        <w:jc w:val="both"/>
      </w:pPr>
      <w:r>
        <w:t>4) транспортного обслуживания населения;</w:t>
      </w:r>
    </w:p>
    <w:p w:rsidR="00DD10D3" w:rsidRDefault="00DD10D3">
      <w:pPr>
        <w:pStyle w:val="ConsPlusNormal"/>
        <w:spacing w:before="220"/>
        <w:ind w:firstLine="540"/>
        <w:jc w:val="both"/>
      </w:pPr>
      <w:r>
        <w:t>5) экологии и охраны окружающей среды;</w:t>
      </w:r>
    </w:p>
    <w:p w:rsidR="00DD10D3" w:rsidRDefault="00DD10D3">
      <w:pPr>
        <w:pStyle w:val="ConsPlusNormal"/>
        <w:spacing w:before="220"/>
        <w:ind w:firstLine="540"/>
        <w:jc w:val="both"/>
      </w:pPr>
      <w:r>
        <w:t>6) обеспечения безопасности граждан;</w:t>
      </w:r>
    </w:p>
    <w:p w:rsidR="00DD10D3" w:rsidRDefault="00DD10D3">
      <w:pPr>
        <w:pStyle w:val="ConsPlusNormal"/>
        <w:spacing w:before="220"/>
        <w:ind w:firstLine="540"/>
        <w:jc w:val="both"/>
      </w:pPr>
      <w:r>
        <w:t>7) дошкольного, начального общего, основного общего, среднего (полного) общего и дополнительного образования;</w:t>
      </w:r>
    </w:p>
    <w:p w:rsidR="00DD10D3" w:rsidRDefault="00DD10D3">
      <w:pPr>
        <w:pStyle w:val="ConsPlusNormal"/>
        <w:spacing w:before="220"/>
        <w:ind w:firstLine="540"/>
        <w:jc w:val="both"/>
      </w:pPr>
      <w:r>
        <w:t>8) здравоохранения;</w:t>
      </w:r>
    </w:p>
    <w:p w:rsidR="00DD10D3" w:rsidRDefault="00DD10D3">
      <w:pPr>
        <w:pStyle w:val="ConsPlusNormal"/>
        <w:spacing w:before="220"/>
        <w:ind w:firstLine="540"/>
        <w:jc w:val="both"/>
      </w:pPr>
      <w:r>
        <w:t>9) культуры;</w:t>
      </w:r>
    </w:p>
    <w:p w:rsidR="00DD10D3" w:rsidRDefault="00DD10D3">
      <w:pPr>
        <w:pStyle w:val="ConsPlusNormal"/>
        <w:spacing w:before="220"/>
        <w:ind w:firstLine="540"/>
        <w:jc w:val="both"/>
      </w:pPr>
      <w:r>
        <w:t>10) услуг связи, торговли общественного питания и бытового обслуживания населения;</w:t>
      </w:r>
    </w:p>
    <w:p w:rsidR="00DD10D3" w:rsidRDefault="00DD10D3">
      <w:pPr>
        <w:pStyle w:val="ConsPlusNormal"/>
        <w:spacing w:before="220"/>
        <w:ind w:firstLine="540"/>
        <w:jc w:val="both"/>
      </w:pPr>
      <w:r>
        <w:t>11) физкультуры, спорта, организации досуга;</w:t>
      </w:r>
    </w:p>
    <w:p w:rsidR="00DD10D3" w:rsidRDefault="00DD10D3">
      <w:pPr>
        <w:pStyle w:val="ConsPlusNormal"/>
        <w:spacing w:before="220"/>
        <w:ind w:firstLine="540"/>
        <w:jc w:val="both"/>
      </w:pPr>
      <w:r>
        <w:t>12) социальной защиты;</w:t>
      </w:r>
    </w:p>
    <w:p w:rsidR="00DD10D3" w:rsidRDefault="00DD10D3">
      <w:pPr>
        <w:pStyle w:val="ConsPlusNormal"/>
        <w:spacing w:before="220"/>
        <w:ind w:firstLine="540"/>
        <w:jc w:val="both"/>
      </w:pPr>
      <w:r>
        <w:t>13) архивного дела;</w:t>
      </w:r>
    </w:p>
    <w:p w:rsidR="00DD10D3" w:rsidRDefault="00DD10D3">
      <w:pPr>
        <w:pStyle w:val="ConsPlusNormal"/>
        <w:spacing w:before="220"/>
        <w:ind w:firstLine="540"/>
        <w:jc w:val="both"/>
      </w:pPr>
      <w:r>
        <w:t>14) благоустройства, озеленения, санитарной очистки;</w:t>
      </w:r>
    </w:p>
    <w:p w:rsidR="00DD10D3" w:rsidRDefault="00DD10D3">
      <w:pPr>
        <w:pStyle w:val="ConsPlusNormal"/>
        <w:spacing w:before="220"/>
        <w:ind w:firstLine="540"/>
        <w:jc w:val="both"/>
      </w:pPr>
      <w:r>
        <w:t>15) планирования и застройки;</w:t>
      </w:r>
    </w:p>
    <w:p w:rsidR="00DD10D3" w:rsidRDefault="00DD10D3">
      <w:pPr>
        <w:pStyle w:val="ConsPlusNormal"/>
        <w:spacing w:before="220"/>
        <w:ind w:firstLine="540"/>
        <w:jc w:val="both"/>
      </w:pPr>
      <w:r>
        <w:t>16) взаимодействия с населением.</w:t>
      </w:r>
    </w:p>
    <w:p w:rsidR="00DD10D3" w:rsidRDefault="00DD10D3">
      <w:pPr>
        <w:pStyle w:val="ConsPlusNormal"/>
        <w:spacing w:before="220"/>
        <w:ind w:firstLine="540"/>
        <w:jc w:val="both"/>
      </w:pPr>
      <w:r>
        <w:t>Региональный уровень (органы государственной власти Астраханской области):</w:t>
      </w:r>
    </w:p>
    <w:p w:rsidR="00DD10D3" w:rsidRDefault="00DD10D3">
      <w:pPr>
        <w:pStyle w:val="ConsPlusNormal"/>
        <w:spacing w:before="220"/>
        <w:ind w:firstLine="540"/>
        <w:jc w:val="both"/>
      </w:pPr>
      <w:r>
        <w:t>- аккумулирует поступающие налоговые и неналоговые доходы от организаций, зарегистрированных на территории МО "Город Астрахань";</w:t>
      </w:r>
    </w:p>
    <w:p w:rsidR="00DD10D3" w:rsidRDefault="00DD10D3">
      <w:pPr>
        <w:pStyle w:val="ConsPlusNormal"/>
        <w:spacing w:before="220"/>
        <w:ind w:firstLine="540"/>
        <w:jc w:val="both"/>
      </w:pPr>
      <w:r>
        <w:t>- регулирует распределение нормативов отчислений в местный и областной уровни бюджета по НДФЛ и др. налогам;</w:t>
      </w:r>
    </w:p>
    <w:p w:rsidR="00DD10D3" w:rsidRDefault="00DD10D3">
      <w:pPr>
        <w:pStyle w:val="ConsPlusNormal"/>
        <w:spacing w:before="220"/>
        <w:ind w:firstLine="540"/>
        <w:jc w:val="both"/>
      </w:pPr>
      <w:r>
        <w:t>- наделяет органы местного самоуправления дополнительными полномочиями, переносит на них часть функций своих органов, передает в муниципальную собственность новые объекты;</w:t>
      </w:r>
    </w:p>
    <w:p w:rsidR="00DD10D3" w:rsidRDefault="00DD10D3">
      <w:pPr>
        <w:pStyle w:val="ConsPlusNormal"/>
        <w:spacing w:before="220"/>
        <w:ind w:firstLine="540"/>
        <w:jc w:val="both"/>
      </w:pPr>
      <w:r>
        <w:t>- направляет субвенции в местный бюджет МО "Город Астрахань" на выполнение региональных и федеральных полномочий.</w:t>
      </w:r>
    </w:p>
    <w:p w:rsidR="00DD10D3" w:rsidRDefault="00DD10D3">
      <w:pPr>
        <w:pStyle w:val="ConsPlusNormal"/>
        <w:spacing w:before="220"/>
        <w:ind w:firstLine="540"/>
        <w:jc w:val="both"/>
      </w:pPr>
      <w:r>
        <w:t>Федеральный уровень (органы государственной власти Российской Федерации):</w:t>
      </w:r>
    </w:p>
    <w:p w:rsidR="00DD10D3" w:rsidRDefault="00DD10D3">
      <w:pPr>
        <w:pStyle w:val="ConsPlusNormal"/>
        <w:spacing w:before="220"/>
        <w:ind w:firstLine="540"/>
        <w:jc w:val="both"/>
      </w:pPr>
      <w:r>
        <w:t>- разделяет полномочия в сфере межбюджетных отношений;</w:t>
      </w:r>
    </w:p>
    <w:p w:rsidR="00DD10D3" w:rsidRDefault="00DD10D3">
      <w:pPr>
        <w:pStyle w:val="ConsPlusNormal"/>
        <w:spacing w:before="220"/>
        <w:ind w:firstLine="540"/>
        <w:jc w:val="both"/>
      </w:pPr>
      <w:r>
        <w:t>- разграничивает права, обязанности и ответственность по реализации полномочий в сфере межбюджетных отношений между органами власти разных уровней;</w:t>
      </w:r>
    </w:p>
    <w:p w:rsidR="00DD10D3" w:rsidRDefault="00DD10D3">
      <w:pPr>
        <w:pStyle w:val="ConsPlusNormal"/>
        <w:spacing w:before="220"/>
        <w:ind w:firstLine="540"/>
        <w:jc w:val="both"/>
      </w:pPr>
      <w:r>
        <w:lastRenderedPageBreak/>
        <w:t>- наделяет органы местного самоуправления отдельными государственными полномочиями при условии их финансового обеспечения, переносит на них часть функций своих органов, передает в муниципальную собственность новые объекты;</w:t>
      </w:r>
    </w:p>
    <w:p w:rsidR="00DD10D3" w:rsidRDefault="00DD10D3">
      <w:pPr>
        <w:pStyle w:val="ConsPlusNormal"/>
        <w:spacing w:before="220"/>
        <w:ind w:firstLine="540"/>
        <w:jc w:val="both"/>
      </w:pPr>
      <w:r>
        <w:t>- регулирует распределение нормативов отчислений налогов в бюджеты всех уровней.</w:t>
      </w:r>
    </w:p>
    <w:p w:rsidR="00DD10D3" w:rsidRDefault="00DD10D3">
      <w:pPr>
        <w:pStyle w:val="ConsPlusNormal"/>
        <w:spacing w:before="220"/>
        <w:ind w:firstLine="540"/>
        <w:jc w:val="both"/>
      </w:pPr>
      <w:r>
        <w:t>Взаимодействие разных ветвей власти есть одна из важных предпосылок их собственного существования и развития, а также обеспечения единства государственной власти, основанного на принципе разделения властей. Если каждая из ветвей государственной власти пытается достичь поставленных целей только на базе собственной автономии, самостоятельности, исключительности, абсолютной независимости от других ветвей власти, то она попадает в поле отчуждения от единства, целостности государственной власти. Нарушается не столько индивидуальный порядок функционирования конкретной ветви власти, сколько единство, суверенитет, целостность государственной власти.</w:t>
      </w:r>
    </w:p>
    <w:p w:rsidR="00DD10D3" w:rsidRDefault="00DD10D3">
      <w:pPr>
        <w:pStyle w:val="ConsPlusNormal"/>
        <w:spacing w:before="220"/>
        <w:ind w:firstLine="540"/>
        <w:jc w:val="both"/>
      </w:pPr>
      <w:r>
        <w:t>Согласно традиционной концепции разделения властей, законодательная власть разрабатывает и принимает законы, исполнительная занимается их реализацией, судебная - контролем и наказанием за нарушение.</w:t>
      </w:r>
    </w:p>
    <w:p w:rsidR="00DD10D3" w:rsidRDefault="00DD10D3">
      <w:pPr>
        <w:pStyle w:val="ConsPlusNormal"/>
        <w:spacing w:before="220"/>
        <w:ind w:firstLine="540"/>
        <w:jc w:val="both"/>
      </w:pPr>
      <w:r>
        <w:t>Законодательная власть</w:t>
      </w:r>
    </w:p>
    <w:p w:rsidR="00DD10D3" w:rsidRDefault="00DD10D3">
      <w:pPr>
        <w:pStyle w:val="ConsPlusNormal"/>
        <w:spacing w:before="220"/>
        <w:ind w:firstLine="540"/>
        <w:jc w:val="both"/>
      </w:pPr>
      <w:r>
        <w:t>РФ: Федеральное Собрание Российской Федерации (Верхняя и Нижняя палаты) принимает законы Российской Федерации.</w:t>
      </w:r>
    </w:p>
    <w:p w:rsidR="00DD10D3" w:rsidRDefault="00DD10D3">
      <w:pPr>
        <w:pStyle w:val="ConsPlusNormal"/>
        <w:spacing w:before="220"/>
        <w:ind w:firstLine="540"/>
        <w:jc w:val="both"/>
      </w:pPr>
      <w:r>
        <w:t>Субъект РФ: Государственная Дума Астраханской области принимает законы Астраханской области, рассматривает обращения органов местного самоуправления, в т.ч. МО "Город Астрахань" по вопросам налоговой политики, градостроительства и др. Является также проводником для включения предложений МО "Город Астрахань" в законодательные акты Российской Федерации.</w:t>
      </w:r>
    </w:p>
    <w:p w:rsidR="00DD10D3" w:rsidRDefault="00DD10D3">
      <w:pPr>
        <w:pStyle w:val="ConsPlusNormal"/>
        <w:spacing w:before="220"/>
        <w:ind w:firstLine="540"/>
        <w:jc w:val="both"/>
      </w:pPr>
      <w:r>
        <w:t>Исполнительная власть</w:t>
      </w:r>
    </w:p>
    <w:p w:rsidR="00DD10D3" w:rsidRDefault="00DD10D3">
      <w:pPr>
        <w:pStyle w:val="ConsPlusNormal"/>
        <w:spacing w:before="220"/>
        <w:ind w:firstLine="540"/>
        <w:jc w:val="both"/>
      </w:pPr>
      <w:r>
        <w:t>РФ: Президент, Правительство Российской Федерации представляют исполнительную власть Российской Федерации, управляют процессами экономического и социального развития Российской Федерации в целом, а также субъектов РФ, в т.ч. муниципальных образований, в интересах населения, проживающего в них.</w:t>
      </w:r>
    </w:p>
    <w:p w:rsidR="00DD10D3" w:rsidRDefault="00DD10D3">
      <w:pPr>
        <w:pStyle w:val="ConsPlusNormal"/>
        <w:spacing w:before="220"/>
        <w:ind w:firstLine="540"/>
        <w:jc w:val="both"/>
      </w:pPr>
      <w:r>
        <w:t>Субъект РФ: Губернатор и Правительство Астраханской области, представляющие исполнительную власть региона, управляют процессами экономического и социального развития области и ее муниципальных образований в интересах населения, проживающего в них.</w:t>
      </w:r>
    </w:p>
    <w:p w:rsidR="00DD10D3" w:rsidRDefault="00DD10D3">
      <w:pPr>
        <w:pStyle w:val="ConsPlusNormal"/>
        <w:spacing w:before="220"/>
        <w:ind w:firstLine="540"/>
        <w:jc w:val="both"/>
      </w:pPr>
      <w:r>
        <w:t>Управление осуществляется через планы, прогнозы, программы, стратегии развития территории Астраханской области, как в целом, так и в разрезе муниципальных образований. Исполнительная власть создает нормативно-правовые акты, направленные на создание благоприятных экономических, правовых и организационных условий деятельности граждан, коммерческих и некоммерческих организаций, предпринимательства.</w:t>
      </w:r>
    </w:p>
    <w:p w:rsidR="00DD10D3" w:rsidRDefault="00DD10D3">
      <w:pPr>
        <w:pStyle w:val="ConsPlusNormal"/>
        <w:spacing w:before="220"/>
        <w:ind w:firstLine="540"/>
        <w:jc w:val="both"/>
      </w:pPr>
      <w:r>
        <w:t>Процесс управления основывается на общих принципах взаимодействия:</w:t>
      </w:r>
    </w:p>
    <w:p w:rsidR="00DD10D3" w:rsidRDefault="00DD10D3">
      <w:pPr>
        <w:pStyle w:val="ConsPlusNormal"/>
        <w:spacing w:before="220"/>
        <w:ind w:firstLine="540"/>
        <w:jc w:val="both"/>
      </w:pPr>
      <w:r>
        <w:t>- законность;</w:t>
      </w:r>
    </w:p>
    <w:p w:rsidR="00DD10D3" w:rsidRDefault="00DD10D3">
      <w:pPr>
        <w:pStyle w:val="ConsPlusNormal"/>
        <w:spacing w:before="220"/>
        <w:ind w:firstLine="540"/>
        <w:jc w:val="both"/>
      </w:pPr>
      <w:r>
        <w:t>- сочетание интересов населения области и соответствующего муниципального образования, учет исторических и местных традиций;</w:t>
      </w:r>
    </w:p>
    <w:p w:rsidR="00DD10D3" w:rsidRDefault="00DD10D3">
      <w:pPr>
        <w:pStyle w:val="ConsPlusNormal"/>
        <w:spacing w:before="220"/>
        <w:ind w:firstLine="540"/>
        <w:jc w:val="both"/>
      </w:pPr>
      <w:r>
        <w:t>- самостоятельность органов местного самоуправления в пределах их полномочий;</w:t>
      </w:r>
    </w:p>
    <w:p w:rsidR="00DD10D3" w:rsidRDefault="00DD10D3">
      <w:pPr>
        <w:pStyle w:val="ConsPlusNormal"/>
        <w:spacing w:before="220"/>
        <w:ind w:firstLine="540"/>
        <w:jc w:val="both"/>
      </w:pPr>
      <w:r>
        <w:lastRenderedPageBreak/>
        <w:t>- взаимное согласие органов государственной власти и органов местного самоуправления при осуществлении вопросов, требующих совместного решения;</w:t>
      </w:r>
    </w:p>
    <w:p w:rsidR="00DD10D3" w:rsidRDefault="00DD10D3">
      <w:pPr>
        <w:pStyle w:val="ConsPlusNormal"/>
        <w:spacing w:before="220"/>
        <w:ind w:firstLine="540"/>
        <w:jc w:val="both"/>
      </w:pPr>
      <w:r>
        <w:t>- обеспеченность финансовыми и материальными ресурсами при осуществлении вопросов, требующих совместного решения;</w:t>
      </w:r>
    </w:p>
    <w:p w:rsidR="00DD10D3" w:rsidRDefault="00DD10D3">
      <w:pPr>
        <w:pStyle w:val="ConsPlusNormal"/>
        <w:spacing w:before="220"/>
        <w:ind w:firstLine="540"/>
        <w:jc w:val="both"/>
      </w:pPr>
      <w:r>
        <w:t>- добровольность заключения договоров и соглашений;</w:t>
      </w:r>
    </w:p>
    <w:p w:rsidR="00DD10D3" w:rsidRDefault="00DD10D3">
      <w:pPr>
        <w:pStyle w:val="ConsPlusNormal"/>
        <w:spacing w:before="220"/>
        <w:ind w:firstLine="540"/>
        <w:jc w:val="both"/>
      </w:pPr>
      <w:r>
        <w:t>- взаимная ответственность;</w:t>
      </w:r>
    </w:p>
    <w:p w:rsidR="00DD10D3" w:rsidRDefault="00DD10D3">
      <w:pPr>
        <w:pStyle w:val="ConsPlusNormal"/>
        <w:spacing w:before="220"/>
        <w:ind w:firstLine="540"/>
        <w:jc w:val="both"/>
      </w:pPr>
      <w:r>
        <w:t>- гласность.</w:t>
      </w:r>
    </w:p>
    <w:p w:rsidR="00DD10D3" w:rsidRDefault="00DD10D3">
      <w:pPr>
        <w:pStyle w:val="ConsPlusNormal"/>
        <w:spacing w:before="220"/>
        <w:ind w:firstLine="540"/>
        <w:jc w:val="both"/>
      </w:pPr>
      <w:r>
        <w:t>Судебная власть. Органы судебной власти организуют надзор за законностью нормативных правовых актов органов местного самоуправления.</w:t>
      </w:r>
    </w:p>
    <w:p w:rsidR="00DD10D3" w:rsidRDefault="00DD10D3">
      <w:pPr>
        <w:pStyle w:val="ConsPlusNormal"/>
        <w:spacing w:before="220"/>
        <w:ind w:firstLine="540"/>
        <w:jc w:val="both"/>
      </w:pPr>
      <w:r>
        <w:t>2. Потребности группы клиентов "Власть"</w:t>
      </w:r>
    </w:p>
    <w:p w:rsidR="00DD10D3" w:rsidRDefault="00DD10D3">
      <w:pPr>
        <w:pStyle w:val="ConsPlusNormal"/>
        <w:spacing w:before="220"/>
        <w:ind w:firstLine="540"/>
        <w:jc w:val="both"/>
      </w:pPr>
      <w:r>
        <w:t>1. Политическое согласие и стабилизация политической, общественной и социально-экономической жизни страны и региона.</w:t>
      </w:r>
    </w:p>
    <w:p w:rsidR="00DD10D3" w:rsidRDefault="00DD10D3">
      <w:pPr>
        <w:pStyle w:val="ConsPlusNormal"/>
        <w:spacing w:before="220"/>
        <w:ind w:firstLine="540"/>
        <w:jc w:val="both"/>
      </w:pPr>
      <w:r>
        <w:t>2. Динамичное развитие регионов РФ в целях увеличения, как ВРП этих регионов, так и ВВП страны в целом.</w:t>
      </w:r>
    </w:p>
    <w:p w:rsidR="00DD10D3" w:rsidRDefault="00DD10D3">
      <w:pPr>
        <w:pStyle w:val="ConsPlusNormal"/>
        <w:spacing w:before="220"/>
        <w:ind w:firstLine="540"/>
        <w:jc w:val="both"/>
      </w:pPr>
      <w:r>
        <w:t>3. Рост собираемости налогов во все уровни бюджета.</w:t>
      </w:r>
    </w:p>
    <w:p w:rsidR="00DD10D3" w:rsidRDefault="00DD10D3">
      <w:pPr>
        <w:pStyle w:val="ConsPlusNormal"/>
        <w:spacing w:before="220"/>
        <w:ind w:firstLine="540"/>
        <w:jc w:val="both"/>
      </w:pPr>
      <w:r>
        <w:t>4. Преемственность программных документов (федеральных, региональных и муниципальных целевых программ, отраслевых стратегий и программ различного уровня и т.д.).</w:t>
      </w:r>
    </w:p>
    <w:p w:rsidR="00DD10D3" w:rsidRDefault="00DD10D3">
      <w:pPr>
        <w:pStyle w:val="ConsPlusNormal"/>
        <w:spacing w:before="220"/>
        <w:ind w:firstLine="540"/>
        <w:jc w:val="both"/>
      </w:pPr>
      <w:r>
        <w:t>5. Сохранение и улучшение человеческого потенциала как основы развития страны.</w:t>
      </w:r>
    </w:p>
    <w:p w:rsidR="00DD10D3" w:rsidRDefault="00DD10D3">
      <w:pPr>
        <w:pStyle w:val="ConsPlusNormal"/>
        <w:spacing w:before="220"/>
        <w:ind w:firstLine="540"/>
        <w:jc w:val="both"/>
      </w:pPr>
      <w:r>
        <w:t>6. Развитие кадрового потенциала.</w:t>
      </w:r>
    </w:p>
    <w:p w:rsidR="00DD10D3" w:rsidRDefault="00DD10D3">
      <w:pPr>
        <w:pStyle w:val="ConsPlusNormal"/>
        <w:spacing w:before="220"/>
        <w:ind w:firstLine="540"/>
        <w:jc w:val="both"/>
      </w:pPr>
      <w:r>
        <w:t>7. Укрепление позиций Астраханской области и России в Каспийском регионе. Позиционирование Астрахани как Каспийской столицы России.</w:t>
      </w:r>
    </w:p>
    <w:p w:rsidR="00DD10D3" w:rsidRDefault="00DD10D3">
      <w:pPr>
        <w:pStyle w:val="ConsPlusNormal"/>
        <w:ind w:firstLine="540"/>
        <w:jc w:val="both"/>
      </w:pPr>
    </w:p>
    <w:p w:rsidR="00DD10D3" w:rsidRDefault="00DD10D3">
      <w:pPr>
        <w:pStyle w:val="ConsPlusNormal"/>
        <w:ind w:firstLine="540"/>
        <w:jc w:val="both"/>
      </w:pPr>
      <w:r>
        <w:t>3. Стратегические направления группы клиентов "Власть"</w:t>
      </w:r>
    </w:p>
    <w:p w:rsidR="00DD10D3" w:rsidRDefault="00DD10D3">
      <w:pPr>
        <w:pStyle w:val="ConsPlusNormal"/>
        <w:spacing w:before="220"/>
        <w:ind w:firstLine="540"/>
        <w:jc w:val="both"/>
      </w:pPr>
      <w:r>
        <w:t>Основной целью политики РФ на всех уровнях власти является обеспечение сбалансированного развития субъектов РФ, сокращение избыточной межрегиональной дифференциации социально-экономического развития регионов, а также повышение уровня и качества жизни населения.</w:t>
      </w:r>
    </w:p>
    <w:p w:rsidR="00DD10D3" w:rsidRDefault="00DD10D3">
      <w:pPr>
        <w:pStyle w:val="ConsPlusNormal"/>
        <w:spacing w:before="220"/>
        <w:ind w:firstLine="540"/>
        <w:jc w:val="both"/>
      </w:pPr>
      <w:r>
        <w:t>Главными стратегическими направлениями данной политики, необходимыми для удовлетворения потребностей всех уровней власти являются:</w:t>
      </w:r>
    </w:p>
    <w:p w:rsidR="00DD10D3" w:rsidRDefault="00DD10D3">
      <w:pPr>
        <w:pStyle w:val="ConsPlusNormal"/>
        <w:spacing w:before="220"/>
        <w:ind w:firstLine="540"/>
        <w:jc w:val="both"/>
      </w:pPr>
      <w:r>
        <w:t>- Сбалансированность политических, социальных и экономических приоритетов развития страны, региона, муниципального образования.</w:t>
      </w:r>
    </w:p>
    <w:p w:rsidR="00DD10D3" w:rsidRDefault="00DD10D3">
      <w:pPr>
        <w:pStyle w:val="ConsPlusNormal"/>
        <w:spacing w:before="220"/>
        <w:ind w:firstLine="540"/>
        <w:jc w:val="both"/>
      </w:pPr>
      <w:r>
        <w:t>- Комплексная совместная работа по развитию экономики страны, региона, города.</w:t>
      </w:r>
    </w:p>
    <w:p w:rsidR="00DD10D3" w:rsidRDefault="00DD10D3">
      <w:pPr>
        <w:pStyle w:val="ConsPlusNormal"/>
        <w:spacing w:before="220"/>
        <w:ind w:firstLine="540"/>
        <w:jc w:val="both"/>
      </w:pPr>
      <w:r>
        <w:t>3.1. Сбалансированность политических, социальных и экономических приоритетов развития страны, региона, муниципального образования</w:t>
      </w:r>
    </w:p>
    <w:p w:rsidR="00DD10D3" w:rsidRDefault="00DD10D3">
      <w:pPr>
        <w:pStyle w:val="ConsPlusNormal"/>
        <w:spacing w:before="220"/>
        <w:ind w:firstLine="540"/>
        <w:jc w:val="both"/>
      </w:pPr>
      <w:r>
        <w:t>В современных условиях развития государства политика всех уровней власти (федерального, регионального и муниципального) должна формироваться на основе таких системообразующих понятий, как: устойчивость, сбалансированность, социальные приоритеты.</w:t>
      </w:r>
    </w:p>
    <w:p w:rsidR="00DD10D3" w:rsidRDefault="00DD10D3">
      <w:pPr>
        <w:pStyle w:val="ConsPlusNormal"/>
        <w:spacing w:before="220"/>
        <w:ind w:firstLine="540"/>
        <w:jc w:val="both"/>
      </w:pPr>
      <w:r>
        <w:lastRenderedPageBreak/>
        <w:t>В рамках этих целевых ориентиров политика представляет собой целенаправленную, институционально и законодательно оформленную деятельность всех органов власти, направленную на достижение позитивных сдвигов в уровне жизни населения, обеспеченную устойчивым воспроизводством социального, хозяйственного, ресурсного и экологического потенциалов территорий (муниципалитета, региона и страны в целом).</w:t>
      </w:r>
    </w:p>
    <w:p w:rsidR="00DD10D3" w:rsidRDefault="00DD10D3">
      <w:pPr>
        <w:pStyle w:val="ConsPlusNormal"/>
        <w:spacing w:before="220"/>
        <w:ind w:firstLine="540"/>
        <w:jc w:val="both"/>
      </w:pPr>
      <w:r>
        <w:t>Для одновременного функционирования этих критериев необходимы диалог между властью и бизнесом; координация усилий государства, бизнеса и общества в сфере занятости, образования, безопасности, охраны здоровья, среды обитания; защита собственности, эффективные законы для всех участников экономической деятельности, борьба с коррупцией, защита интересов российского бизнеса. Также важным элементом переговорной стратегии государства и бизнес сообщества является необходимость создания взаимовыгодных механизмов социальных инвестиций бизнеса в общество.</w:t>
      </w:r>
    </w:p>
    <w:p w:rsidR="00DD10D3" w:rsidRDefault="00DD10D3">
      <w:pPr>
        <w:pStyle w:val="ConsPlusNormal"/>
        <w:spacing w:before="220"/>
        <w:ind w:firstLine="540"/>
        <w:jc w:val="both"/>
      </w:pPr>
      <w:r>
        <w:t>В то же время государство обязано использовать все свои возможности, чтобы выявить общественные предпочтения, определить социальные приоритеты и создать условия для их воплощения в жизнь.</w:t>
      </w:r>
    </w:p>
    <w:p w:rsidR="00DD10D3" w:rsidRDefault="00DD10D3">
      <w:pPr>
        <w:pStyle w:val="ConsPlusNormal"/>
        <w:spacing w:before="220"/>
        <w:ind w:firstLine="540"/>
        <w:jc w:val="both"/>
      </w:pPr>
      <w:r>
        <w:t>Достижение указанных целей невозможно без привлечения общества, то есть демократизации процесса разработки макроэкономической политики. Прежде всего, это касается государственных ресурсов, а именно бюджетов различных уровней.</w:t>
      </w:r>
    </w:p>
    <w:p w:rsidR="00DD10D3" w:rsidRDefault="00DD10D3">
      <w:pPr>
        <w:pStyle w:val="ConsPlusNormal"/>
        <w:spacing w:before="220"/>
        <w:ind w:firstLine="540"/>
        <w:jc w:val="both"/>
      </w:pPr>
      <w:r>
        <w:t>Степень эффективности муниципальной политики, в том числе и бюджетной, во многом предопределяется сбалансированностью бюджетов по вертикали и по горизонтали, соответствием доходов необходимым расходам бюджетов.</w:t>
      </w:r>
    </w:p>
    <w:p w:rsidR="00DD10D3" w:rsidRDefault="00DD10D3">
      <w:pPr>
        <w:pStyle w:val="ConsPlusNormal"/>
        <w:spacing w:before="220"/>
        <w:ind w:firstLine="540"/>
        <w:jc w:val="both"/>
      </w:pPr>
      <w:r>
        <w:t>Развитие социальной политики возможно лишь на основе равновесных партнерских отношений гражданина, власти (государства) и бизнеса. Миссия российского государства - выступить катализатором этих процессов. Это предполагает не только определение меры социальной ответственности всех субъектов отношений и сферы их деятельности, но и создание механизмов общественного контроля выполнения принятых на себя социальных обязательств.</w:t>
      </w:r>
    </w:p>
    <w:p w:rsidR="00DD10D3" w:rsidRDefault="00DD10D3">
      <w:pPr>
        <w:pStyle w:val="ConsPlusNormal"/>
        <w:spacing w:before="220"/>
        <w:ind w:firstLine="540"/>
        <w:jc w:val="both"/>
      </w:pPr>
      <w:r>
        <w:t>Таким образом, необходима эффективная государственная политика, которая отвечает интересам национального развития и требует новые подходы и стандарты в деятельности органов управления на всех уровнях, высокое качество их работы, новые формы участия граждан в развитии своего города, их большее влияние на деятельность муниципальных органов. Для решения этих задач необходимо:</w:t>
      </w:r>
    </w:p>
    <w:p w:rsidR="00DD10D3" w:rsidRDefault="00DD10D3">
      <w:pPr>
        <w:pStyle w:val="ConsPlusNormal"/>
        <w:spacing w:before="220"/>
        <w:ind w:firstLine="540"/>
        <w:jc w:val="both"/>
      </w:pPr>
      <w:r>
        <w:t>- Добиться прозрачности, четкости и простоты в каждодневных отношениях государства и гражданина.</w:t>
      </w:r>
    </w:p>
    <w:p w:rsidR="00DD10D3" w:rsidRDefault="00DD10D3">
      <w:pPr>
        <w:pStyle w:val="ConsPlusNormal"/>
        <w:spacing w:before="220"/>
        <w:ind w:firstLine="540"/>
        <w:jc w:val="both"/>
      </w:pPr>
      <w:r>
        <w:t>- Оптимизировать систему оказания муниципальных услуг, важнейшим из условий которых является соблюдение принципа "одного окна".</w:t>
      </w:r>
    </w:p>
    <w:p w:rsidR="00DD10D3" w:rsidRDefault="00DD10D3">
      <w:pPr>
        <w:pStyle w:val="ConsPlusNormal"/>
        <w:spacing w:before="220"/>
        <w:ind w:firstLine="540"/>
        <w:jc w:val="both"/>
      </w:pPr>
      <w:r>
        <w:t>- Привлекать к оказанию социальных услуг некоммерческие организации.</w:t>
      </w:r>
    </w:p>
    <w:p w:rsidR="00DD10D3" w:rsidRDefault="00DD10D3">
      <w:pPr>
        <w:pStyle w:val="ConsPlusNormal"/>
        <w:spacing w:before="220"/>
        <w:ind w:firstLine="540"/>
        <w:jc w:val="both"/>
      </w:pPr>
      <w:r>
        <w:t>- Вести борьбу с коррупцией.</w:t>
      </w:r>
    </w:p>
    <w:p w:rsidR="00DD10D3" w:rsidRDefault="00DD10D3">
      <w:pPr>
        <w:pStyle w:val="ConsPlusNormal"/>
        <w:spacing w:before="220"/>
        <w:ind w:firstLine="540"/>
        <w:jc w:val="both"/>
      </w:pPr>
      <w:r>
        <w:t>- Оптимизировать управление собственностью, т.е. в собственности должно находиться имущество, необходимое для осуществления своих полномочий.</w:t>
      </w:r>
    </w:p>
    <w:p w:rsidR="00DD10D3" w:rsidRDefault="00DD10D3">
      <w:pPr>
        <w:pStyle w:val="ConsPlusNormal"/>
        <w:spacing w:before="220"/>
        <w:ind w:firstLine="540"/>
        <w:jc w:val="both"/>
      </w:pPr>
      <w:r>
        <w:t>3.2. Комплексная совместная работа по развитию экономики страны, региона, города</w:t>
      </w:r>
    </w:p>
    <w:p w:rsidR="00DD10D3" w:rsidRDefault="00DD10D3">
      <w:pPr>
        <w:pStyle w:val="ConsPlusNormal"/>
        <w:spacing w:before="220"/>
        <w:ind w:firstLine="540"/>
        <w:jc w:val="both"/>
      </w:pPr>
      <w:r>
        <w:t xml:space="preserve">Социально-экономическое развитие муниципалитетов, регионов и страны в целом основывается на единой системе стратегического планирования (разработка планов, программ, проектов, стратегий на среднесрочный и долгосрочный период), формировании агломераций и </w:t>
      </w:r>
      <w:r>
        <w:lastRenderedPageBreak/>
        <w:t>территорий, реализации уникального потенциала и возможностей (ресурсных, инфраструктурных, человеческих) региона и муниципалитета.</w:t>
      </w:r>
    </w:p>
    <w:p w:rsidR="00DD10D3" w:rsidRDefault="00DD10D3">
      <w:pPr>
        <w:pStyle w:val="ConsPlusNormal"/>
        <w:spacing w:before="220"/>
        <w:ind w:firstLine="540"/>
        <w:jc w:val="both"/>
      </w:pPr>
      <w:r>
        <w:t>Развитие регионов и городов в рамках единой системы стратегического планирования социально-экономического развития государства предусматривает реализацию взаимных согласованных действий федеральных государственных органов, государственных органов субъекта РФ и органов местного самоуправления.</w:t>
      </w:r>
    </w:p>
    <w:p w:rsidR="00DD10D3" w:rsidRDefault="00DD10D3">
      <w:pPr>
        <w:pStyle w:val="ConsPlusNormal"/>
        <w:spacing w:before="220"/>
        <w:ind w:firstLine="540"/>
        <w:jc w:val="both"/>
      </w:pPr>
      <w:r>
        <w:t>Основой единой системы стратегического планирования должны стать крупные межрегиональные и региональные инвестиционные проекты, направленные на обеспечение государственной и муниципальной инфраструктурой ключевых для региональной экономики производств, необходимых для ее технического перевооружения и модернизации.</w:t>
      </w:r>
    </w:p>
    <w:p w:rsidR="00DD10D3" w:rsidRDefault="00DD10D3">
      <w:pPr>
        <w:pStyle w:val="ConsPlusNormal"/>
        <w:spacing w:before="220"/>
        <w:ind w:firstLine="540"/>
        <w:jc w:val="both"/>
      </w:pPr>
      <w:r>
        <w:t>3.2.1. Формирование системы стратегического планирования</w:t>
      </w:r>
    </w:p>
    <w:p w:rsidR="00DD10D3" w:rsidRDefault="00DD10D3">
      <w:pPr>
        <w:pStyle w:val="ConsPlusNormal"/>
        <w:spacing w:before="220"/>
        <w:ind w:firstLine="540"/>
        <w:jc w:val="both"/>
      </w:pPr>
      <w:r>
        <w:t>Формирование системы стратегического планирования социально-экономического развития государства предусматривает реализацию взаимных согласованных действий федеральных государственных органов, государственных органов субъекта РФ и органов местного самоуправления.</w:t>
      </w:r>
    </w:p>
    <w:p w:rsidR="00DD10D3" w:rsidRDefault="00DD10D3">
      <w:pPr>
        <w:pStyle w:val="ConsPlusNormal"/>
        <w:spacing w:before="220"/>
        <w:ind w:firstLine="540"/>
        <w:jc w:val="both"/>
      </w:pPr>
      <w:r>
        <w:t>Основой единой системы стратегического планирования должны стать крупные инвестиционные проекты, направленные на обеспечение инфраструктурой ключевых для экономики производств, необходимых для ее технического перевооружения и модернизации; создание новых высокопроизводительных мест на основе лучших практик (сокращение сроков выдачи разрешений, необходимых для начала бизнеса; формирование подготовленных промышленных площадок, а также принятие других мер по увеличению собственной доходной базы).</w:t>
      </w:r>
    </w:p>
    <w:p w:rsidR="00DD10D3" w:rsidRDefault="00DD10D3">
      <w:pPr>
        <w:pStyle w:val="ConsPlusNormal"/>
        <w:spacing w:before="220"/>
        <w:ind w:firstLine="540"/>
        <w:jc w:val="both"/>
      </w:pPr>
      <w:r>
        <w:t>3.2.2. Развитие городов, агломераций, территорий</w:t>
      </w:r>
    </w:p>
    <w:p w:rsidR="00DD10D3" w:rsidRDefault="00DD10D3">
      <w:pPr>
        <w:pStyle w:val="ConsPlusNormal"/>
        <w:spacing w:before="220"/>
        <w:ind w:firstLine="540"/>
        <w:jc w:val="both"/>
      </w:pPr>
      <w:r>
        <w:t>В современном мире существующий индустриальный тип агломеративного развития необходимо дополнить развертыванием нового, диссипативного типа агломераций, который базируется на современных информационных, коммуникативных, переговорных и договорных началах. Центром таких агломераций выступает не самый крупный, а самый инициативный, самый креативный муниципалитет.</w:t>
      </w:r>
    </w:p>
    <w:p w:rsidR="00DD10D3" w:rsidRDefault="00DD10D3">
      <w:pPr>
        <w:pStyle w:val="ConsPlusNormal"/>
        <w:spacing w:before="220"/>
        <w:ind w:firstLine="540"/>
        <w:jc w:val="both"/>
      </w:pPr>
      <w:r>
        <w:t>Развитие всех крупных городов страны надо рассматривать в увязке (комплексно) с прилегающими территориями и планировать целостное развитие всего агломерационного ареала.</w:t>
      </w:r>
    </w:p>
    <w:p w:rsidR="00DD10D3" w:rsidRDefault="00DD10D3">
      <w:pPr>
        <w:pStyle w:val="ConsPlusNormal"/>
        <w:spacing w:before="220"/>
        <w:ind w:firstLine="540"/>
        <w:jc w:val="both"/>
      </w:pPr>
      <w:r>
        <w:t>Для целостного развития страны и общества на всех уровнях власти необходимо:</w:t>
      </w:r>
    </w:p>
    <w:p w:rsidR="00DD10D3" w:rsidRDefault="00DD10D3">
      <w:pPr>
        <w:pStyle w:val="ConsPlusNormal"/>
        <w:spacing w:before="220"/>
        <w:ind w:firstLine="540"/>
        <w:jc w:val="both"/>
      </w:pPr>
      <w:r>
        <w:t>- применение механизмов многостороннего партнерства бизнеса, органов государственной власти и местного самоуправления, некоммерческих организаций в решении социальных задач;</w:t>
      </w:r>
    </w:p>
    <w:p w:rsidR="00DD10D3" w:rsidRDefault="00DD10D3">
      <w:pPr>
        <w:pStyle w:val="ConsPlusNormal"/>
        <w:spacing w:before="220"/>
        <w:ind w:firstLine="540"/>
        <w:jc w:val="both"/>
      </w:pPr>
      <w:r>
        <w:t>- формирование брендов городов и регионов в целях маркетинга территорий, привлечения прямых инвестиций, стимулирования экспорта, поддержки въездного и внутреннего туризма, привлечения квалифицированной рабочей силы. При этом необходимо обеспечить максимально эффективное взаимодействие органов власти, бизнеса и некоммерческих организаций;</w:t>
      </w:r>
    </w:p>
    <w:p w:rsidR="00DD10D3" w:rsidRDefault="00DD10D3">
      <w:pPr>
        <w:pStyle w:val="ConsPlusNormal"/>
        <w:spacing w:before="220"/>
        <w:ind w:firstLine="540"/>
        <w:jc w:val="both"/>
      </w:pPr>
      <w:r>
        <w:t>- внедрение новых инструментов развития территорий: эко-девелопмент, формирующийся на принципах экологичности, экономичности и энергоэффективности;</w:t>
      </w:r>
    </w:p>
    <w:p w:rsidR="00DD10D3" w:rsidRDefault="00DD10D3">
      <w:pPr>
        <w:pStyle w:val="ConsPlusNormal"/>
        <w:spacing w:before="220"/>
        <w:ind w:firstLine="540"/>
        <w:jc w:val="both"/>
      </w:pPr>
      <w:r>
        <w:t>- развитие информационного общества.</w:t>
      </w:r>
    </w:p>
    <w:p w:rsidR="00DD10D3" w:rsidRDefault="00DD10D3">
      <w:pPr>
        <w:pStyle w:val="ConsPlusNormal"/>
        <w:jc w:val="both"/>
      </w:pPr>
      <w:r>
        <w:t xml:space="preserve">(п. 3 в ред. </w:t>
      </w:r>
      <w:hyperlink r:id="rId49"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jc w:val="center"/>
      </w:pPr>
    </w:p>
    <w:p w:rsidR="00DD10D3" w:rsidRDefault="00DD10D3">
      <w:pPr>
        <w:pStyle w:val="ConsPlusNormal"/>
        <w:jc w:val="center"/>
        <w:outlineLvl w:val="1"/>
      </w:pPr>
      <w:r>
        <w:t>XII. Группа клиентов "Гости города"</w:t>
      </w:r>
    </w:p>
    <w:p w:rsidR="00DD10D3" w:rsidRDefault="00DD10D3">
      <w:pPr>
        <w:pStyle w:val="ConsPlusNormal"/>
        <w:jc w:val="center"/>
      </w:pPr>
    </w:p>
    <w:p w:rsidR="00DD10D3" w:rsidRDefault="00DD10D3">
      <w:pPr>
        <w:pStyle w:val="ConsPlusNormal"/>
        <w:ind w:firstLine="540"/>
        <w:jc w:val="both"/>
      </w:pPr>
      <w:r>
        <w:t xml:space="preserve">Исключен с 27 июля 2017 года. - </w:t>
      </w:r>
      <w:hyperlink r:id="rId50"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jc w:val="center"/>
      </w:pPr>
    </w:p>
    <w:p w:rsidR="00DD10D3" w:rsidRDefault="00DD10D3">
      <w:pPr>
        <w:pStyle w:val="ConsPlusNormal"/>
        <w:jc w:val="center"/>
        <w:outlineLvl w:val="1"/>
      </w:pPr>
      <w:hyperlink r:id="rId51" w:history="1">
        <w:r>
          <w:rPr>
            <w:color w:val="0000FF"/>
          </w:rPr>
          <w:t>XII</w:t>
        </w:r>
      </w:hyperlink>
      <w:r>
        <w:t>. Общие потребности и стратегические направления,</w:t>
      </w:r>
    </w:p>
    <w:p w:rsidR="00DD10D3" w:rsidRDefault="00DD10D3">
      <w:pPr>
        <w:pStyle w:val="ConsPlusNormal"/>
        <w:jc w:val="center"/>
      </w:pPr>
      <w:r>
        <w:t>присущие всем группам клиентов</w:t>
      </w:r>
    </w:p>
    <w:p w:rsidR="00DD10D3" w:rsidRDefault="00DD10D3">
      <w:pPr>
        <w:pStyle w:val="ConsPlusNormal"/>
        <w:jc w:val="center"/>
      </w:pPr>
    </w:p>
    <w:p w:rsidR="00DD10D3" w:rsidRDefault="00DD10D3">
      <w:pPr>
        <w:pStyle w:val="ConsPlusNormal"/>
        <w:ind w:firstLine="540"/>
        <w:jc w:val="both"/>
      </w:pPr>
      <w:r>
        <w:t>1. Потребности, присущие всем группам клиентов</w:t>
      </w:r>
    </w:p>
    <w:p w:rsidR="00DD10D3" w:rsidRDefault="00DD10D3">
      <w:pPr>
        <w:pStyle w:val="ConsPlusNormal"/>
        <w:spacing w:before="220"/>
        <w:ind w:firstLine="540"/>
        <w:jc w:val="both"/>
      </w:pPr>
      <w:r>
        <w:t>Одной из наиболее приоритетных задач развития города Астрахани является удовлетворение потребностей клиентов путем формирования и развития инфраструктуры, создания условий для предоставления общедоступных благ. Наряду со специфическими потребностями, присущими каждой конкретной группе клиентов (населению, предприятиям и организациям, властям), существуют и такие, необходимость в которых испытывают все вышеперечисленные группы.</w:t>
      </w:r>
    </w:p>
    <w:p w:rsidR="00DD10D3" w:rsidRDefault="00DD10D3">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Наилучшим образом иерархическая взаимосвязь между потребностями отражена в соответствующей пирамиде американского психолога Абрахама Маслоу, по аналогии с которой потребности всех групп клиентов города Астрахани можно классифицировать следующим образом:</w:t>
      </w:r>
    </w:p>
    <w:p w:rsidR="00DD10D3" w:rsidRDefault="00DD10D3">
      <w:pPr>
        <w:pStyle w:val="ConsPlusNormal"/>
        <w:spacing w:before="220"/>
        <w:ind w:firstLine="540"/>
        <w:jc w:val="both"/>
      </w:pPr>
      <w:r>
        <w:t>1.1. Потребность в личной и общественной безопасности в городе</w:t>
      </w:r>
    </w:p>
    <w:p w:rsidR="00DD10D3" w:rsidRDefault="00DD10D3">
      <w:pPr>
        <w:pStyle w:val="ConsPlusNormal"/>
        <w:spacing w:before="220"/>
        <w:ind w:firstLine="540"/>
        <w:jc w:val="both"/>
      </w:pPr>
      <w:r>
        <w:t>У всех групп клиентов существует потребность жить, находиться, функционировать, размещать свой бизнес в городе, где безопасность пребывания поставлена "во главу угла". Для объектов жизнеобеспечения города и социальной инфраструктуры, жилого фонда и мест массового пребывания людей важна высокая степень антитеррористической защищенности. Клиенты города высказывают пожелания в усилении мер пожарной безопасности, в снижении рисков возникновения чрезвычайных ситуаций природного и техногенного характера, а также в повышении степени безопасности критически важных объектов, населения и территории.</w:t>
      </w:r>
    </w:p>
    <w:p w:rsidR="00DD10D3" w:rsidRDefault="00DD10D3">
      <w:pPr>
        <w:pStyle w:val="ConsPlusNormal"/>
        <w:ind w:firstLine="540"/>
        <w:jc w:val="both"/>
      </w:pPr>
    </w:p>
    <w:p w:rsidR="00DD10D3" w:rsidRDefault="00DD10D3">
      <w:pPr>
        <w:pStyle w:val="ConsPlusNormal"/>
        <w:ind w:firstLine="540"/>
        <w:jc w:val="both"/>
      </w:pPr>
      <w:r>
        <w:t>1.2. Потребность в экологической безопасности</w:t>
      </w:r>
    </w:p>
    <w:p w:rsidR="00DD10D3" w:rsidRDefault="00DD10D3">
      <w:pPr>
        <w:pStyle w:val="ConsPlusNormal"/>
        <w:spacing w:before="220"/>
        <w:ind w:firstLine="540"/>
        <w:jc w:val="both"/>
      </w:pPr>
      <w:r>
        <w:t>Значительное внимание со стороны клиентов уделяется безопасной среде обитания, сохранению в естественном состоянии природных комплексов и объектов на городских территориях, снижению уровня загрязнения почв, водоемов и воздуха. При удовлетворении потребностей клиентов города в рекреационных зонах отдыха возникает необходимость в охраняемых городских водоемах, очищенных от сорной растительности, бытового мусора и проведенных дезинфекционных работах, а также в благоустроенных городских пляжах, оснащенных спасательными постами и пунктами оказания медицинской помощи и оборудованных мусорными контейнерами, туалетами. Учитывая особенности географического положения Астрахани, значительное внимание со стороны клиентов уделяется инженерной защите города от подтопления и затопления, вопросам берегоукрепления и рекультивации земель, особенно на территории объектов размещения отходов.</w:t>
      </w:r>
    </w:p>
    <w:p w:rsidR="00DD10D3" w:rsidRDefault="00DD10D3">
      <w:pPr>
        <w:pStyle w:val="ConsPlusNormal"/>
        <w:ind w:firstLine="540"/>
        <w:jc w:val="both"/>
      </w:pPr>
    </w:p>
    <w:p w:rsidR="00DD10D3" w:rsidRDefault="00DD10D3">
      <w:pPr>
        <w:pStyle w:val="ConsPlusNormal"/>
        <w:ind w:firstLine="540"/>
        <w:jc w:val="both"/>
      </w:pPr>
      <w:r>
        <w:t>1.3. Потребность в развитой коммунальной инфраструктуре</w:t>
      </w:r>
    </w:p>
    <w:p w:rsidR="00DD10D3" w:rsidRDefault="00DD10D3">
      <w:pPr>
        <w:pStyle w:val="ConsPlusNormal"/>
        <w:spacing w:before="220"/>
        <w:ind w:firstLine="540"/>
        <w:jc w:val="both"/>
      </w:pPr>
      <w:r>
        <w:t xml:space="preserve">У клиентов существует потребность в получении качественных и надежных коммунальных услуг, предоставляемых ответственными и проверенными организациями различных форм собственности. В целях повышения качества и надежности этих услуг объекты и сети коммунальной инфраструктуры (в том числе муниципальных коммунальных предприятий) </w:t>
      </w:r>
      <w:r>
        <w:lastRenderedPageBreak/>
        <w:t>должны быть модернизированы в соответствии с современными требованиями. В условиях повышения тарифов на энергоресурсы возникает необходимость в повышении эффективности использования ресурсов и внедрении энергосберегающих мероприятий, в том числе с использованием альтернативных источников энергии.</w:t>
      </w:r>
    </w:p>
    <w:p w:rsidR="00DD10D3" w:rsidRDefault="00DD10D3">
      <w:pPr>
        <w:pStyle w:val="ConsPlusNormal"/>
        <w:ind w:firstLine="540"/>
        <w:jc w:val="both"/>
      </w:pPr>
    </w:p>
    <w:p w:rsidR="00DD10D3" w:rsidRDefault="00DD10D3">
      <w:pPr>
        <w:pStyle w:val="ConsPlusNormal"/>
        <w:ind w:firstLine="540"/>
        <w:jc w:val="both"/>
      </w:pPr>
      <w:r>
        <w:t>1.4. Потребность в развитой транспортной инфраструктуре</w:t>
      </w:r>
    </w:p>
    <w:p w:rsidR="00DD10D3" w:rsidRDefault="00DD10D3">
      <w:pPr>
        <w:pStyle w:val="ConsPlusNormal"/>
        <w:spacing w:before="220"/>
        <w:ind w:firstLine="540"/>
        <w:jc w:val="both"/>
      </w:pPr>
      <w:r>
        <w:t>У клиентов города возникает необходимость в увеличенной пропускной способности улично-дорожной сети, модернизированных и реконструированных объектах транспортной инфраструктуры, разработанной системе управления грузовыми транспортными потоками, а также решенной проблемой большого количества автобусов особо малой вместимости в общем объеме пассажирских перевозок. Кроме того, для жителей и гостей города Астрахани важно организовать систему городских пассажирских перевозок, обеспечивающих транспортное обслуживание на современном уровне качества, и построить систему мониторинга и управления пассажирскими транспортными потоками.</w:t>
      </w:r>
    </w:p>
    <w:p w:rsidR="00DD10D3" w:rsidRDefault="00DD10D3">
      <w:pPr>
        <w:pStyle w:val="ConsPlusNormal"/>
        <w:ind w:firstLine="540"/>
        <w:jc w:val="both"/>
      </w:pPr>
    </w:p>
    <w:p w:rsidR="00DD10D3" w:rsidRDefault="00DD10D3">
      <w:pPr>
        <w:pStyle w:val="ConsPlusNormal"/>
        <w:ind w:firstLine="540"/>
        <w:jc w:val="both"/>
      </w:pPr>
      <w:r>
        <w:t>1.5. Потребность в гармонично сформированной и рационально спланированной территории города</w:t>
      </w:r>
    </w:p>
    <w:p w:rsidR="00DD10D3" w:rsidRDefault="00DD10D3">
      <w:pPr>
        <w:pStyle w:val="ConsPlusNormal"/>
        <w:spacing w:before="220"/>
        <w:ind w:firstLine="540"/>
        <w:jc w:val="both"/>
      </w:pPr>
      <w:r>
        <w:t>Для всех групп клиентов существует потребность жить, работать и отдыхать в городе, центральная часть которого представляет собой сочетание зон: делового, общественного, коммерческого, социального и коммунально-бытового назначения, а градостроительные узлы развиты в направлении основных транспортных осей.</w:t>
      </w:r>
    </w:p>
    <w:p w:rsidR="00DD10D3" w:rsidRDefault="00DD10D3">
      <w:pPr>
        <w:pStyle w:val="ConsPlusNormal"/>
        <w:spacing w:before="220"/>
        <w:ind w:firstLine="540"/>
        <w:jc w:val="both"/>
      </w:pPr>
      <w:r>
        <w:t>При этом развитие территории города важно вести в соответствии с градостроительными нормативами и Генеральным планом развития г. Астрахани. Строительство жилых домов, офисных и торговых зданий необходимо осуществлять с использованием современных технологий, позволяющих значительно сократить затраты на обслуживание этих строений, а также повысить уровень надежности, экологичности, удобства и безопасности их эксплуатации.</w:t>
      </w:r>
    </w:p>
    <w:p w:rsidR="00DD10D3" w:rsidRDefault="00DD10D3">
      <w:pPr>
        <w:pStyle w:val="ConsPlusNormal"/>
        <w:ind w:firstLine="540"/>
        <w:jc w:val="both"/>
      </w:pPr>
    </w:p>
    <w:p w:rsidR="00DD10D3" w:rsidRDefault="00DD10D3">
      <w:pPr>
        <w:pStyle w:val="ConsPlusNormal"/>
        <w:ind w:firstLine="540"/>
        <w:jc w:val="both"/>
      </w:pPr>
      <w:r>
        <w:t>1.6. Потребность в благоустроенной территории города</w:t>
      </w:r>
    </w:p>
    <w:p w:rsidR="00DD10D3" w:rsidRDefault="00DD10D3">
      <w:pPr>
        <w:pStyle w:val="ConsPlusNormal"/>
        <w:spacing w:before="220"/>
        <w:ind w:firstLine="540"/>
        <w:jc w:val="both"/>
      </w:pPr>
      <w:r>
        <w:t>В целях формирования нового позитивного мышления клиентов в городе необходимо развивать рекреационные зоны отдыха, создавать новые, реконструировать и благоустраивать существующие городские парки и скверы, улучшать архитектурный облик города путем сохранения исторически ценных элементов и формирования новой застройки, гармонично сочетающейся с архитектурной средой города. Важным для клиентов является создание безбарьерной городской среды для людей с ограниченными возможностями здоровья. Значительное внимание со стороны клиентов уделяется существенному улучшению технической инфраструктуры: строительству и модернизации сетей наружного освещения в целях повышения уровня освещенности улиц и проезжей части дорог до нормативных требований, капитальному ремонту, реконструкции и строительству автомобильных дорог. В нормативное состояние необходимо привести эксплуатируемые на территории города мосты и путепроводы, а также разгрузить существующие транспортные потоки путем строительства новых мостов, соединяющих разные районы города. Не менее важным для клиентов является решение существующей проблемы подтопления и затопления Астрахани грунтовыми и ливневыми водами за счет разработки и внедрения комплексной схемы городской ливневой канализации с очистными сооружениями. Кроме того, в городе требуется улучшить санитарно-эпидемиологическую и экологическую ситуацию, увеличить количество санитарных площадок для сбора мусора и внедрить новые современные технологии складирования и транспортировки ТБО, а также провести работы по строительству и благоустройству мест захоронения с соблюдением санитарно-эпидемиологических и экологических норм.</w:t>
      </w:r>
    </w:p>
    <w:p w:rsidR="00DD10D3" w:rsidRDefault="00DD10D3">
      <w:pPr>
        <w:pStyle w:val="ConsPlusNormal"/>
        <w:ind w:firstLine="540"/>
        <w:jc w:val="both"/>
      </w:pPr>
    </w:p>
    <w:p w:rsidR="00DD10D3" w:rsidRDefault="00DD10D3">
      <w:pPr>
        <w:pStyle w:val="ConsPlusNormal"/>
        <w:ind w:firstLine="540"/>
        <w:jc w:val="both"/>
      </w:pPr>
      <w:r>
        <w:t>1.7. Потребность в получении актуальной, оперативной и достоверной информации</w:t>
      </w:r>
    </w:p>
    <w:p w:rsidR="00DD10D3" w:rsidRDefault="00DD10D3">
      <w:pPr>
        <w:pStyle w:val="ConsPlusNormal"/>
        <w:spacing w:before="220"/>
        <w:ind w:firstLine="540"/>
        <w:jc w:val="both"/>
      </w:pPr>
      <w:r>
        <w:lastRenderedPageBreak/>
        <w:t>В настоящее время все более насущной является потребность в информации, возникающая как у отдельных индивидов, так и у организаций. Различные формы воплощения информации и знаний выступают в качестве благ, удовлетворяющих информационные потребности человека и организаций.</w:t>
      </w:r>
    </w:p>
    <w:p w:rsidR="00DD10D3" w:rsidRDefault="00DD10D3">
      <w:pPr>
        <w:pStyle w:val="ConsPlusNormal"/>
        <w:spacing w:before="220"/>
        <w:ind w:firstLine="540"/>
        <w:jc w:val="both"/>
      </w:pPr>
      <w:r>
        <w:t>Деятельность по производству, распространению информации становится все более востребованной. Производство информации, являющееся результатом любой трудовой деятельности, существует на всех стадиях социально-экономического развития общества. Происходит выделение отраслей экономики, занятых производством, обработкой, распространением информации в число самостоятельных сегментов экономики, не только обеспечивающих материальное производство, но и определяющих конкурентоспособность экономики и перспективы ее развития.</w:t>
      </w:r>
    </w:p>
    <w:p w:rsidR="00DD10D3" w:rsidRDefault="00DD10D3">
      <w:pPr>
        <w:pStyle w:val="ConsPlusNormal"/>
        <w:spacing w:before="220"/>
        <w:ind w:firstLine="540"/>
        <w:jc w:val="both"/>
      </w:pPr>
      <w:r>
        <w:t xml:space="preserve">Удовлетворению потребности населения в получении актуальной информации в городе Астрахани будет способствовать реализация положений Федерального </w:t>
      </w:r>
      <w:hyperlink r:id="rId53"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работа по повышению открытости и доступности информации о деятельности органов местного самоуправления, обеспечению достоверности и своевременность ее предоставления.</w:t>
      </w:r>
    </w:p>
    <w:p w:rsidR="00DD10D3" w:rsidRDefault="00DD10D3">
      <w:pPr>
        <w:pStyle w:val="ConsPlusNormal"/>
        <w:ind w:firstLine="540"/>
        <w:jc w:val="both"/>
      </w:pPr>
    </w:p>
    <w:p w:rsidR="00DD10D3" w:rsidRDefault="00DD10D3">
      <w:pPr>
        <w:pStyle w:val="ConsPlusNormal"/>
        <w:ind w:firstLine="540"/>
        <w:jc w:val="both"/>
      </w:pPr>
      <w:r>
        <w:t>1.8. Потребность в инновационном развитии</w:t>
      </w:r>
    </w:p>
    <w:p w:rsidR="00DD10D3" w:rsidRDefault="00DD10D3">
      <w:pPr>
        <w:pStyle w:val="ConsPlusNormal"/>
        <w:spacing w:before="220"/>
        <w:ind w:firstLine="540"/>
        <w:jc w:val="both"/>
      </w:pPr>
      <w:r>
        <w:t>Потребность в инновациях возникает тогда, когда появляется необходимость разрешить какую-то проблему, когда создается противоречие между желанием и реальным результатом.</w:t>
      </w:r>
    </w:p>
    <w:p w:rsidR="00DD10D3" w:rsidRDefault="00DD10D3">
      <w:pPr>
        <w:pStyle w:val="ConsPlusNormal"/>
        <w:spacing w:before="220"/>
        <w:ind w:firstLine="540"/>
        <w:jc w:val="both"/>
      </w:pPr>
      <w:r>
        <w:t>Информация дает толчок к деятельности человека в новом направлении или к прогрессу, который впоследствии принимает форму технического прогресса. Его основой являются изобретения и открытия. Когда появившиеся изобретения находят свое практическое применение в какой-либо области человеческой деятельности, они ведут к созданию нового продукта или новой технологии. Это означает, что идея, положенная в основу изобретения, превратилась в нововведение.</w:t>
      </w:r>
    </w:p>
    <w:p w:rsidR="00DD10D3" w:rsidRDefault="00DD10D3">
      <w:pPr>
        <w:pStyle w:val="ConsPlusNormal"/>
        <w:spacing w:before="220"/>
        <w:ind w:firstLine="540"/>
        <w:jc w:val="both"/>
      </w:pPr>
      <w:r>
        <w:t>Тенденции развития экономики России подразумевают освоение современных достижений НТП. Как организациям, так и каждому человеку в частности, необходимо овладевать новыми совершенными технологиями для того, чтобы быть конкурентоспособными на рынке товаров и услуг или человеческих ресурсов. Организации должны рисковать, внедряя новейшие достижения науки, новую продукцию и технологию, организацию менеджмента и производства, а человек, в свою очередь, должен получать новые знания, совершенствуя уже накопленный опыт.</w:t>
      </w:r>
    </w:p>
    <w:p w:rsidR="00DD10D3" w:rsidRDefault="00DD10D3">
      <w:pPr>
        <w:pStyle w:val="ConsPlusNormal"/>
        <w:ind w:firstLine="540"/>
        <w:jc w:val="both"/>
      </w:pPr>
    </w:p>
    <w:p w:rsidR="00DD10D3" w:rsidRDefault="00DD10D3">
      <w:pPr>
        <w:pStyle w:val="ConsPlusNormal"/>
        <w:ind w:firstLine="540"/>
        <w:jc w:val="both"/>
      </w:pPr>
      <w:r>
        <w:t>2. Стратегические направления, присущие всем группам клиентов</w:t>
      </w:r>
    </w:p>
    <w:p w:rsidR="00DD10D3" w:rsidRDefault="00DD10D3">
      <w:pPr>
        <w:pStyle w:val="ConsPlusNormal"/>
        <w:spacing w:before="220"/>
        <w:ind w:firstLine="540"/>
        <w:jc w:val="both"/>
      </w:pPr>
      <w:r>
        <w:t>2.1. Приоритетное направление "Городская среда"</w:t>
      </w:r>
    </w:p>
    <w:p w:rsidR="00DD10D3" w:rsidRDefault="00DD10D3">
      <w:pPr>
        <w:pStyle w:val="ConsPlusNormal"/>
        <w:spacing w:before="220"/>
        <w:ind w:firstLine="540"/>
        <w:jc w:val="both"/>
      </w:pPr>
      <w:r>
        <w:t>Стратегия города провозглашает укрепление Астрахани в качестве крупного и динамично развивающегося урбанизированного центра на Каспии. Это обязывает поддерживать в городе современный высокоорганизованный уровень городской среды.</w:t>
      </w:r>
    </w:p>
    <w:p w:rsidR="00DD10D3" w:rsidRDefault="00DD10D3">
      <w:pPr>
        <w:pStyle w:val="ConsPlusNormal"/>
        <w:spacing w:before="220"/>
        <w:ind w:firstLine="540"/>
        <w:jc w:val="both"/>
      </w:pPr>
      <w:r>
        <w:t>Городская среда Астрахани - это необходимый компонент, обеспечивающий все стороны жизни людей и развития экономики города, а также основное условие для удержания и привлечения человеческого потенциала. Привлекательная, развитая городская среда обеспечивает высокое качество жизни, рост деловой и инвестиционной активности.</w:t>
      </w:r>
    </w:p>
    <w:p w:rsidR="00DD10D3" w:rsidRDefault="00DD10D3">
      <w:pPr>
        <w:pStyle w:val="ConsPlusNormal"/>
        <w:spacing w:before="220"/>
        <w:ind w:firstLine="540"/>
        <w:jc w:val="both"/>
      </w:pPr>
      <w:r>
        <w:t>Развитие городской среды способствует притоку капиталов, ускорению темпов экономического роста, а также повышению уровня жизни каждого жителя города.</w:t>
      </w:r>
    </w:p>
    <w:p w:rsidR="00DD10D3" w:rsidRDefault="00DD10D3">
      <w:pPr>
        <w:pStyle w:val="ConsPlusNormal"/>
        <w:spacing w:before="220"/>
        <w:ind w:firstLine="540"/>
        <w:jc w:val="both"/>
      </w:pPr>
      <w:r>
        <w:t xml:space="preserve">Городское пространство должно обеспечивать безопасность всех групп клиентов города, </w:t>
      </w:r>
      <w:r>
        <w:lastRenderedPageBreak/>
        <w:t>быть привлекательным, благоустроенным. Первоочередным становится создание в Астрахани городской среды, доступной для проживания всех групп населения, в том числе маломобильных, удобной для ведения бизнеса, функционирования управленческих структур и пребывания гостей.</w:t>
      </w:r>
    </w:p>
    <w:p w:rsidR="00DD10D3" w:rsidRDefault="00DD10D3">
      <w:pPr>
        <w:pStyle w:val="ConsPlusNormal"/>
        <w:spacing w:before="220"/>
        <w:ind w:firstLine="540"/>
        <w:jc w:val="both"/>
      </w:pPr>
      <w:r>
        <w:t>Для повышения конкурентоспособности Астрахани по уровню привлекательности городской среды в стратегической перспективе необходимо обеспечить:</w:t>
      </w:r>
    </w:p>
    <w:p w:rsidR="00DD10D3" w:rsidRDefault="00DD10D3">
      <w:pPr>
        <w:pStyle w:val="ConsPlusNormal"/>
        <w:spacing w:before="220"/>
        <w:ind w:left="540"/>
        <w:jc w:val="both"/>
      </w:pPr>
      <w:r>
        <w:t>1) повышение уровня личной и общественной безопасности в городе;</w:t>
      </w:r>
    </w:p>
    <w:p w:rsidR="00DD10D3" w:rsidRDefault="00DD10D3">
      <w:pPr>
        <w:pStyle w:val="ConsPlusNormal"/>
        <w:spacing w:before="220"/>
        <w:ind w:left="540"/>
        <w:jc w:val="both"/>
      </w:pPr>
      <w:r>
        <w:t>2) сокращение негативного воздействия города на окружающую среду;</w:t>
      </w:r>
    </w:p>
    <w:p w:rsidR="00DD10D3" w:rsidRDefault="00DD10D3">
      <w:pPr>
        <w:pStyle w:val="ConsPlusNormal"/>
        <w:spacing w:before="220"/>
        <w:ind w:left="540"/>
        <w:jc w:val="both"/>
      </w:pPr>
      <w:r>
        <w:t>3) развитие коммунальной инфраструктуры;</w:t>
      </w:r>
    </w:p>
    <w:p w:rsidR="00DD10D3" w:rsidRDefault="00DD10D3">
      <w:pPr>
        <w:pStyle w:val="ConsPlusNormal"/>
        <w:spacing w:before="220"/>
        <w:ind w:left="540"/>
        <w:jc w:val="both"/>
      </w:pPr>
      <w:r>
        <w:t>4) развитие транспортной инфраструктуры;</w:t>
      </w:r>
    </w:p>
    <w:p w:rsidR="00DD10D3" w:rsidRDefault="00DD10D3">
      <w:pPr>
        <w:pStyle w:val="ConsPlusNormal"/>
        <w:spacing w:before="220"/>
        <w:ind w:left="540"/>
        <w:jc w:val="both"/>
      </w:pPr>
      <w:r>
        <w:t>5) рациональное планирование и использование территории города;</w:t>
      </w:r>
    </w:p>
    <w:p w:rsidR="00DD10D3" w:rsidRDefault="00DD10D3">
      <w:pPr>
        <w:pStyle w:val="ConsPlusNormal"/>
        <w:spacing w:before="220"/>
        <w:ind w:left="540"/>
        <w:jc w:val="both"/>
      </w:pPr>
      <w:r>
        <w:t>6) повышение уровня благоустройства территории.</w:t>
      </w:r>
    </w:p>
    <w:p w:rsidR="00DD10D3" w:rsidRDefault="00DD10D3">
      <w:pPr>
        <w:pStyle w:val="ConsPlusNormal"/>
        <w:spacing w:before="220"/>
        <w:ind w:firstLine="540"/>
        <w:jc w:val="both"/>
      </w:pPr>
      <w:r>
        <w:t>Для достижения этих целей будут решены следующие задачи.</w:t>
      </w:r>
    </w:p>
    <w:p w:rsidR="00DD10D3" w:rsidRDefault="00DD10D3">
      <w:pPr>
        <w:pStyle w:val="ConsPlusNormal"/>
        <w:spacing w:before="220"/>
        <w:ind w:firstLine="540"/>
        <w:jc w:val="both"/>
      </w:pPr>
      <w:r>
        <w:t>2.1.1. Повышение уровня личной и общественной безопасности в городе</w:t>
      </w:r>
    </w:p>
    <w:p w:rsidR="00DD10D3" w:rsidRDefault="00DD10D3">
      <w:pPr>
        <w:pStyle w:val="ConsPlusNormal"/>
        <w:spacing w:before="220"/>
        <w:ind w:firstLine="540"/>
        <w:jc w:val="both"/>
      </w:pPr>
      <w:r>
        <w:t>Задача направлена на профилактику правонарушений и усиление борьбы с преступностью, в том числе на профилактику безнадзорности и правонарушений несовершеннолетних граждан, а также повышение пожарной безопасности и дорожно-транспортной безопасности в городе. В результате реализации поставленной задачи в городе произойдет снижение уровня преступности за счет повышения эффективности существующей системы профилактики правонарушений и расширения влияния на этот процесс субъектов общественности, обеспечение своевременного реагирования на создающиеся угрозы общественной безопасности, оздоровление обстановки на улицах и в других общественных местах, обеспечение постоянного контроля за состоянием оперативной обстановки с целью предупреждения возможных террористических и экстремистских угроз.</w:t>
      </w:r>
    </w:p>
    <w:p w:rsidR="00DD10D3" w:rsidRDefault="00DD10D3">
      <w:pPr>
        <w:pStyle w:val="ConsPlusNormal"/>
        <w:spacing w:before="220"/>
        <w:ind w:firstLine="540"/>
        <w:jc w:val="both"/>
      </w:pPr>
      <w:r>
        <w:t>2.1.1.1. Профилактика безнадзорности и правонарушений несовершеннолетних</w:t>
      </w:r>
    </w:p>
    <w:p w:rsidR="00DD10D3" w:rsidRDefault="00DD10D3">
      <w:pPr>
        <w:pStyle w:val="ConsPlusNormal"/>
        <w:spacing w:before="220"/>
        <w:ind w:firstLine="540"/>
        <w:jc w:val="both"/>
      </w:pPr>
      <w:r>
        <w:t>Задача направлена на сокращение масштабов правонарушений в подростковой среде, формирование системы социально-психологической поддержки лиц, находящихся в социально опасной ситуации, создание условий для приостановления роста правонарушений против несовершеннолетних, сокращение распространения наркомании, алкоголизма и связанных с ними правонарушений среди несовершеннолетних до уровня минимальной опасности для общества.</w:t>
      </w:r>
    </w:p>
    <w:p w:rsidR="00DD10D3" w:rsidRDefault="00DD10D3">
      <w:pPr>
        <w:pStyle w:val="ConsPlusNormal"/>
        <w:spacing w:before="220"/>
        <w:ind w:firstLine="540"/>
        <w:jc w:val="both"/>
      </w:pPr>
      <w:r>
        <w:t>Решение задачи планируется обеспечить за счет:</w:t>
      </w:r>
    </w:p>
    <w:p w:rsidR="00DD10D3" w:rsidRDefault="00DD10D3">
      <w:pPr>
        <w:pStyle w:val="ConsPlusNormal"/>
        <w:spacing w:before="220"/>
        <w:ind w:firstLine="540"/>
        <w:jc w:val="both"/>
      </w:pPr>
      <w:r>
        <w:t>- организации комплексных проверок учебных заведений с неблагополучной криминогенной обстановкой;</w:t>
      </w:r>
    </w:p>
    <w:p w:rsidR="00DD10D3" w:rsidRDefault="00DD10D3">
      <w:pPr>
        <w:pStyle w:val="ConsPlusNormal"/>
        <w:spacing w:before="220"/>
        <w:ind w:firstLine="540"/>
        <w:jc w:val="both"/>
      </w:pPr>
      <w:r>
        <w:t>- выделения рабочих мест для трудоустройства несовершеннолетних граждан, состоящих на учете в полиции, а также лиц, освободившихся из мест лишения свободы, при заключении договоров на квотирование рабочих мест для социально незащищенных граждан;</w:t>
      </w:r>
    </w:p>
    <w:p w:rsidR="00DD10D3" w:rsidRDefault="00DD10D3">
      <w:pPr>
        <w:pStyle w:val="ConsPlusNormal"/>
        <w:spacing w:before="220"/>
        <w:ind w:firstLine="540"/>
        <w:jc w:val="both"/>
      </w:pPr>
      <w:r>
        <w:t>- организации сборов для подростков группы риска в период каникул;</w:t>
      </w:r>
    </w:p>
    <w:p w:rsidR="00DD10D3" w:rsidRDefault="00DD10D3">
      <w:pPr>
        <w:pStyle w:val="ConsPlusNormal"/>
        <w:spacing w:before="220"/>
        <w:ind w:firstLine="540"/>
        <w:jc w:val="both"/>
      </w:pPr>
      <w:r>
        <w:t>- внедрения общественных работ, временной и постоянной занятости несовершеннолетних и молодежи группы социального риска;</w:t>
      </w:r>
    </w:p>
    <w:p w:rsidR="00DD10D3" w:rsidRDefault="00DD10D3">
      <w:pPr>
        <w:pStyle w:val="ConsPlusNormal"/>
        <w:spacing w:before="220"/>
        <w:ind w:firstLine="540"/>
        <w:jc w:val="both"/>
      </w:pPr>
      <w:r>
        <w:lastRenderedPageBreak/>
        <w:t>- совершенствования системы информационного обеспечения несовершеннолетних граждан информацией, создающей у них устойчивую психологическую защиту и определенные поведенческие навыки посредством проведения культурно-массовых мероприятий (акций, операций, рейдов);</w:t>
      </w:r>
    </w:p>
    <w:p w:rsidR="00DD10D3" w:rsidRDefault="00DD10D3">
      <w:pPr>
        <w:pStyle w:val="ConsPlusNormal"/>
        <w:spacing w:before="220"/>
        <w:ind w:firstLine="540"/>
        <w:jc w:val="both"/>
      </w:pPr>
      <w:r>
        <w:t>- создания добровольных народных дружин;</w:t>
      </w:r>
    </w:p>
    <w:p w:rsidR="00DD10D3" w:rsidRDefault="00DD10D3">
      <w:pPr>
        <w:pStyle w:val="ConsPlusNormal"/>
        <w:spacing w:before="220"/>
        <w:ind w:firstLine="540"/>
        <w:jc w:val="both"/>
      </w:pPr>
      <w:r>
        <w:t>- изготовления и размещения наружной рекламы профилактической направленности на улицах города.</w:t>
      </w:r>
    </w:p>
    <w:p w:rsidR="00DD10D3" w:rsidRDefault="00DD10D3">
      <w:pPr>
        <w:pStyle w:val="ConsPlusNormal"/>
        <w:spacing w:before="220"/>
        <w:ind w:firstLine="540"/>
        <w:jc w:val="both"/>
      </w:pPr>
      <w:r>
        <w:t>Наиболее ожидаемыми результатами реализации задачи является снижение к 2021 году уровня правонарушений несовершеннолетних в городе Астрахани, повышение эффективности первичной профилактики безнадзорности и правонарушений несовершеннолетних.</w:t>
      </w:r>
    </w:p>
    <w:p w:rsidR="00DD10D3" w:rsidRDefault="00DD10D3">
      <w:pPr>
        <w:pStyle w:val="ConsPlusNormal"/>
        <w:spacing w:before="220"/>
        <w:ind w:firstLine="540"/>
        <w:jc w:val="both"/>
      </w:pPr>
      <w:r>
        <w:t>2.1.1.2. Повышение уровня антитеррористической защищенности</w:t>
      </w:r>
    </w:p>
    <w:p w:rsidR="00DD10D3" w:rsidRDefault="00DD10D3">
      <w:pPr>
        <w:pStyle w:val="ConsPlusNormal"/>
        <w:spacing w:before="220"/>
        <w:ind w:firstLine="540"/>
        <w:jc w:val="both"/>
      </w:pPr>
      <w:r>
        <w:t>Задача направлена на повышение уровня антитеррористической защищенности объектов жизнеобеспечения города, жилого фонда, объектов образования, здравоохранения, культуры, объектов повышенной опасности и мест массового пребывания людей.</w:t>
      </w:r>
    </w:p>
    <w:p w:rsidR="00DD10D3" w:rsidRDefault="00DD10D3">
      <w:pPr>
        <w:pStyle w:val="ConsPlusNormal"/>
        <w:spacing w:before="220"/>
        <w:ind w:firstLine="540"/>
        <w:jc w:val="both"/>
      </w:pPr>
      <w:r>
        <w:t>Для решения поставленной задачи планируется проведение следующих мероприятий:</w:t>
      </w:r>
    </w:p>
    <w:p w:rsidR="00DD10D3" w:rsidRDefault="00DD10D3">
      <w:pPr>
        <w:pStyle w:val="ConsPlusNormal"/>
        <w:spacing w:before="220"/>
        <w:ind w:firstLine="540"/>
        <w:jc w:val="both"/>
      </w:pPr>
      <w:r>
        <w:t>- в целях формирования у населения города бдительного отношения к террористической угрозе, изготовление плакатов антитеррористического содержания и размещение их в образовательных, культурных, спортивных учреждениях города, а также в помещениях ТСЖ и управляющих компаний жилищно-коммунального хозяйства;</w:t>
      </w:r>
    </w:p>
    <w:p w:rsidR="00DD10D3" w:rsidRDefault="00DD10D3">
      <w:pPr>
        <w:pStyle w:val="ConsPlusNormal"/>
        <w:spacing w:before="220"/>
        <w:ind w:firstLine="540"/>
        <w:jc w:val="both"/>
      </w:pPr>
      <w:r>
        <w:t>- введение в планы курса "Основы безопасности жизнедеятельности" общеобразовательных учреждений блок по изучению поведения человека при захвате его террористами в качестве заложника, правил безопасного поведения заложников, мер безопасности при освобождении заложников сотрудниками спецслужб;</w:t>
      </w:r>
    </w:p>
    <w:p w:rsidR="00DD10D3" w:rsidRDefault="00DD10D3">
      <w:pPr>
        <w:pStyle w:val="ConsPlusNormal"/>
        <w:spacing w:before="220"/>
        <w:ind w:firstLine="540"/>
        <w:jc w:val="both"/>
      </w:pPr>
      <w:r>
        <w:t>- проведение с учащимися общеобразовательных учреждений воспитательной работы по направлению "Нет - терроризму!";</w:t>
      </w:r>
    </w:p>
    <w:p w:rsidR="00DD10D3" w:rsidRDefault="00DD10D3">
      <w:pPr>
        <w:pStyle w:val="ConsPlusNormal"/>
        <w:spacing w:before="220"/>
        <w:ind w:firstLine="540"/>
        <w:jc w:val="both"/>
      </w:pPr>
      <w:r>
        <w:t>- организация рейдовых мероприятий по проверке антитеррористической безопасности в местах массового скопления людей;</w:t>
      </w:r>
    </w:p>
    <w:p w:rsidR="00DD10D3" w:rsidRDefault="00DD10D3">
      <w:pPr>
        <w:pStyle w:val="ConsPlusNormal"/>
        <w:spacing w:before="220"/>
        <w:ind w:firstLine="540"/>
        <w:jc w:val="both"/>
      </w:pPr>
      <w:r>
        <w:t>- проверка состояния антитеррористической защищенности объектов критической инфраструктуры и жизнеобеспечения, объектов социальной инфраструктуры, подвальных и чердачных помещений жилого сектора;</w:t>
      </w:r>
    </w:p>
    <w:p w:rsidR="00DD10D3" w:rsidRDefault="00DD10D3">
      <w:pPr>
        <w:pStyle w:val="ConsPlusNormal"/>
        <w:spacing w:before="220"/>
        <w:ind w:firstLine="540"/>
        <w:jc w:val="both"/>
      </w:pPr>
      <w:r>
        <w:t>- проведение анализа угроз и оценка рисков, составление моделей угроз и нарушителей, разработка мер по совместному устойчивому функционированию системы безопасности города.</w:t>
      </w:r>
    </w:p>
    <w:p w:rsidR="00DD10D3" w:rsidRDefault="00DD10D3">
      <w:pPr>
        <w:pStyle w:val="ConsPlusNormal"/>
        <w:spacing w:before="220"/>
        <w:ind w:firstLine="540"/>
        <w:jc w:val="both"/>
      </w:pPr>
      <w:r>
        <w:t>Результатами применения на практике мероприятий по организации комплексной антитеррористической защищенности объектов являются:</w:t>
      </w:r>
    </w:p>
    <w:p w:rsidR="00DD10D3" w:rsidRDefault="00DD10D3">
      <w:pPr>
        <w:pStyle w:val="ConsPlusNormal"/>
        <w:spacing w:before="220"/>
        <w:ind w:firstLine="540"/>
        <w:jc w:val="both"/>
      </w:pPr>
      <w:r>
        <w:t>- определение сценариев возможных проявлений актов экстремизма, терроризма и связанных с ними аварий, происшествий, приводящих к чрезвычайным ситуациям;</w:t>
      </w:r>
    </w:p>
    <w:p w:rsidR="00DD10D3" w:rsidRDefault="00DD10D3">
      <w:pPr>
        <w:pStyle w:val="ConsPlusNormal"/>
        <w:spacing w:before="220"/>
        <w:ind w:firstLine="540"/>
        <w:jc w:val="both"/>
      </w:pPr>
      <w:r>
        <w:t>- определение частоты и вероятности возникновения проявлений терроризма по каждому из выбранных расчетных сценариев;</w:t>
      </w:r>
    </w:p>
    <w:p w:rsidR="00DD10D3" w:rsidRDefault="00DD10D3">
      <w:pPr>
        <w:pStyle w:val="ConsPlusNormal"/>
        <w:spacing w:before="220"/>
        <w:ind w:firstLine="540"/>
        <w:jc w:val="both"/>
      </w:pPr>
      <w:r>
        <w:t xml:space="preserve">- определение границ зон, в пределах которых может осуществляться поражающее воздействие источника последствий проявления терроризма; установление основных принципов организации мероприятий по предупреждению, локализации и ликвидации последствий </w:t>
      </w:r>
      <w:r>
        <w:lastRenderedPageBreak/>
        <w:t>проявления терроризма для определения достаточности планируемых мероприятий; определение порядка взаимодействия привлекаемых организаций, органов управления, сил и средств в условиях проявления терроризма;</w:t>
      </w:r>
    </w:p>
    <w:p w:rsidR="00DD10D3" w:rsidRDefault="00DD10D3">
      <w:pPr>
        <w:pStyle w:val="ConsPlusNormal"/>
        <w:spacing w:before="220"/>
        <w:ind w:firstLine="540"/>
        <w:jc w:val="both"/>
      </w:pPr>
      <w:r>
        <w:t>- обоснование достаточного количества сил и средств для ликвидации последствий проявления терроризма, их дислокация и необходимость привлечения специализированных профессиональных аварийно- спасательных и аварийно-восстановительных формирований.</w:t>
      </w:r>
    </w:p>
    <w:p w:rsidR="00DD10D3" w:rsidRDefault="00DD10D3">
      <w:pPr>
        <w:pStyle w:val="ConsPlusNormal"/>
        <w:spacing w:before="220"/>
        <w:ind w:firstLine="540"/>
        <w:jc w:val="both"/>
      </w:pPr>
      <w:r>
        <w:t>2.1.1.3. Работа с населением по профилактике алкоголизма, табакокурения и наркомании</w:t>
      </w:r>
    </w:p>
    <w:p w:rsidR="00DD10D3" w:rsidRDefault="00DD10D3">
      <w:pPr>
        <w:pStyle w:val="ConsPlusNormal"/>
        <w:spacing w:before="220"/>
        <w:ind w:firstLine="540"/>
        <w:jc w:val="both"/>
      </w:pPr>
      <w:r>
        <w:t>Задача направлена на профилактику незаконного оборота наркотических средств, психотропных веществ на территории города.</w:t>
      </w:r>
    </w:p>
    <w:p w:rsidR="00DD10D3" w:rsidRDefault="00DD10D3">
      <w:pPr>
        <w:pStyle w:val="ConsPlusNormal"/>
        <w:spacing w:before="220"/>
        <w:ind w:firstLine="540"/>
        <w:jc w:val="both"/>
      </w:pPr>
      <w:r>
        <w:t>Решение задачи планируется обеспечить за счет проведения:</w:t>
      </w:r>
    </w:p>
    <w:p w:rsidR="00DD10D3" w:rsidRDefault="00DD10D3">
      <w:pPr>
        <w:pStyle w:val="ConsPlusNormal"/>
        <w:spacing w:before="220"/>
        <w:ind w:firstLine="540"/>
        <w:jc w:val="both"/>
      </w:pPr>
      <w:r>
        <w:t>- рейдовых мероприятий по проверке соблюдения правил продажи пива, алкогольной и табачной продукции несовершеннолетним в предприятиях торговли города;</w:t>
      </w:r>
    </w:p>
    <w:p w:rsidR="00DD10D3" w:rsidRDefault="00DD10D3">
      <w:pPr>
        <w:pStyle w:val="ConsPlusNormal"/>
        <w:spacing w:before="220"/>
        <w:ind w:firstLine="540"/>
        <w:jc w:val="both"/>
      </w:pPr>
      <w:r>
        <w:t>- оперативно-профилактических рейдов по выявлению на территории досуговых учреждений и культурно-развлекательных центров несовершеннолетних, находящихся в алкогольном или наркотическом опьянении;</w:t>
      </w:r>
    </w:p>
    <w:p w:rsidR="00DD10D3" w:rsidRDefault="00DD10D3">
      <w:pPr>
        <w:pStyle w:val="ConsPlusNormal"/>
        <w:spacing w:before="220"/>
        <w:ind w:firstLine="540"/>
        <w:jc w:val="both"/>
      </w:pPr>
      <w:r>
        <w:t>- рейдов по выявлению фактов употребления наркотиков среди водителей общественного транспорта;</w:t>
      </w:r>
    </w:p>
    <w:p w:rsidR="00DD10D3" w:rsidRDefault="00DD10D3">
      <w:pPr>
        <w:pStyle w:val="ConsPlusNormal"/>
        <w:spacing w:before="220"/>
        <w:ind w:firstLine="540"/>
        <w:jc w:val="both"/>
      </w:pPr>
      <w:r>
        <w:t>- оперативно-профилактических рейдов по местам произрастания незаконных посевов наркосодержащих культур и дикорастущей конопли, с последующим ее уничтожением на территории города;</w:t>
      </w:r>
    </w:p>
    <w:p w:rsidR="00DD10D3" w:rsidRDefault="00DD10D3">
      <w:pPr>
        <w:pStyle w:val="ConsPlusNormal"/>
        <w:spacing w:before="220"/>
        <w:ind w:firstLine="540"/>
        <w:jc w:val="both"/>
      </w:pPr>
      <w:r>
        <w:t>- мероприятий антинаркотической направленности;</w:t>
      </w:r>
    </w:p>
    <w:p w:rsidR="00DD10D3" w:rsidRDefault="00DD10D3">
      <w:pPr>
        <w:pStyle w:val="ConsPlusNormal"/>
        <w:spacing w:before="220"/>
        <w:ind w:firstLine="540"/>
        <w:jc w:val="both"/>
      </w:pPr>
      <w:r>
        <w:t>- межведомственных лекториев для учащихся СОШ;</w:t>
      </w:r>
    </w:p>
    <w:p w:rsidR="00DD10D3" w:rsidRDefault="00DD10D3">
      <w:pPr>
        <w:pStyle w:val="ConsPlusNormal"/>
        <w:spacing w:before="220"/>
        <w:ind w:firstLine="540"/>
        <w:jc w:val="both"/>
      </w:pPr>
      <w:r>
        <w:t>- изготовления и размещения социальной антинаркотической рекламы на улицах города;</w:t>
      </w:r>
    </w:p>
    <w:p w:rsidR="00DD10D3" w:rsidRDefault="00DD10D3">
      <w:pPr>
        <w:pStyle w:val="ConsPlusNormal"/>
        <w:spacing w:before="220"/>
        <w:ind w:firstLine="540"/>
        <w:jc w:val="both"/>
      </w:pPr>
      <w:r>
        <w:t>- размещения в СМИ антинаркотических материалов за здоровый образ жизни, а также о проведении рейдовых мероприятии;</w:t>
      </w:r>
    </w:p>
    <w:p w:rsidR="00DD10D3" w:rsidRDefault="00DD10D3">
      <w:pPr>
        <w:pStyle w:val="ConsPlusNormal"/>
        <w:spacing w:before="220"/>
        <w:ind w:firstLine="540"/>
        <w:jc w:val="both"/>
      </w:pPr>
      <w:r>
        <w:t>- изготовления календарей, дисков, буклетов антинаркотической направленности.</w:t>
      </w:r>
    </w:p>
    <w:p w:rsidR="00DD10D3" w:rsidRDefault="00DD10D3">
      <w:pPr>
        <w:pStyle w:val="ConsPlusNormal"/>
        <w:spacing w:before="220"/>
        <w:ind w:firstLine="540"/>
        <w:jc w:val="both"/>
      </w:pPr>
      <w:r>
        <w:t>Ожидаемыми результатами реализации задачи является снижение распространения и употребления наркотических веществ на территории города и призыв молодежи к здоровому образу жизни.</w:t>
      </w:r>
    </w:p>
    <w:p w:rsidR="00DD10D3" w:rsidRDefault="00DD10D3">
      <w:pPr>
        <w:pStyle w:val="ConsPlusNormal"/>
        <w:spacing w:before="220"/>
        <w:ind w:firstLine="540"/>
        <w:jc w:val="both"/>
      </w:pPr>
      <w:r>
        <w:t>2.1.1.4. Повышение пожарной безопасности</w:t>
      </w:r>
    </w:p>
    <w:p w:rsidR="00DD10D3" w:rsidRDefault="00DD10D3">
      <w:pPr>
        <w:pStyle w:val="ConsPlusNormal"/>
        <w:spacing w:before="220"/>
        <w:ind w:firstLine="540"/>
        <w:jc w:val="both"/>
      </w:pPr>
      <w:r>
        <w:t>Задача направлена на снижение числа погибших от пожаров. Наиболее частыми причинами гибели людей являются наличие большого количества ветхого аварийного фонда, неисправное состояние пожарных гидрантов или их отсутствие, а также недостаточная информированность населения о первичных мерах пожарной безопасности и порядке действий в случае пожара.</w:t>
      </w:r>
    </w:p>
    <w:p w:rsidR="00DD10D3" w:rsidRDefault="00DD10D3">
      <w:pPr>
        <w:pStyle w:val="ConsPlusNormal"/>
        <w:spacing w:before="220"/>
        <w:ind w:firstLine="540"/>
        <w:jc w:val="both"/>
      </w:pPr>
      <w:r>
        <w:t>Для решения задачи будут реализованы мероприятия по оборудованию безводных участков для забора воды пожарной техникой, восстановлению пожарных гидрантов на распределительных сетях водопровода города Астрахани, организации противопожарной пропаганды и информирования населения, проведению профилактических мероприятий по снижению угроз пожарной безопасности.</w:t>
      </w:r>
    </w:p>
    <w:p w:rsidR="00DD10D3" w:rsidRDefault="00DD10D3">
      <w:pPr>
        <w:pStyle w:val="ConsPlusNormal"/>
        <w:spacing w:before="220"/>
        <w:ind w:firstLine="540"/>
        <w:jc w:val="both"/>
      </w:pPr>
      <w:r>
        <w:lastRenderedPageBreak/>
        <w:t>Задача по обеспечению пожарной безопасности является социально значимой, и ее реализация позволит повысить уровень пожарной безопасности в городе, сократить сроки ликвидации пожаров, повысить эффективность спасения людей и имущества.</w:t>
      </w:r>
    </w:p>
    <w:p w:rsidR="00DD10D3" w:rsidRDefault="00DD10D3">
      <w:pPr>
        <w:pStyle w:val="ConsPlusNormal"/>
        <w:spacing w:before="220"/>
        <w:ind w:firstLine="540"/>
        <w:jc w:val="both"/>
      </w:pPr>
      <w:r>
        <w:t>2.1.1.5. Повышение дорожно-транспортной безопасности</w:t>
      </w:r>
    </w:p>
    <w:p w:rsidR="00DD10D3" w:rsidRDefault="00DD10D3">
      <w:pPr>
        <w:pStyle w:val="ConsPlusNormal"/>
        <w:spacing w:before="220"/>
        <w:ind w:firstLine="540"/>
        <w:jc w:val="both"/>
      </w:pPr>
      <w:r>
        <w:t>Задача направлена на сокращение количества дорожно-транспортных происшествий на улицах города Астрахани, а следовательно, и количества погибших в результате аварий.</w:t>
      </w:r>
    </w:p>
    <w:p w:rsidR="00DD10D3" w:rsidRDefault="00DD10D3">
      <w:pPr>
        <w:pStyle w:val="ConsPlusNormal"/>
        <w:spacing w:before="220"/>
        <w:ind w:firstLine="540"/>
        <w:jc w:val="both"/>
      </w:pPr>
      <w:r>
        <w:t>Решение задачи будет осуществлено за счет разработки и внедрения систем управления обеспечения безопасности дорожного движения, выявления и ликвидации очагов аварийности на улично-дорожной сети города, пропаганды соблюдения правил дорожного движения и формирования негативного отношения граждан к правонарушениям в сфере дорожного движения, оптимизации движения транспортных средств и пешеходов с использованием современных схем организации дорожного движения.</w:t>
      </w:r>
    </w:p>
    <w:p w:rsidR="00DD10D3" w:rsidRDefault="00DD10D3">
      <w:pPr>
        <w:pStyle w:val="ConsPlusNormal"/>
        <w:spacing w:before="220"/>
        <w:ind w:firstLine="540"/>
        <w:jc w:val="both"/>
      </w:pPr>
      <w:r>
        <w:t>Ожидаемым результатом решения задачи являются снижение числа дорожно-транспортных происшествий и снижение количества пострадавших в них.</w:t>
      </w:r>
    </w:p>
    <w:p w:rsidR="00DD10D3" w:rsidRDefault="00DD10D3">
      <w:pPr>
        <w:pStyle w:val="ConsPlusNormal"/>
        <w:spacing w:before="220"/>
        <w:ind w:firstLine="540"/>
        <w:jc w:val="both"/>
      </w:pPr>
      <w:r>
        <w:t>2.1.1.6. Снижение рисков возникновения чрезвычайных ситуаций природного и техногенного характера</w:t>
      </w:r>
    </w:p>
    <w:p w:rsidR="00DD10D3" w:rsidRDefault="00DD10D3">
      <w:pPr>
        <w:pStyle w:val="ConsPlusNormal"/>
        <w:spacing w:before="220"/>
        <w:ind w:firstLine="540"/>
        <w:jc w:val="both"/>
      </w:pPr>
      <w:r>
        <w:t>Высокая опасность возникновения чрезвычайных ситуаций на территории Астрахани обусловлена наличием в промышленности, энергетике и коммунальном хозяйстве города большого количества взрывопожароопасных и химически опасных производственных объектов, представляющих угрозу населению и экономике, а также географическим расположением (возможность возникновения пожаров, наводнений и т.д.). Значительную социальную напряженность в обществе вызывают чрезвычайные ситуации, инициируемые авариями на объектах жилищно-коммунального хозяйства (например, аварии в системе водоснабжения и водоотведения).</w:t>
      </w:r>
    </w:p>
    <w:p w:rsidR="00DD10D3" w:rsidRDefault="00DD10D3">
      <w:pPr>
        <w:pStyle w:val="ConsPlusNormal"/>
        <w:spacing w:before="220"/>
        <w:ind w:firstLine="540"/>
        <w:jc w:val="both"/>
      </w:pPr>
      <w:r>
        <w:t>Задача направлена на последовательное снижение рисков чрезвычайных ситуаций и повышение безопасности и защищенности взрывопожароопасных и химически опасных производственных объектов, населения и территорий от угроз природного и техногенного характера, обеспечение необходимых условий для безопасности жизнедеятельности и устойчивого социально-экономического развития Астрахани, повышение эффективности функционирования систем оповещения, а также повышение уровня социальной защиты населения по первоочередному</w:t>
      </w:r>
    </w:p>
    <w:p w:rsidR="00DD10D3" w:rsidRDefault="00DD10D3">
      <w:pPr>
        <w:pStyle w:val="ConsPlusNormal"/>
        <w:spacing w:before="220"/>
        <w:jc w:val="both"/>
      </w:pPr>
      <w:r>
        <w:t>жизнеобеспечению населения, пострадавшего при чрезвычайных ситуациях.</w:t>
      </w:r>
    </w:p>
    <w:p w:rsidR="00DD10D3" w:rsidRDefault="00DD10D3">
      <w:pPr>
        <w:pStyle w:val="ConsPlusNormal"/>
        <w:spacing w:before="220"/>
        <w:ind w:firstLine="540"/>
        <w:jc w:val="both"/>
      </w:pPr>
      <w:r>
        <w:t>Для решения данной задачи будет проведено обследование потенциально опасных предприятий города и разработан комплекс мероприятий по снижению риска возникновения техногенных чрезвычайных ситуаций, внедрена автоматизированная система мониторинга безопасности населения (аппаратно-программный комплекс "Безопасный город"), реализованы меры по развитию системы информирования и оповещения населения об угрозе возникновения чрезвычайных ситуаций, а также меры по организации и осуществлению первоочередного жизнеобеспечения населения, пострадавшего при чрезвычайных ситуациях.</w:t>
      </w:r>
    </w:p>
    <w:p w:rsidR="00DD10D3" w:rsidRDefault="00DD10D3">
      <w:pPr>
        <w:pStyle w:val="ConsPlusNormal"/>
        <w:spacing w:before="220"/>
        <w:ind w:firstLine="540"/>
        <w:jc w:val="both"/>
      </w:pPr>
      <w:r>
        <w:t>Решение задачи позволит минимизировать возможность возникновения чрезвычайных ситуаций на территории города.</w:t>
      </w:r>
    </w:p>
    <w:p w:rsidR="00DD10D3" w:rsidRDefault="00DD10D3">
      <w:pPr>
        <w:pStyle w:val="ConsPlusNormal"/>
        <w:spacing w:before="220"/>
        <w:ind w:firstLine="540"/>
        <w:jc w:val="both"/>
      </w:pPr>
      <w:r>
        <w:t>2.1.2. Сокращение негативного воздействия города на окружающую среду</w:t>
      </w:r>
    </w:p>
    <w:p w:rsidR="00DD10D3" w:rsidRDefault="00DD10D3">
      <w:pPr>
        <w:pStyle w:val="ConsPlusNormal"/>
        <w:spacing w:before="220"/>
        <w:ind w:firstLine="540"/>
        <w:jc w:val="both"/>
      </w:pPr>
      <w:r>
        <w:t xml:space="preserve">Решение данной задачи направлено на улучшение экологической ситуации в Астрахани, уровень загрязнения которой характеризуется как высокий. Устойчивое развитие города, высокое </w:t>
      </w:r>
      <w:r>
        <w:lastRenderedPageBreak/>
        <w:t>качество жизни и здоровья горожан могут быть обеспечены только при условии сохранения природных систем и поддержания соответствующего качества окружающей среды, что является одним из приоритетных направлений стратегии социально-экономического развития Астрахани. К основным проблемам охраны окружающей среды города относятся уменьшение площади зеленых насаждений, загрязнение почв и деградация земель в результате накопления твердых бытовых и промышленных отходов, загрязнение водоемов и воздуха.</w:t>
      </w:r>
    </w:p>
    <w:p w:rsidR="00DD10D3" w:rsidRDefault="00DD10D3">
      <w:pPr>
        <w:pStyle w:val="ConsPlusNormal"/>
        <w:spacing w:before="220"/>
        <w:ind w:firstLine="540"/>
        <w:jc w:val="both"/>
      </w:pPr>
      <w:r>
        <w:t>В результате решения задачи в городе будет создана безопасная среда обитания для человека, обеспечено сохранение в естественном состоянии природных комплексов и объектов на городских территориях, снизится уровень загрязнения почв, водоемов и воздуха, будет проведено экологическое просвещение широких слоев населения. В рамках решения данной задачи планируется:</w:t>
      </w:r>
    </w:p>
    <w:p w:rsidR="00DD10D3" w:rsidRDefault="00DD10D3">
      <w:pPr>
        <w:pStyle w:val="ConsPlusNormal"/>
        <w:spacing w:before="220"/>
        <w:ind w:firstLine="540"/>
        <w:jc w:val="both"/>
      </w:pPr>
      <w:r>
        <w:t>2.1.2.1. Инженерная защита от подтопления. Охрана и восстановление городских водоемов</w:t>
      </w:r>
    </w:p>
    <w:p w:rsidR="00DD10D3" w:rsidRDefault="00DD10D3">
      <w:pPr>
        <w:pStyle w:val="ConsPlusNormal"/>
        <w:spacing w:before="220"/>
        <w:ind w:firstLine="540"/>
        <w:jc w:val="both"/>
      </w:pPr>
      <w:r>
        <w:t>Территория Астрахани расположена в пределах дельтовой равнины реки Волги на обоих ее берегах и пересекается множеством водотоков. Зарегулированный сток Волги в связи со строительством гидроузлов и водохранилищ привел к уменьшению объема половодья в весенний период, что способствует формированию высокого уровня подземных вод и подтоплению городской территории. Кроме того, подземные воды агрессивны к металлу и бетону, они разрушают подземные инженерные сети, основания и фундаменты зданий и сооружений. Процесс подтопления подземными водами наносит значительный социальный и экономический ущерб городу и его жителям.</w:t>
      </w:r>
    </w:p>
    <w:p w:rsidR="00DD10D3" w:rsidRDefault="00DD10D3">
      <w:pPr>
        <w:pStyle w:val="ConsPlusNormal"/>
        <w:spacing w:before="220"/>
        <w:ind w:firstLine="540"/>
        <w:jc w:val="both"/>
      </w:pPr>
      <w:r>
        <w:t>В настоящий момент для решения проблемы защиты от затопления и подтопления разработано технико-экономическое решение, одной из составных частей которого являются мероприятия по регулированию водного режима внутригородских водотоков, включающие в себя расчистку русел и берегоукрепление, строительство и реконструкцию насосных станций и шлюзов-регуляторов, реконструкцию и строительство мостов.</w:t>
      </w:r>
    </w:p>
    <w:p w:rsidR="00DD10D3" w:rsidRDefault="00DD10D3">
      <w:pPr>
        <w:pStyle w:val="ConsPlusNormal"/>
        <w:spacing w:before="220"/>
        <w:ind w:firstLine="540"/>
        <w:jc w:val="both"/>
      </w:pPr>
      <w:r>
        <w:t>Для решения данной задачи уже выполнены работы по ряду объектов:</w:t>
      </w:r>
    </w:p>
    <w:p w:rsidR="00DD10D3" w:rsidRDefault="00DD10D3">
      <w:pPr>
        <w:pStyle w:val="ConsPlusNormal"/>
        <w:spacing w:before="220"/>
        <w:ind w:firstLine="540"/>
        <w:jc w:val="both"/>
      </w:pPr>
      <w:r>
        <w:t>- реконструкция насосной станции в истоке р. Кутум;</w:t>
      </w:r>
    </w:p>
    <w:p w:rsidR="00DD10D3" w:rsidRDefault="00DD10D3">
      <w:pPr>
        <w:pStyle w:val="ConsPlusNormal"/>
        <w:spacing w:before="220"/>
        <w:ind w:firstLine="540"/>
        <w:jc w:val="both"/>
      </w:pPr>
      <w:r>
        <w:t>- реконструкция берегоукрепления набережной р. Кутум;</w:t>
      </w:r>
    </w:p>
    <w:p w:rsidR="00DD10D3" w:rsidRDefault="00DD10D3">
      <w:pPr>
        <w:pStyle w:val="ConsPlusNormal"/>
        <w:spacing w:before="220"/>
        <w:ind w:firstLine="540"/>
        <w:jc w:val="both"/>
      </w:pPr>
      <w:r>
        <w:t>- берегоукрепление р. Волги и р. Царев в районе ул. Бехтерева.</w:t>
      </w:r>
    </w:p>
    <w:p w:rsidR="00DD10D3" w:rsidRDefault="00DD10D3">
      <w:pPr>
        <w:pStyle w:val="ConsPlusNormal"/>
        <w:spacing w:before="220"/>
        <w:ind w:firstLine="540"/>
        <w:jc w:val="both"/>
      </w:pPr>
      <w:r>
        <w:t>Однако требуется завершение реализации проектов:</w:t>
      </w:r>
    </w:p>
    <w:p w:rsidR="00DD10D3" w:rsidRDefault="00DD10D3">
      <w:pPr>
        <w:pStyle w:val="ConsPlusNormal"/>
        <w:spacing w:before="220"/>
        <w:ind w:firstLine="540"/>
        <w:jc w:val="both"/>
      </w:pPr>
      <w:r>
        <w:t>- берегоукрепление Приволжского Затона;</w:t>
      </w:r>
    </w:p>
    <w:p w:rsidR="00DD10D3" w:rsidRDefault="00DD10D3">
      <w:pPr>
        <w:pStyle w:val="ConsPlusNormal"/>
        <w:spacing w:before="220"/>
        <w:ind w:firstLine="540"/>
        <w:jc w:val="both"/>
      </w:pPr>
      <w:r>
        <w:t>- берегоукрепление р. Волги от проспекта им. Гужвина до завода им. К. Маркса.</w:t>
      </w:r>
    </w:p>
    <w:p w:rsidR="00DD10D3" w:rsidRDefault="00DD10D3">
      <w:pPr>
        <w:pStyle w:val="ConsPlusNormal"/>
        <w:spacing w:before="220"/>
        <w:ind w:firstLine="540"/>
        <w:jc w:val="both"/>
      </w:pPr>
      <w:r>
        <w:t>Кроме того, одним из наиболее приоритетных направлений в рамках решения задачи является недопущение снижения проточности городских водотоков, в результате заболачивания.</w:t>
      </w:r>
    </w:p>
    <w:p w:rsidR="00DD10D3" w:rsidRDefault="00DD10D3">
      <w:pPr>
        <w:pStyle w:val="ConsPlusNormal"/>
        <w:spacing w:before="220"/>
        <w:ind w:firstLine="540"/>
        <w:jc w:val="both"/>
      </w:pPr>
      <w:r>
        <w:t>Решение задачи предполагается обеспечить за счет уничтожения сорной растительности и бытового мусора по берегам и внутри водоемов, ведения контроля качества сбросных вод и состояния водных объектов, модернизации оборудования по контролю качества вод, проведения дезинсекционных работ на внутригородских водоемах, а также за счет приобретения рыбопосадочного материала и зарыбления водоемов.</w:t>
      </w:r>
    </w:p>
    <w:p w:rsidR="00DD10D3" w:rsidRDefault="00DD10D3">
      <w:pPr>
        <w:pStyle w:val="ConsPlusNormal"/>
        <w:spacing w:before="220"/>
        <w:ind w:firstLine="540"/>
        <w:jc w:val="both"/>
      </w:pPr>
      <w:r>
        <w:t xml:space="preserve">Для удовлетворения потребностей клиентов города в рекреационных зонах отдыха на территории города планируется обустроить городские пляжи, проверить их на чистоту дна, оснастить пляжные места спасательными постами и пунктами оказания медицинской помощи, </w:t>
      </w:r>
      <w:r>
        <w:lastRenderedPageBreak/>
        <w:t>оборудовать мусорными контейнерами, туалетами и т.д.</w:t>
      </w:r>
    </w:p>
    <w:p w:rsidR="00DD10D3" w:rsidRDefault="00DD10D3">
      <w:pPr>
        <w:pStyle w:val="ConsPlusNormal"/>
        <w:spacing w:before="220"/>
        <w:ind w:firstLine="540"/>
        <w:jc w:val="both"/>
      </w:pPr>
      <w:r>
        <w:t>Увеличение расходов воды проходящей по руслам внутригородских водотоков в сочетании с проведением санитарной береговой полосы и водоохранных зон приведет к улучшению санитарно эпидемиологических условий, повышению скорости течения воды, улучшению водообмена, что увеличит их самоочищающую способность, улучшит качество воды. Регулирование водообмена позволит держать оптимальные отметки уровней воды внутригородских водотоков, а их стабилизация позволит понизить уровень грунтовых вод на прилегающих территориях.</w:t>
      </w:r>
    </w:p>
    <w:p w:rsidR="00DD10D3" w:rsidRDefault="00DD10D3">
      <w:pPr>
        <w:pStyle w:val="ConsPlusNormal"/>
        <w:spacing w:before="220"/>
        <w:ind w:firstLine="540"/>
        <w:jc w:val="both"/>
      </w:pPr>
      <w:r>
        <w:t>В результате строительства, замены и реконструкции гидротехнических сооружений повысится надежность в защите города от затопления паводковыми водами, появится возможность регулировать подачу воды и ее отведение по внутригородским водотокам.</w:t>
      </w:r>
    </w:p>
    <w:p w:rsidR="00DD10D3" w:rsidRDefault="00DD10D3">
      <w:pPr>
        <w:pStyle w:val="ConsPlusNormal"/>
        <w:spacing w:before="220"/>
        <w:ind w:firstLine="540"/>
        <w:jc w:val="both"/>
      </w:pPr>
      <w:r>
        <w:t>Улучшение санитарно-гигиенического состояния воды во внутригородских водотоках приведет к оздоровлению экологической обстановки как самих водотоков так и прилегающих к ним территорий, а также удовлетворению рекреационных потребностей населения.</w:t>
      </w:r>
    </w:p>
    <w:p w:rsidR="00DD10D3" w:rsidRDefault="00DD10D3">
      <w:pPr>
        <w:pStyle w:val="ConsPlusNormal"/>
        <w:spacing w:before="220"/>
        <w:ind w:firstLine="540"/>
        <w:jc w:val="both"/>
      </w:pPr>
      <w:r>
        <w:t>2.1.2.2. Снижение уровня загрязнения воздуха</w:t>
      </w:r>
    </w:p>
    <w:p w:rsidR="00DD10D3" w:rsidRDefault="00DD10D3">
      <w:pPr>
        <w:pStyle w:val="ConsPlusNormal"/>
        <w:spacing w:before="220"/>
        <w:ind w:firstLine="540"/>
        <w:jc w:val="both"/>
      </w:pPr>
      <w:r>
        <w:t>Задача направлена на сокращение объемов выброса в атмосферу загрязняющих веществ от стационарных и передвижных источников загрязнения.</w:t>
      </w:r>
    </w:p>
    <w:p w:rsidR="00DD10D3" w:rsidRDefault="00DD10D3">
      <w:pPr>
        <w:pStyle w:val="ConsPlusNormal"/>
        <w:spacing w:before="220"/>
        <w:ind w:firstLine="540"/>
        <w:jc w:val="both"/>
      </w:pPr>
      <w:r>
        <w:t>Решение задачи предполагается обеспечить за счет снижения уровня загрязнения воздуха благодаря приоритетному развитию общественного транспорта, строительству новых дорог и транспортных развязок, обеспечению регулирования выбросов загрязняющих веществ в атмосферный воздух в период неблагоприятных метеорологических условий, создания и дальнейшего содержания зеленых насаждений на транспортных магистралях.</w:t>
      </w:r>
    </w:p>
    <w:p w:rsidR="00DD10D3" w:rsidRDefault="00DD10D3">
      <w:pPr>
        <w:pStyle w:val="ConsPlusNormal"/>
        <w:spacing w:before="220"/>
        <w:ind w:firstLine="540"/>
        <w:jc w:val="both"/>
      </w:pPr>
      <w:r>
        <w:t>В результате решения задачи снизится уровень загрязненности воздуха, улучшится экологическая и санитарная обстановка в городе.</w:t>
      </w:r>
    </w:p>
    <w:p w:rsidR="00DD10D3" w:rsidRDefault="00DD10D3">
      <w:pPr>
        <w:pStyle w:val="ConsPlusNormal"/>
        <w:spacing w:before="220"/>
        <w:ind w:firstLine="540"/>
        <w:jc w:val="both"/>
      </w:pPr>
      <w:r>
        <w:t>2.1.2.3. Охрана и восстановление земельных ресурсов</w:t>
      </w:r>
    </w:p>
    <w:p w:rsidR="00DD10D3" w:rsidRDefault="00DD10D3">
      <w:pPr>
        <w:pStyle w:val="ConsPlusNormal"/>
        <w:spacing w:before="220"/>
        <w:ind w:firstLine="540"/>
        <w:jc w:val="both"/>
      </w:pPr>
      <w:r>
        <w:t>Задача направлена на улучшение состояния земельных ресурсов, восстановление нарушенных земель.</w:t>
      </w:r>
    </w:p>
    <w:p w:rsidR="00DD10D3" w:rsidRDefault="00DD10D3">
      <w:pPr>
        <w:pStyle w:val="ConsPlusNormal"/>
        <w:spacing w:before="220"/>
        <w:ind w:firstLine="540"/>
        <w:jc w:val="both"/>
      </w:pPr>
      <w:r>
        <w:t>Для решения этой задачи планируется проведение работ по рекультивации иловых карт N 2 - 4 Южных очистных сооружений канализации, рекультивации полигона ТБО в поселке Фунтово, ведение мониторинга окружающей среды на территории объектов размещения отходов.</w:t>
      </w:r>
    </w:p>
    <w:p w:rsidR="00DD10D3" w:rsidRDefault="00DD10D3">
      <w:pPr>
        <w:pStyle w:val="ConsPlusNormal"/>
        <w:spacing w:before="220"/>
        <w:ind w:firstLine="540"/>
        <w:jc w:val="both"/>
      </w:pPr>
      <w:r>
        <w:t>Решение задачи позволит вернуть в хозяйственный оборот рекультивируемые земли, планировать и осуществлять мероприятия по снижению негативного влияния объектов размещения отходов на экологическую среду города.</w:t>
      </w:r>
    </w:p>
    <w:p w:rsidR="00DD10D3" w:rsidRDefault="00DD10D3">
      <w:pPr>
        <w:pStyle w:val="ConsPlusNormal"/>
        <w:spacing w:before="220"/>
        <w:ind w:firstLine="540"/>
        <w:jc w:val="both"/>
      </w:pPr>
      <w:r>
        <w:t>2.1.3. Развитие коммунальной инфраструктуры</w:t>
      </w:r>
    </w:p>
    <w:p w:rsidR="00DD10D3" w:rsidRDefault="00DD10D3">
      <w:pPr>
        <w:pStyle w:val="ConsPlusNormal"/>
        <w:spacing w:before="220"/>
        <w:ind w:firstLine="540"/>
        <w:jc w:val="both"/>
      </w:pPr>
      <w:r>
        <w:t>В рамках решения данной задачи планируется:</w:t>
      </w:r>
    </w:p>
    <w:p w:rsidR="00DD10D3" w:rsidRDefault="00DD10D3">
      <w:pPr>
        <w:pStyle w:val="ConsPlusNormal"/>
        <w:spacing w:before="220"/>
        <w:ind w:firstLine="540"/>
        <w:jc w:val="both"/>
      </w:pPr>
      <w:r>
        <w:t>2.1.3.1. Реализация комплексного подхода в вопросах развития объектов коммунальной инфраструктуры города</w:t>
      </w:r>
    </w:p>
    <w:p w:rsidR="00DD10D3" w:rsidRDefault="00DD10D3">
      <w:pPr>
        <w:pStyle w:val="ConsPlusNormal"/>
        <w:spacing w:before="220"/>
        <w:ind w:firstLine="540"/>
        <w:jc w:val="both"/>
      </w:pPr>
      <w:r>
        <w:t>Задача направлена на ускорение темпов модернизации объектов и сетей коммунальной инфраструктуры в целях повышения качества коммунальных услуг, надежности функционирования объектов и сетей коммунальной инфраструктуры, а также повышения энергоэффективности организаций коммунального комплекса и организаций бюджетной сферы.</w:t>
      </w:r>
    </w:p>
    <w:p w:rsidR="00DD10D3" w:rsidRDefault="00DD10D3">
      <w:pPr>
        <w:pStyle w:val="ConsPlusNormal"/>
        <w:spacing w:before="220"/>
        <w:ind w:firstLine="540"/>
        <w:jc w:val="both"/>
      </w:pPr>
      <w:r>
        <w:lastRenderedPageBreak/>
        <w:t>В настоящее время сфера коммунальной инфраструктуры (электро-, водо-, газо-, теплоснабжение, обращение с отходами) представлена организациями как муниципальной, так и частной формы собственности. Зачастую программы развития и модернизации каждого предприятия носят локальный характер, не состыковываются между собой по мероприятиям, срокам, не соответствуют приоритетным инвестиционным направлениям развития города.</w:t>
      </w:r>
    </w:p>
    <w:p w:rsidR="00DD10D3" w:rsidRDefault="00DD10D3">
      <w:pPr>
        <w:pStyle w:val="ConsPlusNormal"/>
        <w:spacing w:before="220"/>
        <w:ind w:firstLine="540"/>
        <w:jc w:val="both"/>
      </w:pPr>
      <w:r>
        <w:t>Для решения задачи в первую очередь должна быть разработана программа комплексного развития коммунальной инфраструктуры МО "Город Астрахань", скоординированная с федеральными программами и проектами по модернизации коммунального хозяйства, а также сформирована постоянно действующая переговорная площадка между администрацией города и представителями коммунальной инфраструктуры в целях поиска совместных решений возникающих проблем.</w:t>
      </w:r>
    </w:p>
    <w:p w:rsidR="00DD10D3" w:rsidRDefault="00DD10D3">
      <w:pPr>
        <w:pStyle w:val="ConsPlusNormal"/>
        <w:spacing w:before="220"/>
        <w:ind w:firstLine="540"/>
        <w:jc w:val="both"/>
      </w:pPr>
      <w:r>
        <w:t>В рамках решения данной задачи также планируется создать единую муниципальную базу информационных ресурсов (ЕМБИР) Астрахани, которая будет представлять собой совокупность информационных технологий, информационно-телекоммуникационных систем и сетей, что в свою очередь позволит обеспечивать учет и контроль функционирования ЖКХ, контроль реализации инвестиционных программ и достижения установленных целевых показателей функционирования систем коммунальной инфраструктуры.</w:t>
      </w:r>
    </w:p>
    <w:p w:rsidR="00DD10D3" w:rsidRDefault="00DD10D3">
      <w:pPr>
        <w:pStyle w:val="ConsPlusNormal"/>
        <w:spacing w:before="220"/>
        <w:ind w:firstLine="540"/>
        <w:jc w:val="both"/>
      </w:pPr>
      <w:r>
        <w:t>2.1.3.2. Развитие муниципальных предприятий в рамках комплексной программы развития коммунальной инфраструктуры</w:t>
      </w:r>
    </w:p>
    <w:p w:rsidR="00DD10D3" w:rsidRDefault="00DD10D3">
      <w:pPr>
        <w:pStyle w:val="ConsPlusNormal"/>
        <w:spacing w:before="220"/>
        <w:ind w:firstLine="540"/>
        <w:jc w:val="both"/>
      </w:pPr>
      <w:r>
        <w:t>Задача направлена на развитие коммунальных муниципальных предприятий города, в частности, осуществляющих свою деятельность в сфере водоснабжения, водоотведения и теплоснабжения.</w:t>
      </w:r>
    </w:p>
    <w:p w:rsidR="00DD10D3" w:rsidRDefault="00DD10D3">
      <w:pPr>
        <w:pStyle w:val="ConsPlusNormal"/>
        <w:spacing w:before="220"/>
        <w:ind w:firstLine="540"/>
        <w:jc w:val="both"/>
      </w:pPr>
      <w:r>
        <w:t>Первоочередной задачей является модернизация муниципальных предприятий города, в том числе их акционирование в будущем с целью удовлетворения потребностей всех групп клиентов качественными услугами.</w:t>
      </w:r>
    </w:p>
    <w:p w:rsidR="00DD10D3" w:rsidRDefault="00DD10D3">
      <w:pPr>
        <w:pStyle w:val="ConsPlusNormal"/>
        <w:spacing w:before="220"/>
        <w:ind w:firstLine="540"/>
        <w:jc w:val="both"/>
      </w:pPr>
      <w:r>
        <w:t>2.1.3.2.1. Модернизация систем водоснабжения и водоотведения</w:t>
      </w:r>
    </w:p>
    <w:p w:rsidR="00DD10D3" w:rsidRDefault="00DD10D3">
      <w:pPr>
        <w:pStyle w:val="ConsPlusNormal"/>
        <w:spacing w:before="220"/>
        <w:ind w:firstLine="540"/>
        <w:jc w:val="both"/>
      </w:pPr>
      <w:r>
        <w:t>Задача направлена на бесперебойное обеспечение качественными услугами водоснабжения и водоотведения всех потребителей МУП г. Астрахани "Астрводоканал", обеспечение экологической безопасности, технологического обновления и модернизации системы водоснабжения и водоотведения города Астрахани.</w:t>
      </w:r>
    </w:p>
    <w:p w:rsidR="00DD10D3" w:rsidRDefault="00DD10D3">
      <w:pPr>
        <w:pStyle w:val="ConsPlusNormal"/>
        <w:spacing w:before="220"/>
        <w:ind w:firstLine="540"/>
        <w:jc w:val="both"/>
      </w:pPr>
      <w:r>
        <w:t xml:space="preserve">Актуальным является вопрос обеспечения питьевой водой проблемных районов города, в которые вода поступает с перебоями, а также централизованной системой водоснабжения и водоотведения вновь строящихся жилых домов в соответствии с Генеральным </w:t>
      </w:r>
      <w:hyperlink r:id="rId54" w:history="1">
        <w:r>
          <w:rPr>
            <w:color w:val="0000FF"/>
          </w:rPr>
          <w:t>планом</w:t>
        </w:r>
      </w:hyperlink>
      <w:r>
        <w:t xml:space="preserve"> развития города. Важным направлением является частичная реконструкция и строительство очистных сооружений канализации города, направленная на улучшение качества очищенных сточных вод, сбрасываемых в реку Волгу.</w:t>
      </w:r>
    </w:p>
    <w:p w:rsidR="00DD10D3" w:rsidRDefault="00DD10D3">
      <w:pPr>
        <w:pStyle w:val="ConsPlusNormal"/>
        <w:spacing w:before="220"/>
        <w:ind w:firstLine="540"/>
        <w:jc w:val="both"/>
      </w:pPr>
      <w:r>
        <w:t>В рамках решения данной задачи в первую очередь планируется привлечь квалифицированных экспертов в сфере водоснабжения и водоотведения для проведения технического аудита состояния водопроводно-канализационного хозяйства города и разработки рекомендаций по его перспективному развитию на период до 2020 года.</w:t>
      </w:r>
    </w:p>
    <w:p w:rsidR="00DD10D3" w:rsidRDefault="00DD10D3">
      <w:pPr>
        <w:pStyle w:val="ConsPlusNormal"/>
        <w:spacing w:before="220"/>
        <w:ind w:firstLine="540"/>
        <w:jc w:val="both"/>
      </w:pPr>
      <w:r>
        <w:t>На сегодняшний день МУП г. Астрахани "Астрводоканал" успешно реализуется Инвестиционная программа по строительству и модернизации систем водоснабжения и водоотведения г. Астрахани на период 2015 - 2019 годы. Данная программа включает мероприятия, реализация которых необходима для развития муниципального образования "Город Астрахань" и своевременной реконструкции и технического перевооружения существующих систем водоснабжения и водоотведения</w:t>
      </w:r>
    </w:p>
    <w:p w:rsidR="00DD10D3" w:rsidRDefault="00DD10D3">
      <w:pPr>
        <w:pStyle w:val="ConsPlusNormal"/>
        <w:spacing w:before="220"/>
        <w:ind w:firstLine="540"/>
        <w:jc w:val="both"/>
      </w:pPr>
      <w:r>
        <w:lastRenderedPageBreak/>
        <w:t xml:space="preserve">Кроме того, в составе Генерального </w:t>
      </w:r>
      <w:hyperlink r:id="rId55" w:history="1">
        <w:r>
          <w:rPr>
            <w:color w:val="0000FF"/>
          </w:rPr>
          <w:t>плана</w:t>
        </w:r>
      </w:hyperlink>
      <w:r>
        <w:t xml:space="preserve"> планируется пересмотреть </w:t>
      </w:r>
      <w:hyperlink r:id="rId56" w:history="1">
        <w:r>
          <w:rPr>
            <w:color w:val="0000FF"/>
          </w:rPr>
          <w:t>раздел</w:t>
        </w:r>
      </w:hyperlink>
      <w:r>
        <w:t xml:space="preserve"> "Водоснабжение" в части устройства новых водозаборных сооружений и альтернативных источников водоснабжения.</w:t>
      </w:r>
    </w:p>
    <w:p w:rsidR="00DD10D3" w:rsidRDefault="00DD10D3">
      <w:pPr>
        <w:pStyle w:val="ConsPlusNormal"/>
        <w:spacing w:before="220"/>
        <w:ind w:firstLine="540"/>
        <w:jc w:val="both"/>
      </w:pPr>
      <w:r>
        <w:t>Выполнение всего комплекса технических мероприятий позволит стабилизировать работу систем водоснабжения и водоотведения города Астрахани, обеспечить требуемое качество, объем и надежность предоставления услуг водоснабжения и водоотведения, минимизировать риски возникновения аварийных ситуаций, решить проблемы экологического характера, связанные со снижением выбросов и сбросов загрязняющих веществ, как в бассейн реки Волги, почву, так и в атмосферный воздух.</w:t>
      </w:r>
    </w:p>
    <w:p w:rsidR="00DD10D3" w:rsidRDefault="00DD10D3">
      <w:pPr>
        <w:pStyle w:val="ConsPlusNormal"/>
        <w:spacing w:before="220"/>
        <w:ind w:firstLine="540"/>
        <w:jc w:val="both"/>
      </w:pPr>
      <w:r>
        <w:t>2.1.3.2.2. Модернизация систем теплоснабжения</w:t>
      </w:r>
    </w:p>
    <w:p w:rsidR="00DD10D3" w:rsidRDefault="00DD10D3">
      <w:pPr>
        <w:pStyle w:val="ConsPlusNormal"/>
        <w:spacing w:before="220"/>
        <w:ind w:firstLine="540"/>
        <w:jc w:val="both"/>
      </w:pPr>
      <w:r>
        <w:t>Для решения данной задачи по обеспечению качественным теплоснабжением и горячим водоснабжением населения планируется реализация следующих мероприятий:</w:t>
      </w:r>
    </w:p>
    <w:p w:rsidR="00DD10D3" w:rsidRDefault="00DD10D3">
      <w:pPr>
        <w:pStyle w:val="ConsPlusNormal"/>
        <w:spacing w:before="220"/>
        <w:ind w:firstLine="540"/>
        <w:jc w:val="both"/>
      </w:pPr>
      <w:r>
        <w:t>- строительство новых источников тепловой и электрической энергии, а также тепловых сетей с использованием энергосберегающих материалов;</w:t>
      </w:r>
    </w:p>
    <w:p w:rsidR="00DD10D3" w:rsidRDefault="00DD10D3">
      <w:pPr>
        <w:pStyle w:val="ConsPlusNormal"/>
        <w:spacing w:before="220"/>
        <w:ind w:firstLine="540"/>
        <w:jc w:val="both"/>
      </w:pPr>
      <w:r>
        <w:t>- модернизация и реконструкция котельных с внедрением энергосберегающих технологий и оборудования, а также организация полного учета всех энергоресурсов;</w:t>
      </w:r>
    </w:p>
    <w:p w:rsidR="00DD10D3" w:rsidRDefault="00DD10D3">
      <w:pPr>
        <w:pStyle w:val="ConsPlusNormal"/>
        <w:spacing w:before="220"/>
        <w:ind w:firstLine="540"/>
        <w:jc w:val="both"/>
      </w:pPr>
      <w:r>
        <w:t>- внедрение ресурсосберегающих технологий;</w:t>
      </w:r>
    </w:p>
    <w:p w:rsidR="00DD10D3" w:rsidRDefault="00DD10D3">
      <w:pPr>
        <w:pStyle w:val="ConsPlusNormal"/>
        <w:spacing w:before="220"/>
        <w:ind w:firstLine="540"/>
        <w:jc w:val="both"/>
      </w:pPr>
      <w:r>
        <w:t>В результате решения задачи сократятся потери энергии, уменьшатся расходы топлива. Потребители при экономии на счетах получат бесперебойное снабжение теплом и горячей водой без длительных летних отключений.</w:t>
      </w:r>
    </w:p>
    <w:p w:rsidR="00DD10D3" w:rsidRDefault="00DD10D3">
      <w:pPr>
        <w:pStyle w:val="ConsPlusNormal"/>
        <w:spacing w:before="220"/>
        <w:ind w:firstLine="540"/>
        <w:jc w:val="both"/>
      </w:pPr>
      <w:r>
        <w:t>2.1.3.3. Внедрение энергоэффективных и энергосберегающих мероприятий</w:t>
      </w:r>
    </w:p>
    <w:p w:rsidR="00DD10D3" w:rsidRDefault="00DD10D3">
      <w:pPr>
        <w:pStyle w:val="ConsPlusNormal"/>
        <w:spacing w:before="220"/>
        <w:ind w:firstLine="540"/>
        <w:jc w:val="both"/>
      </w:pPr>
      <w:r>
        <w:t>Задача направлена на повышение эффективности использования топливно-энергетических ресурсов в Астрахани и внедрение первоочередных энергосберегающих мероприятий в целях экономии всех видов энергоресурсов при производстве, распределении и потреблении энергии, а также для сокращения нерационального расходования тепловой и электрической энергии организациями бюджетной сферы, предприятиями жилищно-коммунального хозяйства и промышленности, населением города и прочими потребителями.</w:t>
      </w:r>
    </w:p>
    <w:p w:rsidR="00DD10D3" w:rsidRDefault="00DD10D3">
      <w:pPr>
        <w:pStyle w:val="ConsPlusNormal"/>
        <w:spacing w:before="220"/>
        <w:ind w:firstLine="540"/>
        <w:jc w:val="both"/>
      </w:pPr>
      <w:r>
        <w:t>Первоочередным мероприятием в рамках этой задачи является повсеместная установка приборов учета тепловой энергии, газа, холодной и горячей воды в учреждениях, поликлиниках, больницах, библиотеках и других социальных объектах, что позволит оптимизировать бюджетные расходы на оплату коммунальных ресурсов и использовать сэкономленные средства на финансирование последующих проектов по энергосбережению. В качестве приоритетного направления в рамках реализации поставленной задачи выступает стимулирование хозрасчетных предприятий и населения на установку приборов учета.</w:t>
      </w:r>
    </w:p>
    <w:p w:rsidR="00DD10D3" w:rsidRDefault="00DD10D3">
      <w:pPr>
        <w:pStyle w:val="ConsPlusNormal"/>
        <w:spacing w:before="220"/>
        <w:ind w:firstLine="540"/>
        <w:jc w:val="both"/>
      </w:pPr>
      <w:r>
        <w:t>Кроме того, одним из наиболее перспективных направлений является применение альтернативных источников энергии (энергии солнца и ветра). К примеру, использование солнечной энергии для освещения улиц и обеспечения горячей водой учреждений (за счет использования солнечных коллекторов).</w:t>
      </w:r>
    </w:p>
    <w:p w:rsidR="00DD10D3" w:rsidRDefault="00DD10D3">
      <w:pPr>
        <w:pStyle w:val="ConsPlusNormal"/>
        <w:spacing w:before="220"/>
        <w:ind w:firstLine="540"/>
        <w:jc w:val="both"/>
      </w:pPr>
      <w:r>
        <w:t>Реализация задачи позволит снизить затраты на энергопотребление организаций бюджетной сферы и предприятий муниципального образования, сформировать действующий механизм управления потреблением топливно-энергетических ресурсов муниципальными бюджетными организациями и сокращения бюджетных затрат на оплату коммунальных ресурсов, а также увеличить доли местных и возобновляемых энергоресурсов в топливно-энергетическом балансе муниципального образования.</w:t>
      </w:r>
    </w:p>
    <w:p w:rsidR="00DD10D3" w:rsidRDefault="00DD10D3">
      <w:pPr>
        <w:pStyle w:val="ConsPlusNormal"/>
        <w:spacing w:before="220"/>
        <w:ind w:firstLine="540"/>
        <w:jc w:val="both"/>
      </w:pPr>
      <w:r>
        <w:lastRenderedPageBreak/>
        <w:t>2.1.4. Развитие транспортной инфраструктуры</w:t>
      </w:r>
    </w:p>
    <w:p w:rsidR="00DD10D3" w:rsidRDefault="00DD10D3">
      <w:pPr>
        <w:pStyle w:val="ConsPlusNormal"/>
        <w:spacing w:before="220"/>
        <w:ind w:firstLine="540"/>
        <w:jc w:val="both"/>
      </w:pPr>
      <w:r>
        <w:t>Задача направлена на построение в Астрахани системы городских пассажирских перевозок, обеспечивающих транспортное обслуживание жителей города на современном уровне качества и построение системы мониторинга и управления пассажирскими транспортными потоками.</w:t>
      </w:r>
    </w:p>
    <w:p w:rsidR="00DD10D3" w:rsidRDefault="00DD10D3">
      <w:pPr>
        <w:pStyle w:val="ConsPlusNormal"/>
        <w:spacing w:before="220"/>
        <w:ind w:firstLine="540"/>
        <w:jc w:val="both"/>
      </w:pPr>
      <w:r>
        <w:t>Решить поставленную задачу планируется за счет:</w:t>
      </w:r>
    </w:p>
    <w:p w:rsidR="00DD10D3" w:rsidRDefault="00DD10D3">
      <w:pPr>
        <w:pStyle w:val="ConsPlusNormal"/>
        <w:spacing w:before="220"/>
        <w:ind w:firstLine="540"/>
        <w:jc w:val="both"/>
      </w:pPr>
      <w:r>
        <w:t>- оптимизации маршрутной сети регулярных муниципальных маршрутов автомобильного и наземного электрического транспорта города Астрахани;</w:t>
      </w:r>
    </w:p>
    <w:p w:rsidR="00DD10D3" w:rsidRDefault="00DD10D3">
      <w:pPr>
        <w:pStyle w:val="ConsPlusNormal"/>
        <w:spacing w:before="220"/>
        <w:ind w:firstLine="540"/>
        <w:jc w:val="both"/>
      </w:pPr>
      <w:r>
        <w:t>- увеличения пропускной способности улично-дорожной сети путем капитальной реконструкции проезжей части центральных улиц и перераспределения транспортных потоков по вновь открываемым городским магистралям;</w:t>
      </w:r>
    </w:p>
    <w:p w:rsidR="00DD10D3" w:rsidRDefault="00DD10D3">
      <w:pPr>
        <w:pStyle w:val="ConsPlusNormal"/>
        <w:spacing w:before="220"/>
        <w:ind w:firstLine="540"/>
        <w:jc w:val="both"/>
      </w:pPr>
      <w:r>
        <w:t>- модернизации и реконструкции объектов транспортной инфраструктуры: остановочных пунктов, разворотных колец на конечных остановках, пандусов, автостоянок для хранения эвакуированных транспортных средств;</w:t>
      </w:r>
    </w:p>
    <w:p w:rsidR="00DD10D3" w:rsidRDefault="00DD10D3">
      <w:pPr>
        <w:pStyle w:val="ConsPlusNormal"/>
        <w:spacing w:before="220"/>
        <w:ind w:firstLine="540"/>
        <w:jc w:val="both"/>
      </w:pPr>
      <w:r>
        <w:t>- внедрения на пассажирском транспорте персонифицированного учета перевезенных пассажиров и автоматизированной системы диспетчерского управления пассажирскими перевозками;</w:t>
      </w:r>
    </w:p>
    <w:p w:rsidR="00DD10D3" w:rsidRDefault="00DD10D3">
      <w:pPr>
        <w:pStyle w:val="ConsPlusNormal"/>
        <w:spacing w:before="220"/>
        <w:ind w:firstLine="540"/>
        <w:jc w:val="both"/>
      </w:pPr>
      <w:r>
        <w:t>- сокращения доли автобусов особо малой вместимости в общем объеме пассажирских перевозок;</w:t>
      </w:r>
    </w:p>
    <w:p w:rsidR="00DD10D3" w:rsidRDefault="00DD10D3">
      <w:pPr>
        <w:pStyle w:val="ConsPlusNormal"/>
        <w:spacing w:before="220"/>
        <w:ind w:firstLine="540"/>
        <w:jc w:val="both"/>
      </w:pPr>
      <w:r>
        <w:t>- повышения на территории муниципального образования "Город Астрахань" эффективности пассажирских перевозок, их безопасности и комфортности, качества и скорости обслуживания пассажиров;</w:t>
      </w:r>
    </w:p>
    <w:p w:rsidR="00DD10D3" w:rsidRDefault="00DD10D3">
      <w:pPr>
        <w:pStyle w:val="ConsPlusNormal"/>
        <w:spacing w:before="220"/>
        <w:ind w:firstLine="540"/>
        <w:jc w:val="both"/>
      </w:pPr>
      <w:r>
        <w:t>- создания радионавигационной системы диспетчерского руководства пассажирскими перевозками с использованием технологии спутниковой навигации ГЛОНАСС, оборудование остановочных комплексов информационными панелями, отслеживающими движение пассажирского транспорта в реальном времени.</w:t>
      </w:r>
    </w:p>
    <w:p w:rsidR="00DD10D3" w:rsidRDefault="00DD10D3">
      <w:pPr>
        <w:pStyle w:val="ConsPlusNormal"/>
        <w:spacing w:before="220"/>
        <w:ind w:firstLine="540"/>
        <w:jc w:val="both"/>
      </w:pPr>
      <w:r>
        <w:t>Также в рамках решения поставленной задачи необходимо разработать план мероприятий по внедрению на транспорте автоматизированной системы учета оплаты проезда пассажирами на базе пластиковых карт, в том числе льготных категорий пассажиров (транспортное приложение для использования социальных карт жителя Астраханской области), что позволит осуществлять персонифицированный учет перевезенных пассажиров.</w:t>
      </w:r>
    </w:p>
    <w:p w:rsidR="00DD10D3" w:rsidRDefault="00DD10D3">
      <w:pPr>
        <w:pStyle w:val="ConsPlusNormal"/>
        <w:spacing w:before="220"/>
        <w:ind w:firstLine="540"/>
        <w:jc w:val="both"/>
      </w:pPr>
      <w:r>
        <w:t>В результате решения задачи ожидается снижение числа дорожно-транспортных происшествий, снижение плотности потока пассажирского транспорта, рост пропускной способности улично-дорожной сети города, улучшение качества транспортного обслуживания населения и повышения безопасности городского транспорта.</w:t>
      </w:r>
    </w:p>
    <w:p w:rsidR="00DD10D3" w:rsidRDefault="00DD10D3">
      <w:pPr>
        <w:pStyle w:val="ConsPlusNormal"/>
        <w:spacing w:before="220"/>
        <w:ind w:firstLine="540"/>
        <w:jc w:val="both"/>
      </w:pPr>
      <w:r>
        <w:t>2.1.5. Рациональное планирование и использование территории города</w:t>
      </w:r>
    </w:p>
    <w:p w:rsidR="00DD10D3" w:rsidRDefault="00DD10D3">
      <w:pPr>
        <w:pStyle w:val="ConsPlusNormal"/>
        <w:spacing w:before="220"/>
        <w:ind w:firstLine="540"/>
        <w:jc w:val="both"/>
      </w:pPr>
      <w:r>
        <w:t xml:space="preserve">Перспективы и параметры прогнозируемого развития территории города и задачи их достижения принимаются в соответствии с Генеральным </w:t>
      </w:r>
      <w:hyperlink r:id="rId57" w:history="1">
        <w:r>
          <w:rPr>
            <w:color w:val="0000FF"/>
          </w:rPr>
          <w:t>планом</w:t>
        </w:r>
      </w:hyperlink>
      <w:r>
        <w:t xml:space="preserve"> Астрахани, который предлагает наиболее эффективные пути решения городских проблем, и определяет цели городского развития с учетом реальных временных, финансовых, организационных, человеческих и других видов ресурсов города.</w:t>
      </w:r>
    </w:p>
    <w:p w:rsidR="00DD10D3" w:rsidRDefault="00DD10D3">
      <w:pPr>
        <w:pStyle w:val="ConsPlusNormal"/>
        <w:spacing w:before="220"/>
        <w:ind w:firstLine="540"/>
        <w:jc w:val="both"/>
      </w:pPr>
      <w:r>
        <w:t xml:space="preserve">Действующий Генеральный </w:t>
      </w:r>
      <w:hyperlink r:id="rId58" w:history="1">
        <w:r>
          <w:rPr>
            <w:color w:val="0000FF"/>
          </w:rPr>
          <w:t>план</w:t>
        </w:r>
      </w:hyperlink>
      <w:r>
        <w:t xml:space="preserve"> города был разработан в 2007 году Российским Институтом Урбанистики. Он представляет собой демократичный документ территориального планирования, </w:t>
      </w:r>
      <w:r>
        <w:lastRenderedPageBreak/>
        <w:t>разработка и принятие проектных решений которого проводилось при широком общественном обсуждении, что позволило осуществлять взаимодействие авторского коллектива с широкими слоями населения, бизнеса и властными структурами.</w:t>
      </w:r>
    </w:p>
    <w:p w:rsidR="00DD10D3" w:rsidRDefault="00DD10D3">
      <w:pPr>
        <w:pStyle w:val="ConsPlusNormal"/>
        <w:spacing w:before="220"/>
        <w:ind w:firstLine="540"/>
        <w:jc w:val="both"/>
      </w:pPr>
      <w:r>
        <w:t xml:space="preserve">Генеральный </w:t>
      </w:r>
      <w:hyperlink r:id="rId59" w:history="1">
        <w:r>
          <w:rPr>
            <w:color w:val="0000FF"/>
          </w:rPr>
          <w:t>план</w:t>
        </w:r>
      </w:hyperlink>
      <w:r>
        <w:t xml:space="preserve"> является стратегическим общественным документом, который охватывает многие стороны жизнедеятельности населения, проживающего в городе. Поэтому в нем затрагиваются вопросы не только территориального и функционального зонирования, но и другие важные вопросы, определяющие качество городской среды: транспортную доступность, уровень воздействия вредных выбросов на здоровье населения, привлекательность и узнаваемость города, надежность всех инженерных инфраструктур, усиление позиций города Астрахани на Юге России.</w:t>
      </w:r>
    </w:p>
    <w:p w:rsidR="00DD10D3" w:rsidRDefault="00DD10D3">
      <w:pPr>
        <w:pStyle w:val="ConsPlusNormal"/>
        <w:spacing w:before="220"/>
        <w:ind w:firstLine="540"/>
        <w:jc w:val="both"/>
      </w:pPr>
      <w:r>
        <w:t xml:space="preserve">Генеральный </w:t>
      </w:r>
      <w:hyperlink r:id="rId60" w:history="1">
        <w:r>
          <w:rPr>
            <w:color w:val="0000FF"/>
          </w:rPr>
          <w:t>план</w:t>
        </w:r>
      </w:hyperlink>
      <w:r>
        <w:t xml:space="preserve"> города Астрахани разработан на расчетный срок до 2025 года. Однако для его эффективности и реализации, в рамках прогрессивного развития градостроительной ситуации, потребностей населения и города в целом, в генеральный </w:t>
      </w:r>
      <w:hyperlink r:id="rId61" w:history="1">
        <w:r>
          <w:rPr>
            <w:color w:val="0000FF"/>
          </w:rPr>
          <w:t>план</w:t>
        </w:r>
      </w:hyperlink>
      <w:r>
        <w:t xml:space="preserve"> вносятся изменения для осуществления первостепенных задач.</w:t>
      </w:r>
    </w:p>
    <w:p w:rsidR="00DD10D3" w:rsidRDefault="00DD10D3">
      <w:pPr>
        <w:pStyle w:val="ConsPlusNormal"/>
        <w:spacing w:before="220"/>
        <w:ind w:firstLine="540"/>
        <w:jc w:val="both"/>
      </w:pPr>
      <w:r>
        <w:t>Одной из них является регулирование процесса пространственного развития города, которое должно быть увязано с его социальным и экономическим развитием - отвечать интересам горожан, гостей города, предпринимателей и инвесторов. В условиях изменения геоэкономического положения Астрахани в Каспийском регионе, переосмысления подходов к развитию территории в рамках градостроительного законодательства, необходим, в том числе, пересмотр функционального зонирования и обеспечение проектно-планировочной документацией всей территории города Астрахани.</w:t>
      </w:r>
    </w:p>
    <w:p w:rsidR="00DD10D3" w:rsidRDefault="00DD10D3">
      <w:pPr>
        <w:pStyle w:val="ConsPlusNormal"/>
        <w:spacing w:before="220"/>
        <w:ind w:firstLine="540"/>
        <w:jc w:val="both"/>
      </w:pPr>
      <w:r>
        <w:t>В рамках решения данной задачи планируется:</w:t>
      </w:r>
    </w:p>
    <w:p w:rsidR="00DD10D3" w:rsidRDefault="00DD10D3">
      <w:pPr>
        <w:pStyle w:val="ConsPlusNormal"/>
        <w:spacing w:before="220"/>
        <w:ind w:firstLine="540"/>
        <w:jc w:val="both"/>
      </w:pPr>
      <w:r>
        <w:t>2.1.5.1. Развитие центра города и градостроительных узлов</w:t>
      </w:r>
    </w:p>
    <w:p w:rsidR="00DD10D3" w:rsidRDefault="00DD10D3">
      <w:pPr>
        <w:pStyle w:val="ConsPlusNormal"/>
        <w:spacing w:before="220"/>
        <w:ind w:firstLine="540"/>
        <w:jc w:val="both"/>
      </w:pPr>
      <w:r>
        <w:t>Задача направлена на интенсификацию использования центра города как общественно-деловой многофункциональной зоны, с одновременным развитием градостроительных узлов, что будет содействовать комплексному развитию городского пространства и равномерному распределению транспортной нагрузки.</w:t>
      </w:r>
    </w:p>
    <w:p w:rsidR="00DD10D3" w:rsidRDefault="00DD10D3">
      <w:pPr>
        <w:pStyle w:val="ConsPlusNormal"/>
        <w:spacing w:before="220"/>
        <w:ind w:firstLine="540"/>
        <w:jc w:val="both"/>
      </w:pPr>
      <w:r>
        <w:t>Основным ядром города является исторический центр, включающий Кремль и Белый город. К ним присоединяется благоустроенная набережная р. Волги, с кварталами застройки, выходящими на берег. Для формирования имиджа Астрахани, усиления роли представительских и деловых функций, в городском центре предполагается развитие административных, культурных, общеобразовательных, коммерческо-деловых зон с устройством парковок в центральной части города.</w:t>
      </w:r>
    </w:p>
    <w:p w:rsidR="00DD10D3" w:rsidRDefault="00DD10D3">
      <w:pPr>
        <w:pStyle w:val="ConsPlusNormal"/>
        <w:spacing w:before="220"/>
        <w:ind w:firstLine="540"/>
        <w:jc w:val="both"/>
      </w:pPr>
      <w:r>
        <w:t>Кроме того, часть застройки центрального планировочного района расположена в зоне с особыми условиями использования территории. Здесь необходимо проводить реновацию застройки, в том числе реставрацию, реконструкцию и приспособление объектов культурного наследия.</w:t>
      </w:r>
    </w:p>
    <w:p w:rsidR="00DD10D3" w:rsidRDefault="00DD10D3">
      <w:pPr>
        <w:pStyle w:val="ConsPlusNormal"/>
        <w:spacing w:before="220"/>
        <w:ind w:firstLine="540"/>
        <w:jc w:val="both"/>
      </w:pPr>
      <w:r>
        <w:t>Развитие периферийных центров предполагается осуществлять в двух основных направлениях:</w:t>
      </w:r>
    </w:p>
    <w:p w:rsidR="00DD10D3" w:rsidRDefault="00DD10D3">
      <w:pPr>
        <w:pStyle w:val="ConsPlusNormal"/>
        <w:spacing w:before="220"/>
        <w:ind w:firstLine="540"/>
        <w:jc w:val="both"/>
      </w:pPr>
      <w:r>
        <w:t>- на юг - в районе Аэропортовского шоссе, где планируется размещение крупной общественно-деловой и коммерческой зоны;</w:t>
      </w:r>
    </w:p>
    <w:p w:rsidR="00DD10D3" w:rsidRDefault="00DD10D3">
      <w:pPr>
        <w:pStyle w:val="ConsPlusNormal"/>
        <w:spacing w:before="220"/>
        <w:ind w:firstLine="540"/>
        <w:jc w:val="both"/>
      </w:pPr>
      <w:r>
        <w:t>- на север - в районе Кири-Килинского промузла, где планируется формирование крупной жилой и общественной зоны (организация индустриально-логистического парка, торгового центра).</w:t>
      </w:r>
    </w:p>
    <w:p w:rsidR="00DD10D3" w:rsidRDefault="00DD10D3">
      <w:pPr>
        <w:pStyle w:val="ConsPlusNormal"/>
        <w:spacing w:before="220"/>
        <w:ind w:firstLine="540"/>
        <w:jc w:val="both"/>
      </w:pPr>
      <w:r>
        <w:lastRenderedPageBreak/>
        <w:t>В новой структуре города наиболее значимыми будут следующие градостроительные узлы:</w:t>
      </w:r>
    </w:p>
    <w:p w:rsidR="00DD10D3" w:rsidRDefault="00DD10D3">
      <w:pPr>
        <w:pStyle w:val="ConsPlusNormal"/>
        <w:spacing w:before="220"/>
        <w:ind w:firstLine="540"/>
        <w:jc w:val="both"/>
      </w:pPr>
      <w:r>
        <w:t>- район Белого города;</w:t>
      </w:r>
    </w:p>
    <w:p w:rsidR="00DD10D3" w:rsidRDefault="00DD10D3">
      <w:pPr>
        <w:pStyle w:val="ConsPlusNormal"/>
        <w:spacing w:before="220"/>
        <w:ind w:firstLine="540"/>
        <w:jc w:val="both"/>
      </w:pPr>
      <w:r>
        <w:t>- район железнодорожного вокзала;</w:t>
      </w:r>
    </w:p>
    <w:p w:rsidR="00DD10D3" w:rsidRDefault="00DD10D3">
      <w:pPr>
        <w:pStyle w:val="ConsPlusNormal"/>
        <w:spacing w:before="220"/>
        <w:ind w:firstLine="540"/>
        <w:jc w:val="both"/>
      </w:pPr>
      <w:r>
        <w:t>- Заболдинский район в излучине рек Волга, Прямая и Кривая Болда;</w:t>
      </w:r>
    </w:p>
    <w:p w:rsidR="00DD10D3" w:rsidRDefault="00DD10D3">
      <w:pPr>
        <w:pStyle w:val="ConsPlusNormal"/>
        <w:spacing w:before="220"/>
        <w:ind w:firstLine="540"/>
        <w:jc w:val="both"/>
      </w:pPr>
      <w:r>
        <w:t>- остров Пролетарский;</w:t>
      </w:r>
    </w:p>
    <w:p w:rsidR="00DD10D3" w:rsidRDefault="00DD10D3">
      <w:pPr>
        <w:pStyle w:val="ConsPlusNormal"/>
        <w:spacing w:before="220"/>
        <w:ind w:firstLine="540"/>
        <w:jc w:val="both"/>
      </w:pPr>
      <w:r>
        <w:t>- остров Городской;</w:t>
      </w:r>
    </w:p>
    <w:p w:rsidR="00DD10D3" w:rsidRDefault="00DD10D3">
      <w:pPr>
        <w:pStyle w:val="ConsPlusNormal"/>
        <w:spacing w:before="220"/>
        <w:ind w:firstLine="540"/>
        <w:jc w:val="both"/>
      </w:pPr>
      <w:r>
        <w:t>- район Университетского городка;</w:t>
      </w:r>
    </w:p>
    <w:p w:rsidR="00DD10D3" w:rsidRDefault="00DD10D3">
      <w:pPr>
        <w:pStyle w:val="ConsPlusNormal"/>
        <w:spacing w:before="220"/>
        <w:ind w:firstLine="540"/>
        <w:jc w:val="both"/>
      </w:pPr>
      <w:r>
        <w:t>- восточная окраина Межболдинского района.</w:t>
      </w:r>
    </w:p>
    <w:p w:rsidR="00DD10D3" w:rsidRDefault="00DD10D3">
      <w:pPr>
        <w:pStyle w:val="ConsPlusNormal"/>
        <w:spacing w:before="220"/>
        <w:ind w:firstLine="540"/>
        <w:jc w:val="both"/>
      </w:pPr>
      <w:r>
        <w:t>Не менее важно для формирования этого облика развитие въездных зон, транспортных развязок.</w:t>
      </w:r>
    </w:p>
    <w:p w:rsidR="00DD10D3" w:rsidRDefault="00DD10D3">
      <w:pPr>
        <w:pStyle w:val="ConsPlusNormal"/>
        <w:spacing w:before="220"/>
        <w:ind w:firstLine="540"/>
        <w:jc w:val="both"/>
      </w:pPr>
      <w:r>
        <w:t>Предполагается:</w:t>
      </w:r>
    </w:p>
    <w:p w:rsidR="00DD10D3" w:rsidRDefault="00DD10D3">
      <w:pPr>
        <w:pStyle w:val="ConsPlusNormal"/>
        <w:spacing w:before="220"/>
        <w:ind w:firstLine="540"/>
        <w:jc w:val="both"/>
      </w:pPr>
      <w:r>
        <w:t>- развитие следующих зон:</w:t>
      </w:r>
    </w:p>
    <w:p w:rsidR="00DD10D3" w:rsidRDefault="00DD10D3">
      <w:pPr>
        <w:pStyle w:val="ConsPlusNormal"/>
        <w:spacing w:before="220"/>
        <w:ind w:firstLine="540"/>
        <w:jc w:val="both"/>
      </w:pPr>
      <w:r>
        <w:t>- улицы Адмиралтейская - Боевая - Аэропортовское шоссе;</w:t>
      </w:r>
    </w:p>
    <w:p w:rsidR="00DD10D3" w:rsidRDefault="00DD10D3">
      <w:pPr>
        <w:pStyle w:val="ConsPlusNormal"/>
        <w:spacing w:before="220"/>
        <w:ind w:firstLine="540"/>
        <w:jc w:val="both"/>
      </w:pPr>
      <w:r>
        <w:t>- набережная ер. Солянка с выходом на водное пространство р. Волга;</w:t>
      </w:r>
    </w:p>
    <w:p w:rsidR="00DD10D3" w:rsidRDefault="00DD10D3">
      <w:pPr>
        <w:pStyle w:val="ConsPlusNormal"/>
        <w:spacing w:before="220"/>
        <w:ind w:firstLine="540"/>
        <w:jc w:val="both"/>
      </w:pPr>
      <w:r>
        <w:t>- Аксарайское шоссе - Автозаправочная;</w:t>
      </w:r>
    </w:p>
    <w:p w:rsidR="00DD10D3" w:rsidRDefault="00DD10D3">
      <w:pPr>
        <w:pStyle w:val="ConsPlusNormal"/>
        <w:spacing w:before="220"/>
        <w:ind w:firstLine="540"/>
        <w:jc w:val="both"/>
      </w:pPr>
      <w:r>
        <w:t>- ул. С. Перовской - Началовское шоссе.</w:t>
      </w:r>
    </w:p>
    <w:p w:rsidR="00DD10D3" w:rsidRDefault="00DD10D3">
      <w:pPr>
        <w:pStyle w:val="ConsPlusNormal"/>
        <w:spacing w:before="220"/>
        <w:ind w:firstLine="540"/>
        <w:jc w:val="both"/>
      </w:pPr>
      <w:r>
        <w:t>- строительство следующих транспортных развязок:</w:t>
      </w:r>
    </w:p>
    <w:p w:rsidR="00DD10D3" w:rsidRDefault="00DD10D3">
      <w:pPr>
        <w:pStyle w:val="ConsPlusNormal"/>
        <w:spacing w:before="220"/>
        <w:ind w:firstLine="540"/>
        <w:jc w:val="both"/>
      </w:pPr>
      <w:r>
        <w:t>- ул. Молдавская (от ул. Новослободской до ул. 5-я Керченская);</w:t>
      </w:r>
    </w:p>
    <w:p w:rsidR="00DD10D3" w:rsidRDefault="00DD10D3">
      <w:pPr>
        <w:pStyle w:val="ConsPlusNormal"/>
        <w:spacing w:before="220"/>
        <w:ind w:firstLine="540"/>
        <w:jc w:val="both"/>
      </w:pPr>
      <w:r>
        <w:t>- ул. Куликова (от ул. Ген. Герасименко до ул. Б. Алексеева);</w:t>
      </w:r>
    </w:p>
    <w:p w:rsidR="00DD10D3" w:rsidRDefault="00DD10D3">
      <w:pPr>
        <w:pStyle w:val="ConsPlusNormal"/>
        <w:spacing w:before="220"/>
        <w:ind w:firstLine="540"/>
        <w:jc w:val="both"/>
      </w:pPr>
      <w:r>
        <w:t>- ул. Куликова (от ул. Б. Алексеева до ул. Латвийской);</w:t>
      </w:r>
    </w:p>
    <w:p w:rsidR="00DD10D3" w:rsidRDefault="00DD10D3">
      <w:pPr>
        <w:pStyle w:val="ConsPlusNormal"/>
        <w:spacing w:before="220"/>
        <w:ind w:firstLine="540"/>
        <w:jc w:val="both"/>
      </w:pPr>
      <w:r>
        <w:t>- ул. Зеленая (от ул. Б. Алексеева до ул. Рыбинской);</w:t>
      </w:r>
    </w:p>
    <w:p w:rsidR="00DD10D3" w:rsidRDefault="00DD10D3">
      <w:pPr>
        <w:pStyle w:val="ConsPlusNormal"/>
        <w:spacing w:before="220"/>
        <w:ind w:firstLine="540"/>
        <w:jc w:val="both"/>
      </w:pPr>
      <w:r>
        <w:t>- ул. Красноармейская (от ул. Латышева до створа пл. Вокзальной);</w:t>
      </w:r>
    </w:p>
    <w:p w:rsidR="00DD10D3" w:rsidRDefault="00DD10D3">
      <w:pPr>
        <w:pStyle w:val="ConsPlusNormal"/>
        <w:spacing w:before="220"/>
        <w:ind w:firstLine="540"/>
        <w:jc w:val="both"/>
      </w:pPr>
      <w:r>
        <w:t>- ул. Красноармейская (от пл. Вокзальной до ул. Б. Алексеева);</w:t>
      </w:r>
    </w:p>
    <w:p w:rsidR="00DD10D3" w:rsidRDefault="00DD10D3">
      <w:pPr>
        <w:pStyle w:val="ConsPlusNormal"/>
        <w:spacing w:before="220"/>
        <w:ind w:firstLine="540"/>
        <w:jc w:val="both"/>
      </w:pPr>
      <w:r>
        <w:t>- ул. Сун Ят-Сена (от ул. Яблочкова до ул. Зеленой);</w:t>
      </w:r>
    </w:p>
    <w:p w:rsidR="00DD10D3" w:rsidRDefault="00DD10D3">
      <w:pPr>
        <w:pStyle w:val="ConsPlusNormal"/>
        <w:spacing w:before="220"/>
        <w:ind w:firstLine="540"/>
        <w:jc w:val="both"/>
      </w:pPr>
      <w:r>
        <w:t>- ул. Ереванская /ул. Рыбинская (от ул. Яблочкова до ул. Славянской, по ул. Латвийской до ул. Запорожской до ул. Космонавта В. Комарова);</w:t>
      </w:r>
    </w:p>
    <w:p w:rsidR="00DD10D3" w:rsidRDefault="00DD10D3">
      <w:pPr>
        <w:pStyle w:val="ConsPlusNormal"/>
        <w:spacing w:before="220"/>
        <w:ind w:firstLine="540"/>
        <w:jc w:val="both"/>
      </w:pPr>
      <w:r>
        <w:t>- ул. Б. Хмельницкого (от ул. Кирова до ул. Псковской);</w:t>
      </w:r>
    </w:p>
    <w:p w:rsidR="00DD10D3" w:rsidRDefault="00DD10D3">
      <w:pPr>
        <w:pStyle w:val="ConsPlusNormal"/>
        <w:spacing w:before="220"/>
        <w:ind w:firstLine="540"/>
        <w:jc w:val="both"/>
      </w:pPr>
      <w:r>
        <w:t>- пр. Воробьева (от ул. Н. Островского до ул. Крупской);</w:t>
      </w:r>
    </w:p>
    <w:p w:rsidR="00DD10D3" w:rsidRDefault="00DD10D3">
      <w:pPr>
        <w:pStyle w:val="ConsPlusNormal"/>
        <w:spacing w:before="220"/>
        <w:ind w:firstLine="540"/>
        <w:jc w:val="both"/>
      </w:pPr>
      <w:r>
        <w:t>- магистраль А (от ул. Латышева до пер. Никитинского);</w:t>
      </w:r>
    </w:p>
    <w:p w:rsidR="00DD10D3" w:rsidRDefault="00DD10D3">
      <w:pPr>
        <w:pStyle w:val="ConsPlusNormal"/>
        <w:spacing w:before="220"/>
        <w:ind w:firstLine="540"/>
        <w:jc w:val="both"/>
      </w:pPr>
      <w:r>
        <w:t>- мостовой переход (от ул. Куликова до ул. Грузинской);</w:t>
      </w:r>
    </w:p>
    <w:p w:rsidR="00DD10D3" w:rsidRDefault="00DD10D3">
      <w:pPr>
        <w:pStyle w:val="ConsPlusNormal"/>
        <w:spacing w:before="220"/>
        <w:ind w:firstLine="540"/>
        <w:jc w:val="both"/>
      </w:pPr>
      <w:r>
        <w:t>- ул. Л. Шмидта (от ул. А. Сергеева до ул. Адмиралтейской);</w:t>
      </w:r>
    </w:p>
    <w:p w:rsidR="00DD10D3" w:rsidRDefault="00DD10D3">
      <w:pPr>
        <w:pStyle w:val="ConsPlusNormal"/>
        <w:spacing w:before="220"/>
        <w:ind w:firstLine="540"/>
        <w:jc w:val="both"/>
      </w:pPr>
      <w:r>
        <w:lastRenderedPageBreak/>
        <w:t>- ул. Н. Островского (от ул. Пороховой до 2-й Высоцкой);</w:t>
      </w:r>
    </w:p>
    <w:p w:rsidR="00DD10D3" w:rsidRDefault="00DD10D3">
      <w:pPr>
        <w:pStyle w:val="ConsPlusNormal"/>
        <w:spacing w:before="220"/>
        <w:ind w:firstLine="540"/>
        <w:jc w:val="both"/>
      </w:pPr>
      <w:r>
        <w:t>- ул. Высоцкая (от ул. Дербентская 2-я до ул. Кубанской);</w:t>
      </w:r>
    </w:p>
    <w:p w:rsidR="00DD10D3" w:rsidRDefault="00DD10D3">
      <w:pPr>
        <w:pStyle w:val="ConsPlusNormal"/>
        <w:spacing w:before="220"/>
        <w:ind w:firstLine="540"/>
        <w:jc w:val="both"/>
      </w:pPr>
      <w:r>
        <w:t>- ул. Звездная (от ул. Звездная до ул. Магнитогорская);</w:t>
      </w:r>
    </w:p>
    <w:p w:rsidR="00DD10D3" w:rsidRDefault="00DD10D3">
      <w:pPr>
        <w:pStyle w:val="ConsPlusNormal"/>
        <w:spacing w:before="220"/>
        <w:ind w:firstLine="540"/>
        <w:jc w:val="both"/>
      </w:pPr>
      <w:r>
        <w:t>- ул. Коховского (от ул. С. Перовской до ул. Рылеева);</w:t>
      </w:r>
    </w:p>
    <w:p w:rsidR="00DD10D3" w:rsidRDefault="00DD10D3">
      <w:pPr>
        <w:pStyle w:val="ConsPlusNormal"/>
        <w:spacing w:before="220"/>
        <w:ind w:firstLine="540"/>
        <w:jc w:val="both"/>
      </w:pPr>
      <w:r>
        <w:t>- организация съезда с магистрали в микрорайон Бабаевского).</w:t>
      </w:r>
    </w:p>
    <w:p w:rsidR="00DD10D3" w:rsidRDefault="00DD10D3">
      <w:pPr>
        <w:pStyle w:val="ConsPlusNormal"/>
        <w:spacing w:before="220"/>
        <w:ind w:firstLine="540"/>
        <w:jc w:val="both"/>
      </w:pPr>
      <w:r>
        <w:t>2.1.6. Повышение уровня благоустройства территории города</w:t>
      </w:r>
    </w:p>
    <w:p w:rsidR="00DD10D3" w:rsidRDefault="00DD10D3">
      <w:pPr>
        <w:pStyle w:val="ConsPlusNormal"/>
        <w:spacing w:before="220"/>
        <w:ind w:firstLine="540"/>
        <w:jc w:val="both"/>
      </w:pPr>
      <w:r>
        <w:t>В рамках решения данной задачи планируется:</w:t>
      </w:r>
    </w:p>
    <w:p w:rsidR="00DD10D3" w:rsidRDefault="00DD10D3">
      <w:pPr>
        <w:pStyle w:val="ConsPlusNormal"/>
        <w:spacing w:before="220"/>
        <w:ind w:firstLine="540"/>
        <w:jc w:val="both"/>
      </w:pPr>
      <w:r>
        <w:t>2.1.6.1. Развитие рекреационных зон отдыха. Строительство, реконструкция и благоустройство городских парков и скверов</w:t>
      </w:r>
    </w:p>
    <w:p w:rsidR="00DD10D3" w:rsidRDefault="00DD10D3">
      <w:pPr>
        <w:pStyle w:val="ConsPlusNormal"/>
        <w:spacing w:before="220"/>
        <w:ind w:firstLine="540"/>
        <w:jc w:val="both"/>
      </w:pPr>
      <w:r>
        <w:t>Задача направлена на обеспечение жителей каждого из районов города озелененными зонами общего пользования городского значения в пешеходной доступности, а также на проведение работ по строительству, реконструкции, реставрации и комплексному капитальному ремонту городских парков и скверов.</w:t>
      </w:r>
    </w:p>
    <w:p w:rsidR="00DD10D3" w:rsidRDefault="00DD10D3">
      <w:pPr>
        <w:pStyle w:val="ConsPlusNormal"/>
        <w:spacing w:before="220"/>
        <w:ind w:firstLine="540"/>
        <w:jc w:val="both"/>
      </w:pPr>
      <w:r>
        <w:t>Особый планировочный интерес и ценность имеют видовые точки панорамного восприятия окружающих ландшафтов вдоль береговой линии и вблизи от нее. Островные и полуостровные элементы береговой зоны р. Волги необходимо расчищать и озеленять для формирования фронтального фасада города и планировочных узлов.</w:t>
      </w:r>
    </w:p>
    <w:p w:rsidR="00DD10D3" w:rsidRDefault="00DD10D3">
      <w:pPr>
        <w:pStyle w:val="ConsPlusNormal"/>
        <w:spacing w:before="220"/>
        <w:ind w:firstLine="540"/>
        <w:jc w:val="both"/>
      </w:pPr>
      <w:r>
        <w:t>В исторически сложившейся застройке Центрального, Завокзального районов возможно только мелко контурная организация зеленых насаждений и организация небольших зеленых зон на перепрофилируемых территориях, а также организации водоохранных зон с максимальной расчисткой пойменных территорий.</w:t>
      </w:r>
    </w:p>
    <w:p w:rsidR="00DD10D3" w:rsidRDefault="00DD10D3">
      <w:pPr>
        <w:pStyle w:val="ConsPlusNormal"/>
        <w:spacing w:before="220"/>
        <w:ind w:firstLine="540"/>
        <w:jc w:val="both"/>
      </w:pPr>
      <w:r>
        <w:t>В общей системе озеленения города особое место предоставляется Межболдинскому планировочному району, где находятся основные массивы городских лесов. На их основе необходимо формировать северную рекреационную зону с благоустроенными пляжами.</w:t>
      </w:r>
    </w:p>
    <w:p w:rsidR="00DD10D3" w:rsidRDefault="00DD10D3">
      <w:pPr>
        <w:pStyle w:val="ConsPlusNormal"/>
        <w:spacing w:before="220"/>
        <w:ind w:firstLine="540"/>
        <w:jc w:val="both"/>
      </w:pPr>
      <w:r>
        <w:t>Формирование новой промышленной зоны в Заболдинском районе также должно быть обеспечено нормативным озеленением.</w:t>
      </w:r>
    </w:p>
    <w:p w:rsidR="00DD10D3" w:rsidRDefault="00DD10D3">
      <w:pPr>
        <w:pStyle w:val="ConsPlusNormal"/>
        <w:spacing w:before="220"/>
        <w:ind w:firstLine="540"/>
        <w:jc w:val="both"/>
      </w:pPr>
      <w:r>
        <w:t>Необходимо провести техническую инвентаризацию существующих зеленых насаждений и создать общегородские сервитуты на сформированные объекты зеленого строительства с дальнейшей их охраной.</w:t>
      </w:r>
    </w:p>
    <w:p w:rsidR="00DD10D3" w:rsidRDefault="00DD10D3">
      <w:pPr>
        <w:pStyle w:val="ConsPlusNormal"/>
        <w:spacing w:before="220"/>
        <w:ind w:firstLine="540"/>
        <w:jc w:val="both"/>
      </w:pPr>
      <w:r>
        <w:t>В целях формирования нового позитивного мышления у горожан планируется проведение следующих мероприятий:</w:t>
      </w:r>
    </w:p>
    <w:p w:rsidR="00DD10D3" w:rsidRDefault="00DD10D3">
      <w:pPr>
        <w:pStyle w:val="ConsPlusNormal"/>
        <w:spacing w:before="220"/>
        <w:ind w:firstLine="540"/>
        <w:jc w:val="both"/>
      </w:pPr>
      <w:r>
        <w:t>- организация и проведение конкурсов на лучшее озеленение и благоустройство территории среди муниципальных образовательных учреждений, муниципальных учреждений здравоохранения г. Астрахани;</w:t>
      </w:r>
    </w:p>
    <w:p w:rsidR="00DD10D3" w:rsidRDefault="00DD10D3">
      <w:pPr>
        <w:pStyle w:val="ConsPlusNormal"/>
        <w:spacing w:before="220"/>
        <w:ind w:firstLine="540"/>
        <w:jc w:val="both"/>
      </w:pPr>
      <w:r>
        <w:t>- проведение акций по высадке саженцев деревьев и кустарников на территории муниципальных образовательных учреждений;</w:t>
      </w:r>
    </w:p>
    <w:p w:rsidR="00DD10D3" w:rsidRDefault="00DD10D3">
      <w:pPr>
        <w:pStyle w:val="ConsPlusNormal"/>
        <w:spacing w:before="220"/>
        <w:ind w:firstLine="540"/>
        <w:jc w:val="both"/>
      </w:pPr>
      <w:r>
        <w:t>- проведение всероссийских конкурсов флористики "Город и цветы", "Цветы Поволжья" на территории города;</w:t>
      </w:r>
    </w:p>
    <w:p w:rsidR="00DD10D3" w:rsidRDefault="00DD10D3">
      <w:pPr>
        <w:pStyle w:val="ConsPlusNormal"/>
        <w:spacing w:before="220"/>
        <w:ind w:firstLine="540"/>
        <w:jc w:val="both"/>
      </w:pPr>
      <w:r>
        <w:t>- организация и проведение маркетинговой компании "За чистоту города - вместе!".</w:t>
      </w:r>
    </w:p>
    <w:p w:rsidR="00DD10D3" w:rsidRDefault="00DD10D3">
      <w:pPr>
        <w:pStyle w:val="ConsPlusNormal"/>
        <w:spacing w:before="220"/>
        <w:ind w:firstLine="540"/>
        <w:jc w:val="both"/>
      </w:pPr>
      <w:r>
        <w:lastRenderedPageBreak/>
        <w:t>Наиболее перспективными мероприятиями в рамках решения данной задачи являются: привлечение населения и юридических лиц (предприятий, общественных организаций, товариществ собственников жилья) к участию в озеленении; обустройство детских игровых и спортивных площадок на внутридомовых территориях; использование новых технологий и современных достижений ландшафтной архитектуры; органичное сочетание на территории города малых архитектурных форм, искусственных элементов и зеленых насаждений; размещение газонов с цветами на леерных ограждениях вдоль проезжей части дорог; развитие системы полива, в том числе автоматических поливочных водопроводов с использованием технической воды.</w:t>
      </w:r>
    </w:p>
    <w:p w:rsidR="00DD10D3" w:rsidRDefault="00DD10D3">
      <w:pPr>
        <w:pStyle w:val="ConsPlusNormal"/>
        <w:spacing w:before="220"/>
        <w:ind w:firstLine="540"/>
        <w:jc w:val="both"/>
      </w:pPr>
      <w:r>
        <w:t>Решение задачи позволит увеличить территории зеленых насаждений общего пользования, сформировать единую систему зеленых насаждений, обеспечить единство стилистического единообразия и максимально возможного видового разнообразия растений зеленых зон на территории всего города. Успешная реализация задачи позволит также привлечь горожан к массовому участию в озеленении и сохранении зеленого фонда, а также сократить число случаев вандализма.</w:t>
      </w:r>
    </w:p>
    <w:p w:rsidR="00DD10D3" w:rsidRDefault="00DD10D3">
      <w:pPr>
        <w:pStyle w:val="ConsPlusNormal"/>
        <w:spacing w:before="220"/>
        <w:ind w:firstLine="540"/>
        <w:jc w:val="both"/>
      </w:pPr>
      <w:r>
        <w:t>2.1.6.2. Улучшение архитектурного облика города</w:t>
      </w:r>
    </w:p>
    <w:p w:rsidR="00DD10D3" w:rsidRDefault="00DD10D3">
      <w:pPr>
        <w:pStyle w:val="ConsPlusNormal"/>
        <w:spacing w:before="220"/>
        <w:ind w:firstLine="540"/>
        <w:jc w:val="both"/>
      </w:pPr>
      <w:r>
        <w:t>Современный архитектурный облик города сформирован застройкой по следующим категориям:</w:t>
      </w:r>
    </w:p>
    <w:p w:rsidR="00DD10D3" w:rsidRDefault="00DD10D3">
      <w:pPr>
        <w:pStyle w:val="ConsPlusNormal"/>
        <w:spacing w:before="220"/>
        <w:ind w:firstLine="540"/>
        <w:jc w:val="both"/>
      </w:pPr>
      <w:r>
        <w:t>- высокого эстетического потенциала - образована ценными элементами исторически сложившейся планировки (Кремль, часть исторических сооружений Белого города, значительная часть застройки, выходящая на р. Кутум в сторону канала 1 Мая, Коса в границах ул. Адмиралтейская, Красная набережная, ул. М. Горького, А. Сергеева, пр. Молодежный) и застройкой, отвечающей градостроительному потенциалу по градостроительному признаку (застройка микрорайона Бабаевского и часть новой застройки в центральных районах города);</w:t>
      </w:r>
    </w:p>
    <w:p w:rsidR="00DD10D3" w:rsidRDefault="00DD10D3">
      <w:pPr>
        <w:pStyle w:val="ConsPlusNormal"/>
        <w:spacing w:before="220"/>
        <w:ind w:firstLine="540"/>
        <w:jc w:val="both"/>
      </w:pPr>
      <w:r>
        <w:t>- среднего градостроительного потенциала - формируется фоновой и усадебной застройкой. Фоновая застройка, сгруппированная вокруг исторических градостроительных комплексов и образованная в советский период развития города, как правило, представляет собой типовую застройку с небольшими включениями домов, построенных по индивидуальным проектам (район студенческого городка, набережная р. Волги и Кривой Болды). Усадебная застройка распространена по всей городской территории;</w:t>
      </w:r>
    </w:p>
    <w:p w:rsidR="00DD10D3" w:rsidRDefault="00DD10D3">
      <w:pPr>
        <w:pStyle w:val="ConsPlusNormal"/>
        <w:spacing w:before="220"/>
        <w:ind w:firstLine="540"/>
        <w:jc w:val="both"/>
      </w:pPr>
      <w:r>
        <w:t>- дисгармоничная застройка - не историческая, требующая реконструкции застройка, с износом более 80% и жилая застройка первых массовых серий. Ее существование в дальнейшем зависит от того, насколько она гармонично подойдет к архитектурной среде города в случае ее реконструкции.</w:t>
      </w:r>
    </w:p>
    <w:p w:rsidR="00DD10D3" w:rsidRDefault="00DD10D3">
      <w:pPr>
        <w:pStyle w:val="ConsPlusNormal"/>
        <w:spacing w:before="220"/>
        <w:ind w:firstLine="540"/>
        <w:jc w:val="both"/>
      </w:pPr>
      <w:r>
        <w:t>Для улучшения архитектурного облика центральной части города, необходимо решать вопросы комплексной застройки территорий, занятых ветхим аварийным фондом, полной реконструкции зданий, представляющих культурную и историческую ценность. При сносе зданий в границах историко-архитектурных комплексов проекты на новое строительство согласовывать с Министерством культуры Астраханской области.</w:t>
      </w:r>
    </w:p>
    <w:p w:rsidR="00DD10D3" w:rsidRDefault="00DD10D3">
      <w:pPr>
        <w:pStyle w:val="ConsPlusNormal"/>
        <w:spacing w:before="220"/>
        <w:ind w:firstLine="540"/>
        <w:jc w:val="both"/>
      </w:pPr>
      <w:r>
        <w:t>Выполнение данных мероприятий повысит привлекательность города как туристического центра, будет способствовать обеспечению сохранности исторического облика архитектурного комплекса города, созданию благоприятных условий жизни в исторической части города.</w:t>
      </w:r>
    </w:p>
    <w:p w:rsidR="00DD10D3" w:rsidRDefault="00DD10D3">
      <w:pPr>
        <w:pStyle w:val="ConsPlusNormal"/>
        <w:spacing w:before="220"/>
        <w:ind w:firstLine="540"/>
        <w:jc w:val="both"/>
      </w:pPr>
      <w:r>
        <w:t>2.1.6.3. Создание безбарьерной городской среды для людей с ограниченными возможностями здоровья</w:t>
      </w:r>
    </w:p>
    <w:p w:rsidR="00DD10D3" w:rsidRDefault="00DD10D3">
      <w:pPr>
        <w:pStyle w:val="ConsPlusNormal"/>
        <w:spacing w:before="220"/>
        <w:ind w:firstLine="540"/>
        <w:jc w:val="both"/>
      </w:pPr>
      <w:r>
        <w:t xml:space="preserve">Задача направлена на создание и обеспечение в городе условий для беспрепятственного доступа людей с ограниченными возможностями передвижения к объектам инженерной, </w:t>
      </w:r>
      <w:r>
        <w:lastRenderedPageBreak/>
        <w:t>транспортной и социальной инфраструктур.</w:t>
      </w:r>
    </w:p>
    <w:p w:rsidR="00DD10D3" w:rsidRDefault="00DD10D3">
      <w:pPr>
        <w:pStyle w:val="ConsPlusNormal"/>
        <w:spacing w:before="220"/>
        <w:ind w:firstLine="540"/>
        <w:jc w:val="both"/>
      </w:pPr>
      <w:r>
        <w:t>Задача будет решена посредством организации удобных подходов и подъездов к объектам социальной инфраструктуры, строительства пандусов, поручней, съездов, использования автономных мобильных подъемно-транспортных средств (ПТС) внутри и снаружи помещений, а также в ландшафтной зоне, прилегающей к ним, увеличения низкопольного общественного транспорта для граждан с ограниченными возможностями передвижения.</w:t>
      </w:r>
    </w:p>
    <w:p w:rsidR="00DD10D3" w:rsidRDefault="00DD10D3">
      <w:pPr>
        <w:pStyle w:val="ConsPlusNormal"/>
        <w:spacing w:before="220"/>
        <w:ind w:firstLine="540"/>
        <w:jc w:val="both"/>
      </w:pPr>
      <w:r>
        <w:t>В результате решения задачи в городе будет обеспечена доступность для граждан с ограниченными возможностями передвижения всех муниципальных учреждений инженерной, транспортной и социальной инфраструктур.</w:t>
      </w:r>
    </w:p>
    <w:p w:rsidR="00DD10D3" w:rsidRDefault="00DD10D3">
      <w:pPr>
        <w:pStyle w:val="ConsPlusNormal"/>
        <w:spacing w:before="220"/>
        <w:ind w:firstLine="540"/>
        <w:jc w:val="both"/>
      </w:pPr>
      <w:r>
        <w:t>2.1.6.4. Благоустройство и строительство мест захоронения</w:t>
      </w:r>
    </w:p>
    <w:p w:rsidR="00DD10D3" w:rsidRDefault="00DD10D3">
      <w:pPr>
        <w:pStyle w:val="ConsPlusNormal"/>
        <w:spacing w:before="220"/>
        <w:ind w:firstLine="540"/>
        <w:jc w:val="both"/>
      </w:pPr>
      <w:r>
        <w:t>Задача направлена на проведение работ по строительству и благоустройству кладбищ для будущих захоронений с соблюдением санитарно-эпидемиологических и экологических норм, повышение качества услуг по содержанию мест захоронения, а также внедрение нового современного способа захоронения - кремации.</w:t>
      </w:r>
    </w:p>
    <w:p w:rsidR="00DD10D3" w:rsidRDefault="00DD10D3">
      <w:pPr>
        <w:pStyle w:val="ConsPlusNormal"/>
        <w:spacing w:before="220"/>
        <w:ind w:firstLine="540"/>
        <w:jc w:val="both"/>
      </w:pPr>
      <w:r>
        <w:t>В настоящее время ситуация с местами захоронения на территории города Астрахани крайне критическая: стремительно уменьшается площадь, отведенная под захоронения, по личному усмотрению граждан производятся погребения в бесхозные и стихийно образованные кладбища, учащаются случаи вандализма и осквернения могил.</w:t>
      </w:r>
    </w:p>
    <w:p w:rsidR="00DD10D3" w:rsidRDefault="00DD10D3">
      <w:pPr>
        <w:pStyle w:val="ConsPlusNormal"/>
        <w:spacing w:before="220"/>
        <w:ind w:firstLine="540"/>
        <w:jc w:val="both"/>
      </w:pPr>
      <w:r>
        <w:t>Решение задачи будет обеспечено за счет:</w:t>
      </w:r>
    </w:p>
    <w:p w:rsidR="00DD10D3" w:rsidRDefault="00DD10D3">
      <w:pPr>
        <w:pStyle w:val="ConsPlusNormal"/>
        <w:spacing w:before="220"/>
        <w:ind w:firstLine="540"/>
        <w:jc w:val="both"/>
      </w:pPr>
      <w:r>
        <w:t>- строительства нового кладбища на территории Алевчикова Бугра в Приволжском районе;</w:t>
      </w:r>
    </w:p>
    <w:p w:rsidR="00DD10D3" w:rsidRDefault="00DD10D3">
      <w:pPr>
        <w:pStyle w:val="ConsPlusNormal"/>
        <w:spacing w:before="220"/>
        <w:ind w:firstLine="540"/>
        <w:jc w:val="both"/>
      </w:pPr>
      <w:r>
        <w:t>- расширения территории действующего кладбища по ул. Весенняя 50"А" (строительство 3-го этапа);</w:t>
      </w:r>
    </w:p>
    <w:p w:rsidR="00DD10D3" w:rsidRDefault="00DD10D3">
      <w:pPr>
        <w:pStyle w:val="ConsPlusNormal"/>
        <w:spacing w:before="220"/>
        <w:ind w:firstLine="540"/>
        <w:jc w:val="both"/>
      </w:pPr>
      <w:r>
        <w:t>- узаконения, устройства ограждения стихийно образованных кладбищ по ул. 2-я Басинская и ул. Арзамасская;</w:t>
      </w:r>
    </w:p>
    <w:p w:rsidR="00DD10D3" w:rsidRDefault="00DD10D3">
      <w:pPr>
        <w:pStyle w:val="ConsPlusNormal"/>
        <w:spacing w:before="220"/>
        <w:ind w:firstLine="540"/>
        <w:jc w:val="both"/>
      </w:pPr>
      <w:r>
        <w:t>- строительства II-й очереди кладбища по ул. Весенняя 50"А";</w:t>
      </w:r>
    </w:p>
    <w:p w:rsidR="00DD10D3" w:rsidRDefault="00DD10D3">
      <w:pPr>
        <w:pStyle w:val="ConsPlusNormal"/>
        <w:spacing w:before="220"/>
        <w:ind w:firstLine="540"/>
        <w:jc w:val="both"/>
      </w:pPr>
      <w:r>
        <w:t>- закрытие кладбищ по ул. Рождественского.</w:t>
      </w:r>
    </w:p>
    <w:p w:rsidR="00DD10D3" w:rsidRDefault="00DD10D3">
      <w:pPr>
        <w:pStyle w:val="ConsPlusNormal"/>
        <w:spacing w:before="220"/>
        <w:ind w:firstLine="540"/>
        <w:jc w:val="both"/>
      </w:pPr>
      <w:r>
        <w:t>Наиболее перспективным и приоритетным мероприятием в рамках решения данной задачи является строительство на территории области современного кремационного центра, обладающего преимуществом по сравнению с традиционным способом захоронения. Кремация в 50 - 100 раз уменьшает территорию для погребения, что значительно экономит пространство.</w:t>
      </w:r>
    </w:p>
    <w:p w:rsidR="00DD10D3" w:rsidRDefault="00DD10D3">
      <w:pPr>
        <w:pStyle w:val="ConsPlusNormal"/>
        <w:spacing w:before="220"/>
        <w:ind w:firstLine="540"/>
        <w:jc w:val="both"/>
      </w:pPr>
      <w:r>
        <w:t>Предполагается, что центр кремации будет иметь свой собственный колумбарий - место для компактного захоронения урн с прахом, а действующие кладбища будут преобразованы в "Парки Памяти".</w:t>
      </w:r>
    </w:p>
    <w:p w:rsidR="00DD10D3" w:rsidRDefault="00DD10D3">
      <w:pPr>
        <w:pStyle w:val="ConsPlusNormal"/>
        <w:spacing w:before="220"/>
        <w:ind w:firstLine="540"/>
        <w:jc w:val="both"/>
      </w:pPr>
      <w:r>
        <w:t>Реализация задачи позволит:</w:t>
      </w:r>
    </w:p>
    <w:p w:rsidR="00DD10D3" w:rsidRDefault="00DD10D3">
      <w:pPr>
        <w:pStyle w:val="ConsPlusNormal"/>
        <w:spacing w:before="220"/>
        <w:ind w:firstLine="540"/>
        <w:jc w:val="both"/>
      </w:pPr>
      <w:r>
        <w:t>- значительно увеличить территорию мест захоронения, сэкономить пространство, обеспечить рациональное использование земельных ресурсов города;</w:t>
      </w:r>
    </w:p>
    <w:p w:rsidR="00DD10D3" w:rsidRDefault="00DD10D3">
      <w:pPr>
        <w:pStyle w:val="ConsPlusNormal"/>
        <w:spacing w:before="220"/>
        <w:ind w:firstLine="540"/>
        <w:jc w:val="both"/>
      </w:pPr>
      <w:r>
        <w:t xml:space="preserve">- расширить перечень похоронных услуг, предоставляемых населению, обеспечить максимальное удовлетворение прав граждан на свободный выбор вида погребения, предусмотренный Российским законодательством (Федеральный </w:t>
      </w:r>
      <w:hyperlink r:id="rId62" w:history="1">
        <w:r>
          <w:rPr>
            <w:color w:val="0000FF"/>
          </w:rPr>
          <w:t>закон</w:t>
        </w:r>
      </w:hyperlink>
      <w:r>
        <w:t xml:space="preserve"> "О погребении и похоронном деле").</w:t>
      </w:r>
    </w:p>
    <w:p w:rsidR="00DD10D3" w:rsidRDefault="00DD10D3">
      <w:pPr>
        <w:pStyle w:val="ConsPlusNormal"/>
        <w:spacing w:before="220"/>
        <w:ind w:firstLine="540"/>
        <w:jc w:val="both"/>
      </w:pPr>
      <w:r>
        <w:lastRenderedPageBreak/>
        <w:t>2.1.6.5. Строительство, модернизация и техническое развитие сетей наружного освещения</w:t>
      </w:r>
    </w:p>
    <w:p w:rsidR="00DD10D3" w:rsidRDefault="00DD10D3">
      <w:pPr>
        <w:pStyle w:val="ConsPlusNormal"/>
        <w:spacing w:before="220"/>
        <w:ind w:firstLine="540"/>
        <w:jc w:val="both"/>
      </w:pPr>
      <w:r>
        <w:t>В рамках решения задачи будет осуществлено строительство новых и модернизация существующих сетей наружного освещения, проведена модернизация осветительных элементов с использованием энергосберегающих технологий, в частности, замена устаревших светильников на светильники с натриевыми лампами высокого давления, в том числе на магистральных и центральных улицах на светильники, имеющие функцию диммирования (снижение в ночное время уровня светового потока и соответственно мощности). Задача будет также решена посредством развития автоматизированной системы диспетчерского управления, которое позволит в полном объеме контролировать техническое состояние сетей. При этом предусматривается строительство новых сетей наружного освещения с подземной прокладкой кабельных линий и перенос данных сетей под землю в Центральной части города с целью улучшения архитектурного облика Астрахани.</w:t>
      </w:r>
    </w:p>
    <w:p w:rsidR="00DD10D3" w:rsidRDefault="00DD10D3">
      <w:pPr>
        <w:pStyle w:val="ConsPlusNormal"/>
        <w:spacing w:before="220"/>
        <w:ind w:firstLine="540"/>
        <w:jc w:val="both"/>
      </w:pPr>
      <w:r>
        <w:t>Решение задачи позволит обеспечить соответствие уровня освещенности улиц и проезжей части дорог нормативным требованиям, снизить расход электроэнергии на единицу освещенности, технические потери при транспортировке электроэнергии, расходы на содержание сетей и оборудования, повысить безопасность дорожного движения на магистралях и дорогах города, снизить уровень преступлений в зонах действия наружного освещения, улучшить восприятие архитектурных объектов и в целом изменить имидж города.</w:t>
      </w:r>
    </w:p>
    <w:p w:rsidR="00DD10D3" w:rsidRDefault="00DD10D3">
      <w:pPr>
        <w:pStyle w:val="ConsPlusNormal"/>
        <w:spacing w:before="220"/>
        <w:ind w:firstLine="540"/>
        <w:jc w:val="both"/>
      </w:pPr>
      <w:r>
        <w:t>2.1.6.6. Строительство, капитальный ремонт и реконструкция автомобильных дорог</w:t>
      </w:r>
    </w:p>
    <w:p w:rsidR="00DD10D3" w:rsidRDefault="00DD10D3">
      <w:pPr>
        <w:pStyle w:val="ConsPlusNormal"/>
        <w:spacing w:before="220"/>
        <w:ind w:firstLine="540"/>
        <w:jc w:val="both"/>
      </w:pPr>
      <w:r>
        <w:t>Одна из основных проблем Астраханского транспортного узла - отсутствие удобных транзитных проездов и неудовлетворительное техническое состояние городских дорог. Узкие улицы исторически сложившейся застройки центральной части города имеют низкую удельную плотность и пропускную способность. Разделенность городской территории водными преградами и железной дорогой приводит к концентрации транспортных потоков на мостах и путепроводах, пропускная способность которых подходит к критической отметке.</w:t>
      </w:r>
    </w:p>
    <w:p w:rsidR="00DD10D3" w:rsidRDefault="00DD10D3">
      <w:pPr>
        <w:pStyle w:val="ConsPlusNormal"/>
        <w:spacing w:before="220"/>
        <w:ind w:firstLine="540"/>
        <w:jc w:val="both"/>
      </w:pPr>
      <w:r>
        <w:t>Задача направлена на обеспечение дальнейшего развития улично-дорожной сети г. Астрахани, а именно:</w:t>
      </w:r>
    </w:p>
    <w:p w:rsidR="00DD10D3" w:rsidRDefault="00DD10D3">
      <w:pPr>
        <w:pStyle w:val="ConsPlusNormal"/>
        <w:spacing w:before="220"/>
        <w:ind w:firstLine="540"/>
        <w:jc w:val="both"/>
      </w:pPr>
      <w:r>
        <w:t>- качественное улучшение технического состояния дорожного покрытия;</w:t>
      </w:r>
    </w:p>
    <w:p w:rsidR="00DD10D3" w:rsidRDefault="00DD10D3">
      <w:pPr>
        <w:pStyle w:val="ConsPlusNormal"/>
        <w:spacing w:before="220"/>
        <w:ind w:firstLine="540"/>
        <w:jc w:val="both"/>
      </w:pPr>
      <w:r>
        <w:t>- увеличение сроков эксплуатации дорог;</w:t>
      </w:r>
    </w:p>
    <w:p w:rsidR="00DD10D3" w:rsidRDefault="00DD10D3">
      <w:pPr>
        <w:pStyle w:val="ConsPlusNormal"/>
        <w:spacing w:before="220"/>
        <w:ind w:firstLine="540"/>
        <w:jc w:val="both"/>
      </w:pPr>
      <w:r>
        <w:t>- увеличение пропускной способности дорог;</w:t>
      </w:r>
    </w:p>
    <w:p w:rsidR="00DD10D3" w:rsidRDefault="00DD10D3">
      <w:pPr>
        <w:pStyle w:val="ConsPlusNormal"/>
        <w:spacing w:before="220"/>
        <w:ind w:firstLine="540"/>
        <w:jc w:val="both"/>
      </w:pPr>
      <w:r>
        <w:t>- приведение объектов улично-дорожной сети в нормативное состояние;</w:t>
      </w:r>
    </w:p>
    <w:p w:rsidR="00DD10D3" w:rsidRDefault="00DD10D3">
      <w:pPr>
        <w:pStyle w:val="ConsPlusNormal"/>
        <w:spacing w:before="220"/>
        <w:ind w:firstLine="540"/>
        <w:jc w:val="both"/>
      </w:pPr>
      <w:r>
        <w:t>- разгрузка транспортных потоков.</w:t>
      </w:r>
    </w:p>
    <w:p w:rsidR="00DD10D3" w:rsidRDefault="00DD10D3">
      <w:pPr>
        <w:pStyle w:val="ConsPlusNormal"/>
        <w:spacing w:before="220"/>
        <w:ind w:firstLine="540"/>
        <w:jc w:val="both"/>
      </w:pPr>
      <w:r>
        <w:t>Повышение надежности транспортного движения планируется обеспечить за счет реконструкции существующих автомобильных дорог (магистральных и общегородского значения, улиц районного и местного значения), а также строительства новых магистралей ("Транзитная общегородская магистраль непрерывного движения", "Стрелецкая магистраль", "Николаевский обход" и др.), за счет всех источников финансирования, в том числе и за счет Дорожного фонда Астраханской области.</w:t>
      </w:r>
    </w:p>
    <w:p w:rsidR="00DD10D3" w:rsidRDefault="00DD10D3">
      <w:pPr>
        <w:pStyle w:val="ConsPlusNormal"/>
        <w:spacing w:before="220"/>
        <w:ind w:firstLine="540"/>
        <w:jc w:val="both"/>
      </w:pPr>
      <w:r>
        <w:t>Кроме того, для решения поставленной задачи необходимо проведение капитального и текущего ремонтов объектов дорожного хозяйства на территории города, мероприятий по круглогодичному содержанию сети автомобильных дорог, а также мероприятий по расширению проезжих частей автодорог перед пересечениями, выделению полос для движения маршрутных транспортных средств.</w:t>
      </w:r>
    </w:p>
    <w:p w:rsidR="00DD10D3" w:rsidRDefault="00DD10D3">
      <w:pPr>
        <w:pStyle w:val="ConsPlusNormal"/>
        <w:spacing w:before="220"/>
        <w:ind w:firstLine="540"/>
        <w:jc w:val="both"/>
      </w:pPr>
      <w:r>
        <w:lastRenderedPageBreak/>
        <w:t>Успешная реализация задачи позволит:</w:t>
      </w:r>
    </w:p>
    <w:p w:rsidR="00DD10D3" w:rsidRDefault="00DD10D3">
      <w:pPr>
        <w:pStyle w:val="ConsPlusNormal"/>
        <w:spacing w:before="220"/>
        <w:ind w:firstLine="540"/>
        <w:jc w:val="both"/>
      </w:pPr>
      <w:r>
        <w:t>- обеспечить безопасное движение автомобильного транспорта с установленными скоростями и нагрузками, непрерывность и удобство движения в течение круглого года, экономную работу автотранспорта;</w:t>
      </w:r>
    </w:p>
    <w:p w:rsidR="00DD10D3" w:rsidRDefault="00DD10D3">
      <w:pPr>
        <w:pStyle w:val="ConsPlusNormal"/>
        <w:spacing w:before="220"/>
        <w:ind w:firstLine="540"/>
        <w:jc w:val="both"/>
      </w:pPr>
      <w:r>
        <w:t>- улучшить качество дорожного покрытия для повышения пропускной способности автотранспорта;</w:t>
      </w:r>
    </w:p>
    <w:p w:rsidR="00DD10D3" w:rsidRDefault="00DD10D3">
      <w:pPr>
        <w:pStyle w:val="ConsPlusNormal"/>
        <w:spacing w:before="220"/>
        <w:ind w:firstLine="540"/>
        <w:jc w:val="both"/>
      </w:pPr>
      <w:r>
        <w:t>- обеспечить комфортные условия проживания горожан;</w:t>
      </w:r>
    </w:p>
    <w:p w:rsidR="00DD10D3" w:rsidRDefault="00DD10D3">
      <w:pPr>
        <w:pStyle w:val="ConsPlusNormal"/>
        <w:spacing w:before="220"/>
        <w:ind w:firstLine="540"/>
        <w:jc w:val="both"/>
      </w:pPr>
      <w:r>
        <w:t>- снизить аварийность, уровень и степень тяжести травматизма;</w:t>
      </w:r>
    </w:p>
    <w:p w:rsidR="00DD10D3" w:rsidRDefault="00DD10D3">
      <w:pPr>
        <w:pStyle w:val="ConsPlusNormal"/>
        <w:spacing w:before="220"/>
        <w:ind w:firstLine="540"/>
        <w:jc w:val="both"/>
      </w:pPr>
      <w:r>
        <w:t>- обеспечить сохранность дорог, дорожных сооружений и восстановить износ дорожного полотна, как от движения автомобилей, так и от воздействия природных факторов.</w:t>
      </w:r>
    </w:p>
    <w:p w:rsidR="00DD10D3" w:rsidRDefault="00DD10D3">
      <w:pPr>
        <w:pStyle w:val="ConsPlusNormal"/>
        <w:spacing w:before="220"/>
        <w:ind w:firstLine="540"/>
        <w:jc w:val="both"/>
      </w:pPr>
      <w:r>
        <w:t>2.1.6.7. Строительство, улучшение технического состояния городских мостов</w:t>
      </w:r>
    </w:p>
    <w:p w:rsidR="00DD10D3" w:rsidRDefault="00DD10D3">
      <w:pPr>
        <w:pStyle w:val="ConsPlusNormal"/>
        <w:spacing w:before="220"/>
        <w:ind w:firstLine="540"/>
        <w:jc w:val="both"/>
      </w:pPr>
      <w:r>
        <w:t>Задача направлена на строительство новых мостов и проведение капитального ремонта эксплуатируемых городских мостов (гидротехнических сооружений), которые являются важнейшей частью инфраструктуры городской среды, соединяющей различные части города, обеспечивающей надежность функционирования жизнеобеспечения и жизнедеятельности населения города Астрахани.</w:t>
      </w:r>
    </w:p>
    <w:p w:rsidR="00DD10D3" w:rsidRDefault="00DD10D3">
      <w:pPr>
        <w:pStyle w:val="ConsPlusNormal"/>
        <w:spacing w:before="220"/>
        <w:ind w:firstLine="540"/>
        <w:jc w:val="both"/>
      </w:pPr>
      <w:r>
        <w:t>На данный момент на территории города общее число мостов и путепроводов составляет 44 объекта, в том числе мост через реку Волга, который соединяет федеральную дорогу N 6 Москва - Махачкала с выходом на Казахстанское направление и Среднюю Азию. Большинство из этих объектов имеют неудовлетворительное техническое состояние, высокий уровень износа и аварийности. Поэтому возникает необходимость разработки проектно-сметной документации на эти объекты и принятия долгосрочной программы капитального ремонта и строительства мостов и путепроводов, что обеспечит возможность включения их в федеральные и региональные целевые программы.</w:t>
      </w:r>
    </w:p>
    <w:p w:rsidR="00DD10D3" w:rsidRDefault="00DD10D3">
      <w:pPr>
        <w:pStyle w:val="ConsPlusNormal"/>
        <w:spacing w:before="220"/>
        <w:ind w:firstLine="540"/>
        <w:jc w:val="both"/>
      </w:pPr>
      <w:r>
        <w:t>Кроме того бурное развитие города приводит к необходимости разгрузки существующих транспортных потоков путем строительства новых мостов, соединяющих разные районы города (пуск в эксплуатацию моста в Заболдинском р-не, строительство мостов через реку Волга в р-не Стрелецкого, через ер. Казачий в р-не ул. Куликова).</w:t>
      </w:r>
    </w:p>
    <w:p w:rsidR="00DD10D3" w:rsidRDefault="00DD10D3">
      <w:pPr>
        <w:pStyle w:val="ConsPlusNormal"/>
        <w:spacing w:before="220"/>
        <w:ind w:firstLine="540"/>
        <w:jc w:val="both"/>
      </w:pPr>
      <w:r>
        <w:t>Решение задачи позволит повысить уровень безопасности дорожного движения за счет приведения мостового хозяйства к нормативному состоянию, разгрузить транспортные потоки, обеспечить безопасность граждан, предотвратить аварийные ситуации.</w:t>
      </w:r>
    </w:p>
    <w:p w:rsidR="00DD10D3" w:rsidRDefault="00DD10D3">
      <w:pPr>
        <w:pStyle w:val="ConsPlusNormal"/>
        <w:spacing w:before="220"/>
        <w:ind w:firstLine="540"/>
        <w:jc w:val="both"/>
      </w:pPr>
      <w:r>
        <w:t>2.1.6.8. Обеспечение территории города ливневой канализацией и дренажными системами</w:t>
      </w:r>
    </w:p>
    <w:p w:rsidR="00DD10D3" w:rsidRDefault="00DD10D3">
      <w:pPr>
        <w:pStyle w:val="ConsPlusNormal"/>
        <w:spacing w:before="220"/>
        <w:ind w:firstLine="540"/>
        <w:jc w:val="both"/>
      </w:pPr>
      <w:r>
        <w:t>Решение задачи позволит снять существующую длительное время проблему подтопления и затопления города грунтовыми и ливневыми водами, минимизировать объемы сброса неочищенных ливневых вод в водотоки.</w:t>
      </w:r>
    </w:p>
    <w:p w:rsidR="00DD10D3" w:rsidRDefault="00DD10D3">
      <w:pPr>
        <w:pStyle w:val="ConsPlusNormal"/>
        <w:spacing w:before="220"/>
        <w:ind w:firstLine="540"/>
        <w:jc w:val="both"/>
      </w:pPr>
      <w:r>
        <w:t>Особо следует отметить, что на территории города повсеместны такие негативные процессы, как затопление подземных частей зданий и сооружений, приводящие к их преждевременному старению, деформации и авариям подземных и надземных конструкций зданий и инженерных сетей, в том числе к разрушениям уникальных памятников истории и архитектуры.</w:t>
      </w:r>
    </w:p>
    <w:p w:rsidR="00DD10D3" w:rsidRDefault="00DD10D3">
      <w:pPr>
        <w:pStyle w:val="ConsPlusNormal"/>
        <w:spacing w:before="220"/>
        <w:ind w:firstLine="540"/>
        <w:jc w:val="both"/>
      </w:pPr>
      <w:r>
        <w:t xml:space="preserve">В результате этого наносится социальный и экономический ущерб городу и его жителям. Кроме того, не решенная в течение длительного времени проблема с канализованием </w:t>
      </w:r>
      <w:r>
        <w:lastRenderedPageBreak/>
        <w:t>хозяйственно-бытовых и дождевых стоков способствует нарастанию социальной нестабильности в городе. Проведение мероприятий по дренированию и организованному отводу поверхностного стока улучшит качество жизни населения.</w:t>
      </w:r>
    </w:p>
    <w:p w:rsidR="00DD10D3" w:rsidRDefault="00DD10D3">
      <w:pPr>
        <w:pStyle w:val="ConsPlusNormal"/>
        <w:spacing w:before="220"/>
        <w:ind w:firstLine="540"/>
        <w:jc w:val="both"/>
      </w:pPr>
      <w:r>
        <w:t>С этой целью необходимо привести в рабочее состояние существующую ливневую систему города, имеющую малый процент охвата территории, высокую степень износа и в настоящее время не действующую, а также разработать и внедрить комплексную схему городской ливневой канализации с очистными сооружениями.</w:t>
      </w:r>
    </w:p>
    <w:p w:rsidR="00DD10D3" w:rsidRDefault="00DD10D3">
      <w:pPr>
        <w:pStyle w:val="ConsPlusNormal"/>
        <w:spacing w:before="220"/>
        <w:ind w:firstLine="540"/>
        <w:jc w:val="both"/>
      </w:pPr>
      <w:r>
        <w:t>Кроме того, необходимо строительство дренажных систем на территории города с учетом выбора способа утилизации дренажного стока и разработки проектной документации. Данные вопросы требуют серьезных финансовых вложений.</w:t>
      </w:r>
    </w:p>
    <w:p w:rsidR="00DD10D3" w:rsidRDefault="00DD10D3">
      <w:pPr>
        <w:pStyle w:val="ConsPlusNormal"/>
        <w:spacing w:before="220"/>
        <w:ind w:firstLine="540"/>
        <w:jc w:val="both"/>
      </w:pPr>
      <w:r>
        <w:t>Однако в результате решения задачи улучшится экологическая обстановка в городе и комфортность проживания горожан, значительно повысится срок службы и сохранность асфальтобетонного покрытия улиц.</w:t>
      </w:r>
    </w:p>
    <w:p w:rsidR="00DD10D3" w:rsidRDefault="00DD10D3">
      <w:pPr>
        <w:pStyle w:val="ConsPlusNormal"/>
        <w:spacing w:before="220"/>
        <w:ind w:firstLine="540"/>
        <w:jc w:val="both"/>
      </w:pPr>
      <w:r>
        <w:t>2.1.6.9. Улучшение санитарного состояния территории города</w:t>
      </w:r>
    </w:p>
    <w:p w:rsidR="00DD10D3" w:rsidRDefault="00DD10D3">
      <w:pPr>
        <w:pStyle w:val="ConsPlusNormal"/>
        <w:spacing w:before="220"/>
        <w:ind w:firstLine="540"/>
        <w:jc w:val="both"/>
      </w:pPr>
      <w:r>
        <w:t>Задача направлена на улучшение санитарно-эпидемиологической и экологической ситуации в городе, на приведение возможностей города по хранению, утилизации и обезвреживанию промышленных и бытовых отходов, очистке города от снега в соответствии с существующими и потенциальными потребностями.</w:t>
      </w:r>
    </w:p>
    <w:p w:rsidR="00DD10D3" w:rsidRDefault="00DD10D3">
      <w:pPr>
        <w:pStyle w:val="ConsPlusNormal"/>
        <w:spacing w:before="220"/>
        <w:ind w:firstLine="540"/>
        <w:jc w:val="both"/>
      </w:pPr>
      <w:r>
        <w:t>Решение задачи предполагается обеспечить за счет завершения строительства мусоросортировочного комплекса и нового полигона для размещения брикетированных отходов, путем ликвидации стихийных свалок мусора на территории города, в том числе путем организации и проведения мэрией города общегородских экологических субботников "Дней чистоты" с привлечением всех горожан. Первоочередными мероприятиями в рамках решения данной задачи является увеличение количества санитарных площадок для сбора мусора и внедрение новых современных технологий складирования и транспортировки ТБО. Кроме того необходимо осуществлять взаимодействие с Управлением федеральной службы по надзору в сфере защиты прав потребителей и благополучия человека по Астраханской области по контролю над соблюдением проектов санитарно-защитных зон действующих и проектируемых предприятий.</w:t>
      </w:r>
    </w:p>
    <w:p w:rsidR="00DD10D3" w:rsidRDefault="00DD10D3">
      <w:pPr>
        <w:pStyle w:val="ConsPlusNormal"/>
        <w:spacing w:before="220"/>
        <w:ind w:firstLine="540"/>
        <w:jc w:val="both"/>
      </w:pPr>
      <w:r>
        <w:t>Решение задачи позволит обеспечить переработку отходов, вывозимых с территории города, улучшить санитарно-эпидемиологическую обстановку, качество благоустройства и снизить уровень заболеваемости населения инфекционными заболеваниями.</w:t>
      </w:r>
    </w:p>
    <w:p w:rsidR="00DD10D3" w:rsidRDefault="00DD10D3">
      <w:pPr>
        <w:pStyle w:val="ConsPlusNormal"/>
        <w:jc w:val="both"/>
      </w:pPr>
      <w:r>
        <w:t xml:space="preserve">(п. 2 в ред. </w:t>
      </w:r>
      <w:hyperlink r:id="rId63" w:history="1">
        <w:r>
          <w:rPr>
            <w:color w:val="0000FF"/>
          </w:rPr>
          <w:t>Постановления</w:t>
        </w:r>
      </w:hyperlink>
      <w:r>
        <w:t xml:space="preserve"> администрации муниципального образования "Город Астрахань" от 27.07.2017 N 4409)</w:t>
      </w:r>
    </w:p>
    <w:p w:rsidR="00DD10D3" w:rsidRDefault="00DD10D3">
      <w:pPr>
        <w:pStyle w:val="ConsPlusNormal"/>
        <w:jc w:val="center"/>
      </w:pPr>
    </w:p>
    <w:p w:rsidR="00DD10D3" w:rsidRDefault="00DD10D3">
      <w:pPr>
        <w:pStyle w:val="ConsPlusNormal"/>
        <w:jc w:val="center"/>
        <w:outlineLvl w:val="1"/>
      </w:pPr>
      <w:hyperlink r:id="rId64" w:history="1">
        <w:r>
          <w:rPr>
            <w:color w:val="0000FF"/>
          </w:rPr>
          <w:t>XIII</w:t>
        </w:r>
      </w:hyperlink>
      <w:r>
        <w:t>. Система управления реализацией Стратегии</w:t>
      </w:r>
    </w:p>
    <w:p w:rsidR="00DD10D3" w:rsidRDefault="00DD10D3">
      <w:pPr>
        <w:pStyle w:val="ConsPlusNormal"/>
        <w:jc w:val="center"/>
      </w:pPr>
    </w:p>
    <w:p w:rsidR="00DD10D3" w:rsidRDefault="00DD10D3">
      <w:pPr>
        <w:pStyle w:val="ConsPlusNormal"/>
        <w:ind w:firstLine="540"/>
        <w:jc w:val="both"/>
      </w:pPr>
      <w:r>
        <w:t>Успешная реализация Стратегии всецело зависит от эффективности системы управления ее реализацией, ориентированной на активное взаимодействие органов местного самоуправления, бизнеса и жителей города, подразумевающей концентрацию ресурсов на решении основных задач для достижения стратегической цели по стратегическим приоритетным направлениям.</w:t>
      </w:r>
    </w:p>
    <w:p w:rsidR="00DD10D3" w:rsidRDefault="00DD10D3">
      <w:pPr>
        <w:pStyle w:val="ConsPlusNormal"/>
        <w:spacing w:before="220"/>
        <w:ind w:firstLine="540"/>
        <w:jc w:val="both"/>
      </w:pPr>
      <w:r>
        <w:t>Система управления реализацией Стратегии включает в себя ряд основных элементов, краткое описание которых приведено ниже:</w:t>
      </w:r>
    </w:p>
    <w:p w:rsidR="00DD10D3" w:rsidRDefault="00DD10D3">
      <w:pPr>
        <w:pStyle w:val="ConsPlusNormal"/>
        <w:spacing w:before="220"/>
        <w:ind w:firstLine="540"/>
        <w:jc w:val="both"/>
      </w:pPr>
      <w:r>
        <w:t>1. Организационное взаимодействие участников</w:t>
      </w:r>
    </w:p>
    <w:p w:rsidR="00DD10D3" w:rsidRDefault="00DD10D3">
      <w:pPr>
        <w:pStyle w:val="ConsPlusNormal"/>
        <w:spacing w:before="220"/>
        <w:ind w:firstLine="540"/>
        <w:jc w:val="both"/>
      </w:pPr>
      <w:r>
        <w:t>Реализация Стратегии будет проходить в условиях вовлеченности в эту работу основных действующих сил, в качестве которых могут рассматриваться:</w:t>
      </w:r>
    </w:p>
    <w:p w:rsidR="00DD10D3" w:rsidRDefault="00DD10D3">
      <w:pPr>
        <w:pStyle w:val="ConsPlusNormal"/>
        <w:spacing w:before="220"/>
        <w:ind w:firstLine="540"/>
        <w:jc w:val="both"/>
      </w:pPr>
      <w:r>
        <w:lastRenderedPageBreak/>
        <w:t>- собственно жители города, а также их различные объединения, общественные организации;</w:t>
      </w:r>
    </w:p>
    <w:p w:rsidR="00DD10D3" w:rsidRDefault="00DD10D3">
      <w:pPr>
        <w:pStyle w:val="ConsPlusNormal"/>
        <w:spacing w:before="220"/>
        <w:ind w:firstLine="540"/>
        <w:jc w:val="both"/>
      </w:pPr>
      <w:r>
        <w:t>- органы местного самоуправления, представительные и исполнительные;</w:t>
      </w:r>
    </w:p>
    <w:p w:rsidR="00DD10D3" w:rsidRDefault="00DD10D3">
      <w:pPr>
        <w:pStyle w:val="ConsPlusNormal"/>
        <w:spacing w:before="220"/>
        <w:ind w:firstLine="540"/>
        <w:jc w:val="both"/>
      </w:pPr>
      <w:r>
        <w:t>- государственные органы управления регионального и федерального уровня;</w:t>
      </w:r>
    </w:p>
    <w:p w:rsidR="00DD10D3" w:rsidRDefault="00DD10D3">
      <w:pPr>
        <w:pStyle w:val="ConsPlusNormal"/>
        <w:spacing w:before="220"/>
        <w:ind w:firstLine="540"/>
        <w:jc w:val="both"/>
      </w:pPr>
      <w:r>
        <w:t>- представители бизнеса, от крупных корпораций до малого бизнеса, осуществляющих экономическую деятельность на территории города;</w:t>
      </w:r>
    </w:p>
    <w:p w:rsidR="00DD10D3" w:rsidRDefault="00DD10D3">
      <w:pPr>
        <w:pStyle w:val="ConsPlusNormal"/>
        <w:spacing w:before="220"/>
        <w:ind w:firstLine="540"/>
        <w:jc w:val="both"/>
      </w:pPr>
      <w:r>
        <w:t xml:space="preserve">Исключен с 27 июля 2017 года. - </w:t>
      </w:r>
      <w:hyperlink r:id="rId65" w:history="1">
        <w:r>
          <w:rPr>
            <w:color w:val="0000FF"/>
          </w:rPr>
          <w:t>Постановление</w:t>
        </w:r>
      </w:hyperlink>
      <w:r>
        <w:t xml:space="preserve"> администрации муниципального образования "Город Астрахань" от 27.07.2017 N 4409.</w:t>
      </w:r>
    </w:p>
    <w:p w:rsidR="00DD10D3" w:rsidRDefault="00DD10D3">
      <w:pPr>
        <w:pStyle w:val="ConsPlusNormal"/>
        <w:spacing w:before="220"/>
        <w:ind w:firstLine="540"/>
        <w:jc w:val="both"/>
      </w:pPr>
      <w:r>
        <w:t>Одной из важнейших целей разработки стратегии является согласование интересов этих действующих лиц, формирование партнерства между ними, деятельность которого будет направлена на объединение ресурсов и усилий в интересах развития города.</w:t>
      </w:r>
    </w:p>
    <w:p w:rsidR="00DD10D3" w:rsidRDefault="00DD10D3">
      <w:pPr>
        <w:pStyle w:val="ConsPlusNormal"/>
        <w:spacing w:before="220"/>
        <w:ind w:firstLine="540"/>
        <w:jc w:val="both"/>
      </w:pPr>
      <w:r>
        <w:t>2. Координация Стратегии с другими документами планирования</w:t>
      </w:r>
    </w:p>
    <w:p w:rsidR="00DD10D3" w:rsidRDefault="00DD10D3">
      <w:pPr>
        <w:pStyle w:val="ConsPlusNormal"/>
        <w:spacing w:before="220"/>
        <w:ind w:firstLine="540"/>
        <w:jc w:val="both"/>
      </w:pPr>
      <w:r>
        <w:t>С целью обеспечения наибольшей эффективности и достижения стратегической цели будет осуществляться координация Стратегии и среднесрочных планов по ее реализации с документами планирования Астраханской области и Российской Федерации, стратегиями развития предприятий и организаций, действующих или планирующих деятельность на территории Астрахани.</w:t>
      </w:r>
    </w:p>
    <w:p w:rsidR="00DD10D3" w:rsidRDefault="00DD10D3">
      <w:pPr>
        <w:pStyle w:val="ConsPlusNormal"/>
        <w:spacing w:before="220"/>
        <w:ind w:firstLine="540"/>
        <w:jc w:val="both"/>
      </w:pPr>
      <w:r>
        <w:t>Стратегия развития города Астрахани представляет собой документ долгосрочного планирования и определяет долгосрочную цель, стратегические приоритетные направления, задачи развития города, основные механизмы решения задач и соответствующие им целевые показатели.</w:t>
      </w:r>
    </w:p>
    <w:p w:rsidR="00DD10D3" w:rsidRDefault="00DD10D3">
      <w:pPr>
        <w:pStyle w:val="ConsPlusNormal"/>
        <w:spacing w:before="220"/>
        <w:ind w:firstLine="540"/>
        <w:jc w:val="both"/>
      </w:pPr>
      <w:r>
        <w:t>В целом весь процесс муниципального управления будет осуществляться на основе Стратегии, а именно:</w:t>
      </w:r>
    </w:p>
    <w:p w:rsidR="00DD10D3" w:rsidRDefault="00DD10D3">
      <w:pPr>
        <w:pStyle w:val="ConsPlusNormal"/>
        <w:spacing w:before="220"/>
        <w:ind w:firstLine="540"/>
        <w:jc w:val="both"/>
      </w:pPr>
      <w:r>
        <w:t>- организация деятельности администрации города Астрахани, ее территориальных и отраслевых (функциональных) органов управления осуществляется с учетом стратегической цели, стратегических приоритетных направлений Стратегии;</w:t>
      </w:r>
    </w:p>
    <w:p w:rsidR="00DD10D3" w:rsidRDefault="00DD10D3">
      <w:pPr>
        <w:pStyle w:val="ConsPlusNormal"/>
        <w:spacing w:before="220"/>
        <w:ind w:firstLine="540"/>
        <w:jc w:val="both"/>
      </w:pPr>
      <w:r>
        <w:t>- среднесрочное и оперативное планирование социально-экономического развития города Астрахани осуществляется на основе Стратегии;</w:t>
      </w:r>
    </w:p>
    <w:p w:rsidR="00DD10D3" w:rsidRDefault="00DD10D3">
      <w:pPr>
        <w:pStyle w:val="ConsPlusNormal"/>
        <w:spacing w:before="220"/>
        <w:ind w:firstLine="540"/>
        <w:jc w:val="both"/>
      </w:pPr>
      <w:r>
        <w:t>- ведомственные и долгосрочные целевые программы развития города Астрахани разрабатываются и реализуются в координации со Стратегией.</w:t>
      </w:r>
    </w:p>
    <w:p w:rsidR="00DD10D3" w:rsidRDefault="00DD10D3">
      <w:pPr>
        <w:pStyle w:val="ConsPlusNormal"/>
        <w:spacing w:before="220"/>
        <w:ind w:firstLine="540"/>
        <w:jc w:val="both"/>
      </w:pPr>
      <w:r>
        <w:t>3. Ресурсная основа</w:t>
      </w:r>
    </w:p>
    <w:p w:rsidR="00DD10D3" w:rsidRDefault="00DD10D3">
      <w:pPr>
        <w:pStyle w:val="ConsPlusNormal"/>
        <w:spacing w:before="220"/>
        <w:ind w:firstLine="540"/>
        <w:jc w:val="both"/>
      </w:pPr>
      <w:r>
        <w:t>Финансирование реализации Стратегии будет обеспечиваться за счет средств бюджета города Астрахани в форме финансирования целевых программ, а также отдельных проектов, в том числе инвестиционных. Привлечение средств других уровней бюджетной системы Российской Федерации на реализацию Стратегии будет осуществляться в установленном порядке на основе принципов бюджетирования с использованием механизмов предоставления субсидий в формате соответствующих долгосрочных программ.</w:t>
      </w:r>
    </w:p>
    <w:p w:rsidR="00DD10D3" w:rsidRDefault="00DD10D3">
      <w:pPr>
        <w:pStyle w:val="ConsPlusNormal"/>
        <w:spacing w:before="220"/>
        <w:ind w:firstLine="540"/>
        <w:jc w:val="both"/>
      </w:pPr>
      <w:r>
        <w:t>Реализация Стратегии развития города Астрахани также предусматривает широкое привлечение внебюджетных средств (частных инвесторов, кредиторов, населения) в ходе осуществления проектов на условиях государственно-частного партнерства.</w:t>
      </w:r>
    </w:p>
    <w:p w:rsidR="00DD10D3" w:rsidRDefault="00DD10D3">
      <w:pPr>
        <w:pStyle w:val="ConsPlusNormal"/>
        <w:spacing w:before="220"/>
        <w:ind w:firstLine="540"/>
        <w:jc w:val="both"/>
      </w:pPr>
      <w:r>
        <w:t>4. Мониторинг и контроль</w:t>
      </w:r>
    </w:p>
    <w:p w:rsidR="00DD10D3" w:rsidRDefault="00DD10D3">
      <w:pPr>
        <w:pStyle w:val="ConsPlusNormal"/>
        <w:spacing w:before="220"/>
        <w:ind w:firstLine="540"/>
        <w:jc w:val="both"/>
      </w:pPr>
      <w:r>
        <w:lastRenderedPageBreak/>
        <w:t>В целях анализа результативности и эффективности реализации Стратегии будут проводиться мониторинг и оценка ее реализации в отношении достигнутых значений по итогам завершения соответствующего этапа, а также осуществляться общий контроль за решением стратегических и приоритетных задач.</w:t>
      </w:r>
    </w:p>
    <w:p w:rsidR="00DD10D3" w:rsidRDefault="00DD10D3">
      <w:pPr>
        <w:pStyle w:val="ConsPlusNormal"/>
        <w:spacing w:before="220"/>
        <w:ind w:firstLine="540"/>
        <w:jc w:val="both"/>
      </w:pPr>
      <w:r>
        <w:t>Мониторинг и оценка реализации Стратегии организуется администрацией города Астрахани на основе данных государственного статистического наблюдения, информации территориальных и отраслевых (функциональных) органов управления администрации города Астрахани, а также результатов социологических обследований.</w:t>
      </w:r>
    </w:p>
    <w:p w:rsidR="00DD10D3" w:rsidRDefault="00DD10D3">
      <w:pPr>
        <w:pStyle w:val="ConsPlusNormal"/>
        <w:spacing w:before="220"/>
        <w:ind w:firstLine="540"/>
        <w:jc w:val="both"/>
      </w:pPr>
      <w:r>
        <w:t>5. Корректировка</w:t>
      </w:r>
    </w:p>
    <w:p w:rsidR="00DD10D3" w:rsidRDefault="00DD10D3">
      <w:pPr>
        <w:pStyle w:val="ConsPlusNormal"/>
        <w:spacing w:before="220"/>
        <w:ind w:firstLine="540"/>
        <w:jc w:val="both"/>
      </w:pPr>
      <w:r>
        <w:t>Стратегия должна быть скорректирована в случаях, делающих невозможным или нецелесообразным реализацию отдельных приоритетных направлений и задач, достижение целевых показателей или требующих формирования новых приоритетов развития города, постановки новых задач.</w:t>
      </w:r>
    </w:p>
    <w:p w:rsidR="00DD10D3" w:rsidRDefault="00DD10D3">
      <w:pPr>
        <w:pStyle w:val="ConsPlusNormal"/>
        <w:spacing w:before="220"/>
        <w:ind w:firstLine="540"/>
        <w:jc w:val="both"/>
      </w:pPr>
      <w:r>
        <w:t>6. Информационное сопровождение</w:t>
      </w:r>
    </w:p>
    <w:p w:rsidR="00DD10D3" w:rsidRDefault="00DD10D3">
      <w:pPr>
        <w:pStyle w:val="ConsPlusNormal"/>
        <w:spacing w:before="220"/>
        <w:ind w:firstLine="540"/>
        <w:jc w:val="both"/>
      </w:pPr>
      <w:r>
        <w:t>Администрация города Астрахани организует и обеспечивает открытость информации о процессе реализации Стратегии, результатах мониторинга и оценке ее реализации, а также формирует механизмы обратной связи с участниками реализации Стратегии.</w:t>
      </w:r>
    </w:p>
    <w:p w:rsidR="00DD10D3" w:rsidRDefault="00DD10D3">
      <w:pPr>
        <w:pStyle w:val="ConsPlusNormal"/>
        <w:spacing w:before="220"/>
        <w:ind w:firstLine="540"/>
        <w:jc w:val="both"/>
      </w:pPr>
      <w:r>
        <w:t>Информационное сопровождение реализации Стратегии осуществляется с использованием ресурсов сети Интернет, а также с привлечением средств массовой информации.</w:t>
      </w:r>
    </w:p>
    <w:p w:rsidR="00DD10D3" w:rsidRDefault="00DD10D3">
      <w:pPr>
        <w:pStyle w:val="ConsPlusNormal"/>
        <w:jc w:val="center"/>
      </w:pPr>
    </w:p>
    <w:p w:rsidR="00DD10D3" w:rsidRDefault="00DD10D3">
      <w:pPr>
        <w:pStyle w:val="ConsPlusNormal"/>
        <w:jc w:val="center"/>
        <w:outlineLvl w:val="1"/>
      </w:pPr>
      <w:hyperlink r:id="rId66" w:history="1">
        <w:r>
          <w:rPr>
            <w:color w:val="0000FF"/>
          </w:rPr>
          <w:t>XIV</w:t>
        </w:r>
      </w:hyperlink>
      <w:r>
        <w:t>. Ожидаемые результаты реализации Стратегии</w:t>
      </w:r>
    </w:p>
    <w:p w:rsidR="00DD10D3" w:rsidRDefault="00DD10D3">
      <w:pPr>
        <w:pStyle w:val="ConsPlusNormal"/>
        <w:jc w:val="center"/>
      </w:pPr>
    </w:p>
    <w:p w:rsidR="00DD10D3" w:rsidRDefault="00DD10D3">
      <w:pPr>
        <w:pStyle w:val="ConsPlusNormal"/>
        <w:ind w:firstLine="540"/>
        <w:jc w:val="both"/>
      </w:pPr>
      <w:r>
        <w:t>Ожидаемые результаты реализации Стратегии, а также степень достижения стратегической цели, реализации стратегических приоритетных направлений определены на основе системы целевых показателей и отражены в представленной ниже таблице.</w:t>
      </w:r>
    </w:p>
    <w:p w:rsidR="00DD10D3" w:rsidRDefault="00DD10D3">
      <w:pPr>
        <w:pStyle w:val="ConsPlusNormal"/>
        <w:spacing w:before="220"/>
        <w:ind w:firstLine="540"/>
        <w:jc w:val="both"/>
      </w:pPr>
      <w:r>
        <w:t>Для каждого показателя определено базовое значение, характеризующее текущее состояние, и целевое значение на конкретном этапе реализации Стратегии. Информационной базой для разработки показателей послужили данные государственного статистического наблюдения, результаты оценки эффективности органов местного самоуправления, информация территориальных и отраслевых (функциональных) органов управления администрации города.</w:t>
      </w:r>
    </w:p>
    <w:p w:rsidR="00DD10D3" w:rsidRDefault="00DD10D3">
      <w:pPr>
        <w:pStyle w:val="ConsPlusNormal"/>
        <w:spacing w:before="220"/>
        <w:ind w:firstLine="540"/>
        <w:jc w:val="both"/>
      </w:pPr>
      <w:r>
        <w:t>Система целевых показателей является основой для проведения мониторинга реализации Стратегии, по результатам которого оценивается влияние ее исполнения на социально-экономическую ситуацию в Астрахани. По мере формирования необходимой статистической и информационной базы система целевых показателей будет дополняться новыми показателями.</w:t>
      </w:r>
    </w:p>
    <w:p w:rsidR="00DD10D3" w:rsidRDefault="00DD10D3">
      <w:pPr>
        <w:pStyle w:val="ConsPlusNormal"/>
        <w:spacing w:before="220"/>
        <w:ind w:firstLine="540"/>
        <w:jc w:val="both"/>
      </w:pPr>
      <w:r>
        <w:t>Наряду с мониторингом целевых показателей реализации Стратегии периодически будут проводиться социологические исследования и опросы жителей с целью получения обратной связи по результатам реализации Стратегии.</w:t>
      </w:r>
    </w:p>
    <w:p w:rsidR="00DD10D3" w:rsidRDefault="00DD10D3">
      <w:pPr>
        <w:pStyle w:val="ConsPlusNormal"/>
        <w:jc w:val="center"/>
      </w:pPr>
    </w:p>
    <w:p w:rsidR="00DD10D3" w:rsidRDefault="00DD10D3">
      <w:pPr>
        <w:sectPr w:rsidR="00DD10D3">
          <w:pgSz w:w="11905" w:h="16838"/>
          <w:pgMar w:top="1134" w:right="567" w:bottom="1134" w:left="1985" w:header="0" w:footer="0" w:gutter="0"/>
          <w:cols w:space="720"/>
        </w:sectPr>
      </w:pPr>
    </w:p>
    <w:p w:rsidR="00DD10D3" w:rsidRDefault="00DD10D3">
      <w:pPr>
        <w:pStyle w:val="ConsPlusNormal"/>
        <w:jc w:val="center"/>
        <w:outlineLvl w:val="2"/>
      </w:pPr>
      <w:r>
        <w:lastRenderedPageBreak/>
        <w:t>Целевые показатели реализации Стратегии</w:t>
      </w:r>
    </w:p>
    <w:p w:rsidR="00DD10D3" w:rsidRDefault="00DD10D3">
      <w:pPr>
        <w:pStyle w:val="ConsPlusNormal"/>
        <w:jc w:val="center"/>
      </w:pPr>
    </w:p>
    <w:p w:rsidR="00DD10D3" w:rsidRDefault="00DD10D3">
      <w:pPr>
        <w:pStyle w:val="ConsPlusNormal"/>
        <w:jc w:val="center"/>
      </w:pPr>
      <w:r>
        <w:t xml:space="preserve">(в ред. </w:t>
      </w:r>
      <w:hyperlink r:id="rId67" w:history="1">
        <w:r>
          <w:rPr>
            <w:color w:val="0000FF"/>
          </w:rPr>
          <w:t>Постановления</w:t>
        </w:r>
      </w:hyperlink>
      <w:r>
        <w:t xml:space="preserve"> администрации муниципального</w:t>
      </w:r>
    </w:p>
    <w:p w:rsidR="00DD10D3" w:rsidRDefault="00DD10D3">
      <w:pPr>
        <w:pStyle w:val="ConsPlusNormal"/>
        <w:jc w:val="center"/>
      </w:pPr>
      <w:r>
        <w:t>образования "Город Астрахань"</w:t>
      </w:r>
    </w:p>
    <w:p w:rsidR="00DD10D3" w:rsidRDefault="00DD10D3">
      <w:pPr>
        <w:pStyle w:val="ConsPlusNormal"/>
        <w:jc w:val="center"/>
      </w:pPr>
      <w:r>
        <w:t>от 27.07.2017 N 4409)</w:t>
      </w:r>
    </w:p>
    <w:p w:rsidR="00DD10D3" w:rsidRDefault="00DD10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551"/>
        <w:gridCol w:w="1474"/>
        <w:gridCol w:w="1191"/>
        <w:gridCol w:w="1191"/>
        <w:gridCol w:w="1304"/>
        <w:gridCol w:w="1191"/>
        <w:gridCol w:w="1191"/>
        <w:gridCol w:w="1191"/>
      </w:tblGrid>
      <w:tr w:rsidR="00DD10D3">
        <w:tc>
          <w:tcPr>
            <w:tcW w:w="574" w:type="dxa"/>
          </w:tcPr>
          <w:p w:rsidR="00DD10D3" w:rsidRDefault="00DD10D3">
            <w:pPr>
              <w:pStyle w:val="ConsPlusNormal"/>
              <w:jc w:val="center"/>
            </w:pPr>
            <w:r>
              <w:t>N</w:t>
            </w:r>
          </w:p>
        </w:tc>
        <w:tc>
          <w:tcPr>
            <w:tcW w:w="2551" w:type="dxa"/>
          </w:tcPr>
          <w:p w:rsidR="00DD10D3" w:rsidRDefault="00DD10D3">
            <w:pPr>
              <w:pStyle w:val="ConsPlusNormal"/>
              <w:jc w:val="center"/>
            </w:pPr>
            <w:r>
              <w:t>Наименование показателя</w:t>
            </w:r>
          </w:p>
        </w:tc>
        <w:tc>
          <w:tcPr>
            <w:tcW w:w="1474" w:type="dxa"/>
          </w:tcPr>
          <w:p w:rsidR="00DD10D3" w:rsidRDefault="00DD10D3">
            <w:pPr>
              <w:pStyle w:val="ConsPlusNormal"/>
              <w:jc w:val="center"/>
            </w:pPr>
            <w:r>
              <w:t>Единица измерения</w:t>
            </w:r>
          </w:p>
        </w:tc>
        <w:tc>
          <w:tcPr>
            <w:tcW w:w="1191" w:type="dxa"/>
          </w:tcPr>
          <w:p w:rsidR="00DD10D3" w:rsidRDefault="00DD10D3">
            <w:pPr>
              <w:pStyle w:val="ConsPlusNormal"/>
              <w:jc w:val="center"/>
            </w:pPr>
            <w:r>
              <w:t>Значение показателя в 2010 году</w:t>
            </w:r>
          </w:p>
        </w:tc>
        <w:tc>
          <w:tcPr>
            <w:tcW w:w="1191" w:type="dxa"/>
          </w:tcPr>
          <w:p w:rsidR="00DD10D3" w:rsidRDefault="00DD10D3">
            <w:pPr>
              <w:pStyle w:val="ConsPlusNormal"/>
              <w:jc w:val="center"/>
            </w:pPr>
            <w:r>
              <w:t>Значение показателя в 2011 году</w:t>
            </w:r>
          </w:p>
        </w:tc>
        <w:tc>
          <w:tcPr>
            <w:tcW w:w="1304" w:type="dxa"/>
          </w:tcPr>
          <w:p w:rsidR="00DD10D3" w:rsidRDefault="00DD10D3">
            <w:pPr>
              <w:pStyle w:val="ConsPlusNormal"/>
              <w:jc w:val="center"/>
            </w:pPr>
            <w:r>
              <w:t>Значение показателя в 2013 году</w:t>
            </w:r>
          </w:p>
        </w:tc>
        <w:tc>
          <w:tcPr>
            <w:tcW w:w="1191" w:type="dxa"/>
          </w:tcPr>
          <w:p w:rsidR="00DD10D3" w:rsidRDefault="00DD10D3">
            <w:pPr>
              <w:pStyle w:val="ConsPlusNormal"/>
              <w:jc w:val="center"/>
            </w:pPr>
            <w:r>
              <w:t>Значение показателя в 2015 году</w:t>
            </w:r>
          </w:p>
        </w:tc>
        <w:tc>
          <w:tcPr>
            <w:tcW w:w="1191" w:type="dxa"/>
          </w:tcPr>
          <w:p w:rsidR="00DD10D3" w:rsidRDefault="00DD10D3">
            <w:pPr>
              <w:pStyle w:val="ConsPlusNormal"/>
              <w:jc w:val="center"/>
            </w:pPr>
            <w:r>
              <w:t>Плановое значение показателя в 2018 году</w:t>
            </w:r>
          </w:p>
        </w:tc>
        <w:tc>
          <w:tcPr>
            <w:tcW w:w="1191" w:type="dxa"/>
          </w:tcPr>
          <w:p w:rsidR="00DD10D3" w:rsidRDefault="00DD10D3">
            <w:pPr>
              <w:pStyle w:val="ConsPlusNormal"/>
              <w:jc w:val="center"/>
            </w:pPr>
            <w:r>
              <w:t>Целевое значение показателя в 2020 году</w:t>
            </w:r>
          </w:p>
        </w:tc>
      </w:tr>
      <w:tr w:rsidR="00DD10D3">
        <w:tc>
          <w:tcPr>
            <w:tcW w:w="574" w:type="dxa"/>
          </w:tcPr>
          <w:p w:rsidR="00DD10D3" w:rsidRDefault="00DD10D3">
            <w:pPr>
              <w:pStyle w:val="ConsPlusNormal"/>
              <w:jc w:val="center"/>
            </w:pPr>
            <w:r>
              <w:t>1.</w:t>
            </w:r>
          </w:p>
        </w:tc>
        <w:tc>
          <w:tcPr>
            <w:tcW w:w="2551" w:type="dxa"/>
          </w:tcPr>
          <w:p w:rsidR="00DD10D3" w:rsidRDefault="00DD10D3">
            <w:pPr>
              <w:pStyle w:val="ConsPlusNormal"/>
            </w:pPr>
            <w:r>
              <w:t>Число субъектов малого и среднего предпринимательства</w:t>
            </w:r>
          </w:p>
        </w:tc>
        <w:tc>
          <w:tcPr>
            <w:tcW w:w="1474" w:type="dxa"/>
          </w:tcPr>
          <w:p w:rsidR="00DD10D3" w:rsidRDefault="00DD10D3">
            <w:pPr>
              <w:pStyle w:val="ConsPlusNormal"/>
              <w:jc w:val="center"/>
            </w:pPr>
            <w:r>
              <w:t>единиц на 10 тыс. человек населения</w:t>
            </w:r>
          </w:p>
        </w:tc>
        <w:tc>
          <w:tcPr>
            <w:tcW w:w="1191" w:type="dxa"/>
          </w:tcPr>
          <w:p w:rsidR="00DD10D3" w:rsidRDefault="00DD10D3">
            <w:pPr>
              <w:pStyle w:val="ConsPlusNormal"/>
              <w:jc w:val="center"/>
            </w:pPr>
            <w:r>
              <w:t>465,42</w:t>
            </w:r>
          </w:p>
        </w:tc>
        <w:tc>
          <w:tcPr>
            <w:tcW w:w="1191" w:type="dxa"/>
          </w:tcPr>
          <w:p w:rsidR="00DD10D3" w:rsidRDefault="00DD10D3">
            <w:pPr>
              <w:pStyle w:val="ConsPlusNormal"/>
              <w:jc w:val="center"/>
            </w:pPr>
            <w:r>
              <w:t>496,51</w:t>
            </w:r>
          </w:p>
        </w:tc>
        <w:tc>
          <w:tcPr>
            <w:tcW w:w="1304" w:type="dxa"/>
          </w:tcPr>
          <w:p w:rsidR="00DD10D3" w:rsidRDefault="00DD10D3">
            <w:pPr>
              <w:pStyle w:val="ConsPlusNormal"/>
              <w:jc w:val="center"/>
            </w:pPr>
            <w:r>
              <w:t>436,57</w:t>
            </w:r>
          </w:p>
        </w:tc>
        <w:tc>
          <w:tcPr>
            <w:tcW w:w="1191" w:type="dxa"/>
          </w:tcPr>
          <w:p w:rsidR="00DD10D3" w:rsidRDefault="00DD10D3">
            <w:pPr>
              <w:pStyle w:val="ConsPlusNormal"/>
              <w:jc w:val="center"/>
            </w:pPr>
            <w:r>
              <w:t>427,22</w:t>
            </w:r>
          </w:p>
        </w:tc>
        <w:tc>
          <w:tcPr>
            <w:tcW w:w="1191" w:type="dxa"/>
          </w:tcPr>
          <w:p w:rsidR="00DD10D3" w:rsidRDefault="00DD10D3">
            <w:pPr>
              <w:pStyle w:val="ConsPlusNormal"/>
              <w:jc w:val="center"/>
            </w:pPr>
            <w:r>
              <w:t>435,76</w:t>
            </w:r>
          </w:p>
        </w:tc>
        <w:tc>
          <w:tcPr>
            <w:tcW w:w="1191" w:type="dxa"/>
          </w:tcPr>
          <w:p w:rsidR="00DD10D3" w:rsidRDefault="00DD10D3">
            <w:pPr>
              <w:pStyle w:val="ConsPlusNormal"/>
              <w:jc w:val="center"/>
            </w:pPr>
            <w:r>
              <w:t>436,03</w:t>
            </w:r>
          </w:p>
        </w:tc>
      </w:tr>
      <w:tr w:rsidR="00DD10D3">
        <w:tc>
          <w:tcPr>
            <w:tcW w:w="574" w:type="dxa"/>
          </w:tcPr>
          <w:p w:rsidR="00DD10D3" w:rsidRDefault="00DD10D3">
            <w:pPr>
              <w:pStyle w:val="ConsPlusNormal"/>
              <w:jc w:val="center"/>
            </w:pPr>
            <w:r>
              <w:t>2.</w:t>
            </w:r>
          </w:p>
        </w:tc>
        <w:tc>
          <w:tcPr>
            <w:tcW w:w="2551" w:type="dxa"/>
          </w:tcPr>
          <w:p w:rsidR="00DD10D3" w:rsidRDefault="00DD10D3">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21,15</w:t>
            </w:r>
          </w:p>
        </w:tc>
        <w:tc>
          <w:tcPr>
            <w:tcW w:w="1191" w:type="dxa"/>
          </w:tcPr>
          <w:p w:rsidR="00DD10D3" w:rsidRDefault="00DD10D3">
            <w:pPr>
              <w:pStyle w:val="ConsPlusNormal"/>
              <w:jc w:val="center"/>
            </w:pPr>
            <w:r>
              <w:t>20,38</w:t>
            </w:r>
          </w:p>
        </w:tc>
        <w:tc>
          <w:tcPr>
            <w:tcW w:w="1304" w:type="dxa"/>
          </w:tcPr>
          <w:p w:rsidR="00DD10D3" w:rsidRDefault="00DD10D3">
            <w:pPr>
              <w:pStyle w:val="ConsPlusNormal"/>
              <w:jc w:val="center"/>
            </w:pPr>
            <w:r>
              <w:t>19,63</w:t>
            </w:r>
          </w:p>
        </w:tc>
        <w:tc>
          <w:tcPr>
            <w:tcW w:w="1191" w:type="dxa"/>
          </w:tcPr>
          <w:p w:rsidR="00DD10D3" w:rsidRDefault="00DD10D3">
            <w:pPr>
              <w:pStyle w:val="ConsPlusNormal"/>
              <w:jc w:val="center"/>
            </w:pPr>
            <w:r>
              <w:t>19,23</w:t>
            </w:r>
          </w:p>
        </w:tc>
        <w:tc>
          <w:tcPr>
            <w:tcW w:w="1191" w:type="dxa"/>
          </w:tcPr>
          <w:p w:rsidR="00DD10D3" w:rsidRDefault="00DD10D3">
            <w:pPr>
              <w:pStyle w:val="ConsPlusNormal"/>
              <w:jc w:val="center"/>
            </w:pPr>
            <w:r>
              <w:t>19,24</w:t>
            </w:r>
          </w:p>
        </w:tc>
        <w:tc>
          <w:tcPr>
            <w:tcW w:w="1191" w:type="dxa"/>
          </w:tcPr>
          <w:p w:rsidR="00DD10D3" w:rsidRDefault="00DD10D3">
            <w:pPr>
              <w:pStyle w:val="ConsPlusNormal"/>
              <w:jc w:val="center"/>
            </w:pPr>
            <w:r>
              <w:t>19,26</w:t>
            </w:r>
          </w:p>
        </w:tc>
      </w:tr>
      <w:tr w:rsidR="00DD10D3">
        <w:tc>
          <w:tcPr>
            <w:tcW w:w="574" w:type="dxa"/>
          </w:tcPr>
          <w:p w:rsidR="00DD10D3" w:rsidRDefault="00DD10D3">
            <w:pPr>
              <w:pStyle w:val="ConsPlusNormal"/>
              <w:jc w:val="center"/>
            </w:pPr>
            <w:r>
              <w:t>3.</w:t>
            </w:r>
          </w:p>
        </w:tc>
        <w:tc>
          <w:tcPr>
            <w:tcW w:w="2551" w:type="dxa"/>
          </w:tcPr>
          <w:p w:rsidR="00DD10D3" w:rsidRDefault="00DD10D3">
            <w:pPr>
              <w:pStyle w:val="ConsPlusNormal"/>
            </w:pPr>
            <w:r>
              <w:t>Объем инвестиций в основной капитал (за исключением бюджетных средств) в расчете на 1 жителя</w:t>
            </w:r>
          </w:p>
        </w:tc>
        <w:tc>
          <w:tcPr>
            <w:tcW w:w="1474" w:type="dxa"/>
          </w:tcPr>
          <w:p w:rsidR="00DD10D3" w:rsidRDefault="00DD10D3">
            <w:pPr>
              <w:pStyle w:val="ConsPlusNormal"/>
              <w:jc w:val="center"/>
            </w:pPr>
            <w:r>
              <w:t>рублей</w:t>
            </w:r>
          </w:p>
        </w:tc>
        <w:tc>
          <w:tcPr>
            <w:tcW w:w="1191" w:type="dxa"/>
          </w:tcPr>
          <w:p w:rsidR="00DD10D3" w:rsidRDefault="00DD10D3">
            <w:pPr>
              <w:pStyle w:val="ConsPlusNormal"/>
              <w:jc w:val="center"/>
            </w:pPr>
            <w:r>
              <w:t>33331,00</w:t>
            </w:r>
          </w:p>
        </w:tc>
        <w:tc>
          <w:tcPr>
            <w:tcW w:w="1191" w:type="dxa"/>
          </w:tcPr>
          <w:p w:rsidR="00DD10D3" w:rsidRDefault="00DD10D3">
            <w:pPr>
              <w:pStyle w:val="ConsPlusNormal"/>
              <w:jc w:val="center"/>
            </w:pPr>
            <w:r>
              <w:t>37847,39</w:t>
            </w:r>
          </w:p>
        </w:tc>
        <w:tc>
          <w:tcPr>
            <w:tcW w:w="1304" w:type="dxa"/>
          </w:tcPr>
          <w:p w:rsidR="00DD10D3" w:rsidRDefault="00DD10D3">
            <w:pPr>
              <w:pStyle w:val="ConsPlusNormal"/>
              <w:jc w:val="center"/>
            </w:pPr>
            <w:r>
              <w:t>71019,67</w:t>
            </w:r>
          </w:p>
        </w:tc>
        <w:tc>
          <w:tcPr>
            <w:tcW w:w="1191" w:type="dxa"/>
          </w:tcPr>
          <w:p w:rsidR="00DD10D3" w:rsidRDefault="00DD10D3">
            <w:pPr>
              <w:pStyle w:val="ConsPlusNormal"/>
              <w:jc w:val="center"/>
            </w:pPr>
            <w:r>
              <w:t>52446,96</w:t>
            </w:r>
          </w:p>
        </w:tc>
        <w:tc>
          <w:tcPr>
            <w:tcW w:w="1191" w:type="dxa"/>
          </w:tcPr>
          <w:p w:rsidR="00DD10D3" w:rsidRDefault="00DD10D3">
            <w:pPr>
              <w:pStyle w:val="ConsPlusNormal"/>
              <w:jc w:val="center"/>
            </w:pPr>
            <w:r>
              <w:t>56975,72</w:t>
            </w:r>
          </w:p>
        </w:tc>
        <w:tc>
          <w:tcPr>
            <w:tcW w:w="1191" w:type="dxa"/>
          </w:tcPr>
          <w:p w:rsidR="00DD10D3" w:rsidRDefault="00DD10D3">
            <w:pPr>
              <w:pStyle w:val="ConsPlusNormal"/>
              <w:jc w:val="center"/>
            </w:pPr>
            <w:r>
              <w:t>71926,06</w:t>
            </w:r>
          </w:p>
        </w:tc>
      </w:tr>
      <w:tr w:rsidR="00DD10D3">
        <w:tc>
          <w:tcPr>
            <w:tcW w:w="574" w:type="dxa"/>
          </w:tcPr>
          <w:p w:rsidR="00DD10D3" w:rsidRDefault="00DD10D3">
            <w:pPr>
              <w:pStyle w:val="ConsPlusNormal"/>
              <w:jc w:val="center"/>
            </w:pPr>
            <w:r>
              <w:t>4.</w:t>
            </w:r>
          </w:p>
        </w:tc>
        <w:tc>
          <w:tcPr>
            <w:tcW w:w="2551" w:type="dxa"/>
          </w:tcPr>
          <w:p w:rsidR="00DD10D3" w:rsidRDefault="00DD10D3">
            <w:pPr>
              <w:pStyle w:val="ConsPlusNormal"/>
            </w:pPr>
            <w:r>
              <w:t xml:space="preserve">Доля протяженности </w:t>
            </w:r>
            <w:r>
              <w:lastRenderedPageBreak/>
              <w:t>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74" w:type="dxa"/>
          </w:tcPr>
          <w:p w:rsidR="00DD10D3" w:rsidRDefault="00DD10D3">
            <w:pPr>
              <w:pStyle w:val="ConsPlusNormal"/>
              <w:jc w:val="center"/>
            </w:pPr>
            <w:r>
              <w:lastRenderedPageBreak/>
              <w:t>процентов</w:t>
            </w:r>
          </w:p>
        </w:tc>
        <w:tc>
          <w:tcPr>
            <w:tcW w:w="1191" w:type="dxa"/>
          </w:tcPr>
          <w:p w:rsidR="00DD10D3" w:rsidRDefault="00DD10D3">
            <w:pPr>
              <w:pStyle w:val="ConsPlusNormal"/>
              <w:jc w:val="center"/>
            </w:pPr>
            <w:r>
              <w:t>69,98</w:t>
            </w:r>
          </w:p>
        </w:tc>
        <w:tc>
          <w:tcPr>
            <w:tcW w:w="1191" w:type="dxa"/>
          </w:tcPr>
          <w:p w:rsidR="00DD10D3" w:rsidRDefault="00DD10D3">
            <w:pPr>
              <w:pStyle w:val="ConsPlusNormal"/>
              <w:jc w:val="center"/>
            </w:pPr>
            <w:r>
              <w:t>63,17</w:t>
            </w:r>
          </w:p>
        </w:tc>
        <w:tc>
          <w:tcPr>
            <w:tcW w:w="1304" w:type="dxa"/>
          </w:tcPr>
          <w:p w:rsidR="00DD10D3" w:rsidRDefault="00DD10D3">
            <w:pPr>
              <w:pStyle w:val="ConsPlusNormal"/>
              <w:jc w:val="center"/>
            </w:pPr>
            <w:r>
              <w:t>26,36</w:t>
            </w:r>
          </w:p>
        </w:tc>
        <w:tc>
          <w:tcPr>
            <w:tcW w:w="1191" w:type="dxa"/>
          </w:tcPr>
          <w:p w:rsidR="00DD10D3" w:rsidRDefault="00DD10D3">
            <w:pPr>
              <w:pStyle w:val="ConsPlusNormal"/>
              <w:jc w:val="center"/>
            </w:pPr>
            <w:r>
              <w:t>50,49</w:t>
            </w:r>
          </w:p>
        </w:tc>
        <w:tc>
          <w:tcPr>
            <w:tcW w:w="1191" w:type="dxa"/>
          </w:tcPr>
          <w:p w:rsidR="00DD10D3" w:rsidRDefault="00DD10D3">
            <w:pPr>
              <w:pStyle w:val="ConsPlusNormal"/>
              <w:jc w:val="center"/>
            </w:pPr>
            <w:r>
              <w:t>46,58</w:t>
            </w:r>
          </w:p>
        </w:tc>
        <w:tc>
          <w:tcPr>
            <w:tcW w:w="1191" w:type="dxa"/>
          </w:tcPr>
          <w:p w:rsidR="00DD10D3" w:rsidRDefault="00DD10D3">
            <w:pPr>
              <w:pStyle w:val="ConsPlusNormal"/>
              <w:jc w:val="center"/>
            </w:pPr>
            <w:r>
              <w:t>44,00</w:t>
            </w:r>
          </w:p>
        </w:tc>
      </w:tr>
      <w:tr w:rsidR="00DD10D3">
        <w:tc>
          <w:tcPr>
            <w:tcW w:w="574" w:type="dxa"/>
          </w:tcPr>
          <w:p w:rsidR="00DD10D3" w:rsidRDefault="00DD10D3">
            <w:pPr>
              <w:pStyle w:val="ConsPlusNormal"/>
              <w:jc w:val="center"/>
            </w:pPr>
            <w:r>
              <w:lastRenderedPageBreak/>
              <w:t>5.</w:t>
            </w:r>
          </w:p>
        </w:tc>
        <w:tc>
          <w:tcPr>
            <w:tcW w:w="2551" w:type="dxa"/>
          </w:tcPr>
          <w:p w:rsidR="00DD10D3" w:rsidRDefault="00DD10D3">
            <w:pPr>
              <w:pStyle w:val="ConsPlusNormal"/>
            </w:pPr>
            <w: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62,55</w:t>
            </w:r>
          </w:p>
        </w:tc>
        <w:tc>
          <w:tcPr>
            <w:tcW w:w="1191" w:type="dxa"/>
          </w:tcPr>
          <w:p w:rsidR="00DD10D3" w:rsidRDefault="00DD10D3">
            <w:pPr>
              <w:pStyle w:val="ConsPlusNormal"/>
              <w:jc w:val="center"/>
            </w:pPr>
            <w:r>
              <w:t>60,93</w:t>
            </w:r>
          </w:p>
        </w:tc>
        <w:tc>
          <w:tcPr>
            <w:tcW w:w="1304" w:type="dxa"/>
          </w:tcPr>
          <w:p w:rsidR="00DD10D3" w:rsidRDefault="00DD10D3">
            <w:pPr>
              <w:pStyle w:val="ConsPlusNormal"/>
              <w:jc w:val="center"/>
            </w:pPr>
            <w:r>
              <w:t>57,51</w:t>
            </w:r>
          </w:p>
        </w:tc>
        <w:tc>
          <w:tcPr>
            <w:tcW w:w="1191" w:type="dxa"/>
          </w:tcPr>
          <w:p w:rsidR="00DD10D3" w:rsidRDefault="00DD10D3">
            <w:pPr>
              <w:pStyle w:val="ConsPlusNormal"/>
              <w:jc w:val="center"/>
            </w:pPr>
            <w:r>
              <w:t>61,74</w:t>
            </w:r>
          </w:p>
        </w:tc>
        <w:tc>
          <w:tcPr>
            <w:tcW w:w="1191" w:type="dxa"/>
          </w:tcPr>
          <w:p w:rsidR="00DD10D3" w:rsidRDefault="00DD10D3">
            <w:pPr>
              <w:pStyle w:val="ConsPlusNormal"/>
              <w:jc w:val="center"/>
            </w:pPr>
            <w:r>
              <w:t>62,00</w:t>
            </w:r>
          </w:p>
        </w:tc>
        <w:tc>
          <w:tcPr>
            <w:tcW w:w="1191" w:type="dxa"/>
          </w:tcPr>
          <w:p w:rsidR="00DD10D3" w:rsidRDefault="00DD10D3">
            <w:pPr>
              <w:pStyle w:val="ConsPlusNormal"/>
              <w:jc w:val="center"/>
            </w:pPr>
            <w:r>
              <w:t>62,50</w:t>
            </w:r>
          </w:p>
        </w:tc>
      </w:tr>
      <w:tr w:rsidR="00DD10D3">
        <w:tc>
          <w:tcPr>
            <w:tcW w:w="574" w:type="dxa"/>
          </w:tcPr>
          <w:p w:rsidR="00DD10D3" w:rsidRDefault="00DD10D3">
            <w:pPr>
              <w:pStyle w:val="ConsPlusNormal"/>
              <w:jc w:val="center"/>
            </w:pPr>
            <w:r>
              <w:t>6.</w:t>
            </w:r>
          </w:p>
        </w:tc>
        <w:tc>
          <w:tcPr>
            <w:tcW w:w="2551" w:type="dxa"/>
          </w:tcPr>
          <w:p w:rsidR="00DD10D3" w:rsidRDefault="00DD10D3">
            <w:pPr>
              <w:pStyle w:val="ConsPlusNormal"/>
            </w:pPr>
            <w: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32,50</w:t>
            </w:r>
          </w:p>
        </w:tc>
        <w:tc>
          <w:tcPr>
            <w:tcW w:w="1191" w:type="dxa"/>
          </w:tcPr>
          <w:p w:rsidR="00DD10D3" w:rsidRDefault="00DD10D3">
            <w:pPr>
              <w:pStyle w:val="ConsPlusNormal"/>
              <w:jc w:val="center"/>
            </w:pPr>
            <w:r>
              <w:t>32,23</w:t>
            </w:r>
          </w:p>
        </w:tc>
        <w:tc>
          <w:tcPr>
            <w:tcW w:w="1304" w:type="dxa"/>
          </w:tcPr>
          <w:p w:rsidR="00DD10D3" w:rsidRDefault="00DD10D3">
            <w:pPr>
              <w:pStyle w:val="ConsPlusNormal"/>
              <w:jc w:val="center"/>
            </w:pPr>
            <w:r>
              <w:t>55,41</w:t>
            </w:r>
          </w:p>
        </w:tc>
        <w:tc>
          <w:tcPr>
            <w:tcW w:w="1191" w:type="dxa"/>
          </w:tcPr>
          <w:p w:rsidR="00DD10D3" w:rsidRDefault="00DD10D3">
            <w:pPr>
              <w:pStyle w:val="ConsPlusNormal"/>
              <w:jc w:val="center"/>
            </w:pPr>
            <w:r>
              <w:t>25,22</w:t>
            </w:r>
          </w:p>
        </w:tc>
        <w:tc>
          <w:tcPr>
            <w:tcW w:w="1191" w:type="dxa"/>
          </w:tcPr>
          <w:p w:rsidR="00DD10D3" w:rsidRDefault="00DD10D3">
            <w:pPr>
              <w:pStyle w:val="ConsPlusNormal"/>
              <w:jc w:val="center"/>
            </w:pPr>
            <w:r>
              <w:t>20,23</w:t>
            </w:r>
          </w:p>
        </w:tc>
        <w:tc>
          <w:tcPr>
            <w:tcW w:w="1191" w:type="dxa"/>
          </w:tcPr>
          <w:p w:rsidR="00DD10D3" w:rsidRDefault="00DD10D3">
            <w:pPr>
              <w:pStyle w:val="ConsPlusNormal"/>
              <w:jc w:val="center"/>
            </w:pPr>
            <w:r>
              <w:t>19,95</w:t>
            </w:r>
          </w:p>
        </w:tc>
      </w:tr>
      <w:tr w:rsidR="00DD10D3">
        <w:tc>
          <w:tcPr>
            <w:tcW w:w="574" w:type="dxa"/>
          </w:tcPr>
          <w:p w:rsidR="00DD10D3" w:rsidRDefault="00DD10D3">
            <w:pPr>
              <w:pStyle w:val="ConsPlusNormal"/>
              <w:jc w:val="center"/>
            </w:pPr>
            <w:r>
              <w:t>7</w:t>
            </w:r>
          </w:p>
        </w:tc>
        <w:tc>
          <w:tcPr>
            <w:tcW w:w="2551" w:type="dxa"/>
          </w:tcPr>
          <w:p w:rsidR="00DD10D3" w:rsidRDefault="00DD10D3">
            <w:pPr>
              <w:pStyle w:val="ConsPlusNormal"/>
            </w:pPr>
            <w:r>
              <w:t xml:space="preserve">Доля выпускников </w:t>
            </w:r>
            <w:r>
              <w:lastRenderedPageBreak/>
              <w:t>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474" w:type="dxa"/>
          </w:tcPr>
          <w:p w:rsidR="00DD10D3" w:rsidRDefault="00DD10D3">
            <w:pPr>
              <w:pStyle w:val="ConsPlusNormal"/>
              <w:jc w:val="center"/>
            </w:pPr>
            <w:r>
              <w:lastRenderedPageBreak/>
              <w:t>процентов</w:t>
            </w:r>
          </w:p>
        </w:tc>
        <w:tc>
          <w:tcPr>
            <w:tcW w:w="1191" w:type="dxa"/>
          </w:tcPr>
          <w:p w:rsidR="00DD10D3" w:rsidRDefault="00DD10D3">
            <w:pPr>
              <w:pStyle w:val="ConsPlusNormal"/>
              <w:jc w:val="center"/>
            </w:pPr>
            <w:r>
              <w:t>95,30</w:t>
            </w:r>
          </w:p>
        </w:tc>
        <w:tc>
          <w:tcPr>
            <w:tcW w:w="1191" w:type="dxa"/>
          </w:tcPr>
          <w:p w:rsidR="00DD10D3" w:rsidRDefault="00DD10D3">
            <w:pPr>
              <w:pStyle w:val="ConsPlusNormal"/>
              <w:jc w:val="center"/>
            </w:pPr>
            <w:r>
              <w:t>99,23</w:t>
            </w:r>
          </w:p>
        </w:tc>
        <w:tc>
          <w:tcPr>
            <w:tcW w:w="1304" w:type="dxa"/>
          </w:tcPr>
          <w:p w:rsidR="00DD10D3" w:rsidRDefault="00DD10D3">
            <w:pPr>
              <w:pStyle w:val="ConsPlusNormal"/>
              <w:jc w:val="center"/>
            </w:pPr>
            <w:r>
              <w:t>97,49</w:t>
            </w:r>
          </w:p>
        </w:tc>
        <w:tc>
          <w:tcPr>
            <w:tcW w:w="1191" w:type="dxa"/>
          </w:tcPr>
          <w:p w:rsidR="00DD10D3" w:rsidRDefault="00DD10D3">
            <w:pPr>
              <w:pStyle w:val="ConsPlusNormal"/>
              <w:jc w:val="center"/>
            </w:pPr>
            <w:r>
              <w:t>99,21</w:t>
            </w:r>
          </w:p>
        </w:tc>
        <w:tc>
          <w:tcPr>
            <w:tcW w:w="1191" w:type="dxa"/>
          </w:tcPr>
          <w:p w:rsidR="00DD10D3" w:rsidRDefault="00DD10D3">
            <w:pPr>
              <w:pStyle w:val="ConsPlusNormal"/>
              <w:jc w:val="center"/>
            </w:pPr>
            <w:r>
              <w:t>99,22</w:t>
            </w:r>
          </w:p>
        </w:tc>
        <w:tc>
          <w:tcPr>
            <w:tcW w:w="1191" w:type="dxa"/>
          </w:tcPr>
          <w:p w:rsidR="00DD10D3" w:rsidRDefault="00DD10D3">
            <w:pPr>
              <w:pStyle w:val="ConsPlusNormal"/>
              <w:jc w:val="center"/>
            </w:pPr>
            <w:r>
              <w:t>99,22</w:t>
            </w:r>
          </w:p>
        </w:tc>
      </w:tr>
      <w:tr w:rsidR="00DD10D3">
        <w:tc>
          <w:tcPr>
            <w:tcW w:w="574" w:type="dxa"/>
          </w:tcPr>
          <w:p w:rsidR="00DD10D3" w:rsidRDefault="00DD10D3">
            <w:pPr>
              <w:pStyle w:val="ConsPlusNormal"/>
              <w:jc w:val="center"/>
            </w:pPr>
            <w:r>
              <w:lastRenderedPageBreak/>
              <w:t>8</w:t>
            </w:r>
          </w:p>
        </w:tc>
        <w:tc>
          <w:tcPr>
            <w:tcW w:w="2551" w:type="dxa"/>
          </w:tcPr>
          <w:p w:rsidR="00DD10D3" w:rsidRDefault="00DD10D3">
            <w:pPr>
              <w:pStyle w:val="ConsPlusNormal"/>
            </w:pPr>
            <w: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0,92</w:t>
            </w:r>
          </w:p>
        </w:tc>
        <w:tc>
          <w:tcPr>
            <w:tcW w:w="1191" w:type="dxa"/>
          </w:tcPr>
          <w:p w:rsidR="00DD10D3" w:rsidRDefault="00DD10D3">
            <w:pPr>
              <w:pStyle w:val="ConsPlusNormal"/>
              <w:jc w:val="center"/>
            </w:pPr>
            <w:r>
              <w:t>1,09</w:t>
            </w:r>
          </w:p>
        </w:tc>
        <w:tc>
          <w:tcPr>
            <w:tcW w:w="1304" w:type="dxa"/>
          </w:tcPr>
          <w:p w:rsidR="00DD10D3" w:rsidRDefault="00DD10D3">
            <w:pPr>
              <w:pStyle w:val="ConsPlusNormal"/>
              <w:jc w:val="center"/>
            </w:pPr>
            <w:r>
              <w:t>2,97</w:t>
            </w:r>
          </w:p>
        </w:tc>
        <w:tc>
          <w:tcPr>
            <w:tcW w:w="1191" w:type="dxa"/>
          </w:tcPr>
          <w:p w:rsidR="00DD10D3" w:rsidRDefault="00DD10D3">
            <w:pPr>
              <w:pStyle w:val="ConsPlusNormal"/>
              <w:jc w:val="center"/>
            </w:pPr>
            <w:r>
              <w:t>0,73</w:t>
            </w:r>
          </w:p>
        </w:tc>
        <w:tc>
          <w:tcPr>
            <w:tcW w:w="1191" w:type="dxa"/>
          </w:tcPr>
          <w:p w:rsidR="00DD10D3" w:rsidRDefault="00DD10D3">
            <w:pPr>
              <w:pStyle w:val="ConsPlusNormal"/>
              <w:jc w:val="center"/>
            </w:pPr>
            <w:r>
              <w:t>0,64</w:t>
            </w:r>
          </w:p>
        </w:tc>
        <w:tc>
          <w:tcPr>
            <w:tcW w:w="1191" w:type="dxa"/>
          </w:tcPr>
          <w:p w:rsidR="00DD10D3" w:rsidRDefault="00DD10D3">
            <w:pPr>
              <w:pStyle w:val="ConsPlusNormal"/>
              <w:jc w:val="center"/>
            </w:pPr>
            <w:r>
              <w:t>0,58</w:t>
            </w:r>
          </w:p>
        </w:tc>
      </w:tr>
      <w:tr w:rsidR="00DD10D3">
        <w:tc>
          <w:tcPr>
            <w:tcW w:w="574" w:type="dxa"/>
          </w:tcPr>
          <w:p w:rsidR="00DD10D3" w:rsidRDefault="00DD10D3">
            <w:pPr>
              <w:pStyle w:val="ConsPlusNormal"/>
              <w:jc w:val="center"/>
            </w:pPr>
            <w:r>
              <w:t>9</w:t>
            </w:r>
          </w:p>
        </w:tc>
        <w:tc>
          <w:tcPr>
            <w:tcW w:w="2551" w:type="dxa"/>
          </w:tcPr>
          <w:p w:rsidR="00DD10D3" w:rsidRDefault="00DD10D3">
            <w:pPr>
              <w:pStyle w:val="ConsPlusNormal"/>
            </w:pPr>
            <w:r>
              <w:t xml:space="preserve">Доля муниципальных общеобразовательных учреждений, соответствующих современным требованиям обучения, в </w:t>
            </w:r>
            <w:r>
              <w:lastRenderedPageBreak/>
              <w:t>общем количестве муниципальных общеобразовательных учреждений</w:t>
            </w:r>
          </w:p>
        </w:tc>
        <w:tc>
          <w:tcPr>
            <w:tcW w:w="1474" w:type="dxa"/>
          </w:tcPr>
          <w:p w:rsidR="00DD10D3" w:rsidRDefault="00DD10D3">
            <w:pPr>
              <w:pStyle w:val="ConsPlusNormal"/>
              <w:jc w:val="center"/>
            </w:pPr>
            <w:r>
              <w:lastRenderedPageBreak/>
              <w:t>процентов</w:t>
            </w:r>
          </w:p>
        </w:tc>
        <w:tc>
          <w:tcPr>
            <w:tcW w:w="1191" w:type="dxa"/>
          </w:tcPr>
          <w:p w:rsidR="00DD10D3" w:rsidRDefault="00DD10D3">
            <w:pPr>
              <w:pStyle w:val="ConsPlusNormal"/>
              <w:jc w:val="center"/>
            </w:pPr>
            <w:r>
              <w:t>68,40</w:t>
            </w:r>
          </w:p>
        </w:tc>
        <w:tc>
          <w:tcPr>
            <w:tcW w:w="1191" w:type="dxa"/>
          </w:tcPr>
          <w:p w:rsidR="00DD10D3" w:rsidRDefault="00DD10D3">
            <w:pPr>
              <w:pStyle w:val="ConsPlusNormal"/>
              <w:jc w:val="center"/>
            </w:pPr>
            <w:r>
              <w:t>81,68</w:t>
            </w:r>
          </w:p>
        </w:tc>
        <w:tc>
          <w:tcPr>
            <w:tcW w:w="1304" w:type="dxa"/>
          </w:tcPr>
          <w:p w:rsidR="00DD10D3" w:rsidRDefault="00DD10D3">
            <w:pPr>
              <w:pStyle w:val="ConsPlusNormal"/>
              <w:jc w:val="center"/>
            </w:pPr>
            <w:r>
              <w:t>84,25</w:t>
            </w:r>
          </w:p>
        </w:tc>
        <w:tc>
          <w:tcPr>
            <w:tcW w:w="1191" w:type="dxa"/>
          </w:tcPr>
          <w:p w:rsidR="00DD10D3" w:rsidRDefault="00DD10D3">
            <w:pPr>
              <w:pStyle w:val="ConsPlusNormal"/>
              <w:jc w:val="center"/>
            </w:pPr>
            <w:r>
              <w:t>86,19</w:t>
            </w:r>
          </w:p>
        </w:tc>
        <w:tc>
          <w:tcPr>
            <w:tcW w:w="1191" w:type="dxa"/>
          </w:tcPr>
          <w:p w:rsidR="00DD10D3" w:rsidRDefault="00DD10D3">
            <w:pPr>
              <w:pStyle w:val="ConsPlusNormal"/>
              <w:jc w:val="center"/>
            </w:pPr>
            <w:r>
              <w:t>86,19</w:t>
            </w:r>
          </w:p>
        </w:tc>
        <w:tc>
          <w:tcPr>
            <w:tcW w:w="1191" w:type="dxa"/>
          </w:tcPr>
          <w:p w:rsidR="00DD10D3" w:rsidRDefault="00DD10D3">
            <w:pPr>
              <w:pStyle w:val="ConsPlusNormal"/>
              <w:jc w:val="center"/>
            </w:pPr>
            <w:r>
              <w:t>87,30</w:t>
            </w:r>
          </w:p>
        </w:tc>
      </w:tr>
      <w:tr w:rsidR="00DD10D3">
        <w:tc>
          <w:tcPr>
            <w:tcW w:w="574" w:type="dxa"/>
          </w:tcPr>
          <w:p w:rsidR="00DD10D3" w:rsidRDefault="00DD10D3">
            <w:pPr>
              <w:pStyle w:val="ConsPlusNormal"/>
              <w:jc w:val="center"/>
            </w:pPr>
            <w:r>
              <w:lastRenderedPageBreak/>
              <w:t>10</w:t>
            </w:r>
          </w:p>
        </w:tc>
        <w:tc>
          <w:tcPr>
            <w:tcW w:w="2551" w:type="dxa"/>
          </w:tcPr>
          <w:p w:rsidR="00DD10D3" w:rsidRDefault="00DD10D3">
            <w:pPr>
              <w:pStyle w:val="ConsPlusNormal"/>
            </w:pPr>
            <w: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24,07</w:t>
            </w:r>
          </w:p>
        </w:tc>
        <w:tc>
          <w:tcPr>
            <w:tcW w:w="1191" w:type="dxa"/>
          </w:tcPr>
          <w:p w:rsidR="00DD10D3" w:rsidRDefault="00DD10D3">
            <w:pPr>
              <w:pStyle w:val="ConsPlusNormal"/>
              <w:jc w:val="center"/>
            </w:pPr>
            <w:r>
              <w:t>28,39</w:t>
            </w:r>
          </w:p>
        </w:tc>
        <w:tc>
          <w:tcPr>
            <w:tcW w:w="1304" w:type="dxa"/>
          </w:tcPr>
          <w:p w:rsidR="00DD10D3" w:rsidRDefault="00DD10D3">
            <w:pPr>
              <w:pStyle w:val="ConsPlusNormal"/>
              <w:jc w:val="center"/>
            </w:pPr>
            <w:r>
              <w:t>30,95</w:t>
            </w:r>
          </w:p>
        </w:tc>
        <w:tc>
          <w:tcPr>
            <w:tcW w:w="1191" w:type="dxa"/>
          </w:tcPr>
          <w:p w:rsidR="00DD10D3" w:rsidRDefault="00DD10D3">
            <w:pPr>
              <w:pStyle w:val="ConsPlusNormal"/>
              <w:jc w:val="center"/>
            </w:pPr>
            <w:r>
              <w:t>31,73</w:t>
            </w:r>
          </w:p>
        </w:tc>
        <w:tc>
          <w:tcPr>
            <w:tcW w:w="1191" w:type="dxa"/>
          </w:tcPr>
          <w:p w:rsidR="00DD10D3" w:rsidRDefault="00DD10D3">
            <w:pPr>
              <w:pStyle w:val="ConsPlusNormal"/>
              <w:jc w:val="center"/>
            </w:pPr>
            <w:r>
              <w:t>30,00</w:t>
            </w:r>
          </w:p>
        </w:tc>
        <w:tc>
          <w:tcPr>
            <w:tcW w:w="1191" w:type="dxa"/>
          </w:tcPr>
          <w:p w:rsidR="00DD10D3" w:rsidRDefault="00DD10D3">
            <w:pPr>
              <w:pStyle w:val="ConsPlusNormal"/>
              <w:jc w:val="center"/>
            </w:pPr>
            <w:r>
              <w:t>28,00</w:t>
            </w:r>
          </w:p>
        </w:tc>
      </w:tr>
      <w:tr w:rsidR="00DD10D3">
        <w:tc>
          <w:tcPr>
            <w:tcW w:w="574" w:type="dxa"/>
          </w:tcPr>
          <w:p w:rsidR="00DD10D3" w:rsidRDefault="00DD10D3">
            <w:pPr>
              <w:pStyle w:val="ConsPlusNormal"/>
              <w:jc w:val="center"/>
            </w:pPr>
            <w:r>
              <w:t>11</w:t>
            </w:r>
          </w:p>
        </w:tc>
        <w:tc>
          <w:tcPr>
            <w:tcW w:w="2551" w:type="dxa"/>
          </w:tcPr>
          <w:p w:rsidR="00DD10D3" w:rsidRDefault="00DD10D3">
            <w:pPr>
              <w:pStyle w:val="ConsPlusNormal"/>
            </w:pPr>
            <w: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67,91</w:t>
            </w:r>
          </w:p>
        </w:tc>
        <w:tc>
          <w:tcPr>
            <w:tcW w:w="1191" w:type="dxa"/>
          </w:tcPr>
          <w:p w:rsidR="00DD10D3" w:rsidRDefault="00DD10D3">
            <w:pPr>
              <w:pStyle w:val="ConsPlusNormal"/>
              <w:jc w:val="center"/>
            </w:pPr>
            <w:r>
              <w:t>61,82</w:t>
            </w:r>
          </w:p>
        </w:tc>
        <w:tc>
          <w:tcPr>
            <w:tcW w:w="1304" w:type="dxa"/>
          </w:tcPr>
          <w:p w:rsidR="00DD10D3" w:rsidRDefault="00DD10D3">
            <w:pPr>
              <w:pStyle w:val="ConsPlusNormal"/>
              <w:jc w:val="center"/>
            </w:pPr>
            <w:r>
              <w:t>76,19</w:t>
            </w:r>
          </w:p>
        </w:tc>
        <w:tc>
          <w:tcPr>
            <w:tcW w:w="1191" w:type="dxa"/>
          </w:tcPr>
          <w:p w:rsidR="00DD10D3" w:rsidRDefault="00DD10D3">
            <w:pPr>
              <w:pStyle w:val="ConsPlusNormal"/>
              <w:jc w:val="center"/>
            </w:pPr>
            <w:r>
              <w:t>80,94</w:t>
            </w:r>
          </w:p>
        </w:tc>
        <w:tc>
          <w:tcPr>
            <w:tcW w:w="1191" w:type="dxa"/>
          </w:tcPr>
          <w:p w:rsidR="00DD10D3" w:rsidRDefault="00DD10D3">
            <w:pPr>
              <w:pStyle w:val="ConsPlusNormal"/>
              <w:jc w:val="center"/>
            </w:pPr>
            <w:r>
              <w:t>80,94</w:t>
            </w:r>
          </w:p>
        </w:tc>
        <w:tc>
          <w:tcPr>
            <w:tcW w:w="1191" w:type="dxa"/>
          </w:tcPr>
          <w:p w:rsidR="00DD10D3" w:rsidRDefault="00DD10D3">
            <w:pPr>
              <w:pStyle w:val="ConsPlusNormal"/>
              <w:jc w:val="center"/>
            </w:pPr>
            <w:r>
              <w:t>80,94</w:t>
            </w:r>
          </w:p>
        </w:tc>
      </w:tr>
      <w:tr w:rsidR="00DD10D3">
        <w:tc>
          <w:tcPr>
            <w:tcW w:w="574" w:type="dxa"/>
          </w:tcPr>
          <w:p w:rsidR="00DD10D3" w:rsidRDefault="00DD10D3">
            <w:pPr>
              <w:pStyle w:val="ConsPlusNormal"/>
              <w:jc w:val="center"/>
            </w:pPr>
            <w:r>
              <w:t>12</w:t>
            </w:r>
          </w:p>
        </w:tc>
        <w:tc>
          <w:tcPr>
            <w:tcW w:w="2551" w:type="dxa"/>
          </w:tcPr>
          <w:p w:rsidR="00DD10D3" w:rsidRDefault="00DD10D3">
            <w:pPr>
              <w:pStyle w:val="ConsPlusNormal"/>
            </w:pPr>
            <w:r>
              <w:t xml:space="preserve">Доля населения, систематически занимающегося физической культурой и </w:t>
            </w:r>
            <w:r>
              <w:lastRenderedPageBreak/>
              <w:t>спортом</w:t>
            </w:r>
          </w:p>
        </w:tc>
        <w:tc>
          <w:tcPr>
            <w:tcW w:w="1474" w:type="dxa"/>
          </w:tcPr>
          <w:p w:rsidR="00DD10D3" w:rsidRDefault="00DD10D3">
            <w:pPr>
              <w:pStyle w:val="ConsPlusNormal"/>
              <w:jc w:val="center"/>
            </w:pPr>
            <w:r>
              <w:lastRenderedPageBreak/>
              <w:t>процентов</w:t>
            </w:r>
          </w:p>
        </w:tc>
        <w:tc>
          <w:tcPr>
            <w:tcW w:w="1191" w:type="dxa"/>
          </w:tcPr>
          <w:p w:rsidR="00DD10D3" w:rsidRDefault="00DD10D3">
            <w:pPr>
              <w:pStyle w:val="ConsPlusNormal"/>
              <w:jc w:val="center"/>
            </w:pPr>
            <w:r>
              <w:t>32,80</w:t>
            </w:r>
          </w:p>
        </w:tc>
        <w:tc>
          <w:tcPr>
            <w:tcW w:w="1191" w:type="dxa"/>
          </w:tcPr>
          <w:p w:rsidR="00DD10D3" w:rsidRDefault="00DD10D3">
            <w:pPr>
              <w:pStyle w:val="ConsPlusNormal"/>
              <w:jc w:val="center"/>
            </w:pPr>
            <w:r>
              <w:t>33,26</w:t>
            </w:r>
          </w:p>
        </w:tc>
        <w:tc>
          <w:tcPr>
            <w:tcW w:w="1304" w:type="dxa"/>
          </w:tcPr>
          <w:p w:rsidR="00DD10D3" w:rsidRDefault="00DD10D3">
            <w:pPr>
              <w:pStyle w:val="ConsPlusNormal"/>
              <w:jc w:val="center"/>
            </w:pPr>
            <w:r>
              <w:t>34,54</w:t>
            </w:r>
          </w:p>
        </w:tc>
        <w:tc>
          <w:tcPr>
            <w:tcW w:w="1191" w:type="dxa"/>
          </w:tcPr>
          <w:p w:rsidR="00DD10D3" w:rsidRDefault="00DD10D3">
            <w:pPr>
              <w:pStyle w:val="ConsPlusNormal"/>
              <w:jc w:val="center"/>
            </w:pPr>
            <w:r>
              <w:t>38,85</w:t>
            </w:r>
          </w:p>
        </w:tc>
        <w:tc>
          <w:tcPr>
            <w:tcW w:w="1191" w:type="dxa"/>
          </w:tcPr>
          <w:p w:rsidR="00DD10D3" w:rsidRDefault="00DD10D3">
            <w:pPr>
              <w:pStyle w:val="ConsPlusNormal"/>
              <w:jc w:val="center"/>
            </w:pPr>
            <w:r>
              <w:t>38,85</w:t>
            </w:r>
          </w:p>
        </w:tc>
        <w:tc>
          <w:tcPr>
            <w:tcW w:w="1191" w:type="dxa"/>
          </w:tcPr>
          <w:p w:rsidR="00DD10D3" w:rsidRDefault="00DD10D3">
            <w:pPr>
              <w:pStyle w:val="ConsPlusNormal"/>
              <w:jc w:val="center"/>
            </w:pPr>
            <w:r>
              <w:t>38,85</w:t>
            </w:r>
          </w:p>
        </w:tc>
      </w:tr>
      <w:tr w:rsidR="00DD10D3">
        <w:tc>
          <w:tcPr>
            <w:tcW w:w="574" w:type="dxa"/>
          </w:tcPr>
          <w:p w:rsidR="00DD10D3" w:rsidRDefault="00DD10D3">
            <w:pPr>
              <w:pStyle w:val="ConsPlusNormal"/>
              <w:jc w:val="center"/>
            </w:pPr>
            <w:r>
              <w:lastRenderedPageBreak/>
              <w:t>13</w:t>
            </w:r>
          </w:p>
        </w:tc>
        <w:tc>
          <w:tcPr>
            <w:tcW w:w="2551" w:type="dxa"/>
          </w:tcPr>
          <w:p w:rsidR="00DD10D3" w:rsidRDefault="00DD10D3">
            <w:pPr>
              <w:pStyle w:val="ConsPlusNormal"/>
            </w:pPr>
            <w:r>
              <w:t>Общая площадь жилых помещений, приходящаяся в среднем на одного жителя</w:t>
            </w:r>
          </w:p>
        </w:tc>
        <w:tc>
          <w:tcPr>
            <w:tcW w:w="1474" w:type="dxa"/>
          </w:tcPr>
          <w:p w:rsidR="00DD10D3" w:rsidRDefault="00DD10D3">
            <w:pPr>
              <w:pStyle w:val="ConsPlusNormal"/>
              <w:jc w:val="center"/>
            </w:pPr>
            <w:r>
              <w:t>кв. метров</w:t>
            </w:r>
          </w:p>
        </w:tc>
        <w:tc>
          <w:tcPr>
            <w:tcW w:w="1191" w:type="dxa"/>
          </w:tcPr>
          <w:p w:rsidR="00DD10D3" w:rsidRDefault="00DD10D3">
            <w:pPr>
              <w:pStyle w:val="ConsPlusNormal"/>
              <w:jc w:val="center"/>
            </w:pPr>
            <w:r>
              <w:t>21,84</w:t>
            </w:r>
          </w:p>
        </w:tc>
        <w:tc>
          <w:tcPr>
            <w:tcW w:w="1191" w:type="dxa"/>
          </w:tcPr>
          <w:p w:rsidR="00DD10D3" w:rsidRDefault="00DD10D3">
            <w:pPr>
              <w:pStyle w:val="ConsPlusNormal"/>
              <w:jc w:val="center"/>
            </w:pPr>
            <w:r>
              <w:t>22,11</w:t>
            </w:r>
          </w:p>
        </w:tc>
        <w:tc>
          <w:tcPr>
            <w:tcW w:w="1304" w:type="dxa"/>
          </w:tcPr>
          <w:p w:rsidR="00DD10D3" w:rsidRDefault="00DD10D3">
            <w:pPr>
              <w:pStyle w:val="ConsPlusNormal"/>
              <w:jc w:val="center"/>
            </w:pPr>
            <w:r>
              <w:t>22,76</w:t>
            </w:r>
          </w:p>
        </w:tc>
        <w:tc>
          <w:tcPr>
            <w:tcW w:w="1191" w:type="dxa"/>
          </w:tcPr>
          <w:p w:rsidR="00DD10D3" w:rsidRDefault="00DD10D3">
            <w:pPr>
              <w:pStyle w:val="ConsPlusNormal"/>
              <w:jc w:val="center"/>
            </w:pPr>
            <w:r>
              <w:t>23,30</w:t>
            </w:r>
          </w:p>
        </w:tc>
        <w:tc>
          <w:tcPr>
            <w:tcW w:w="1191" w:type="dxa"/>
          </w:tcPr>
          <w:p w:rsidR="00DD10D3" w:rsidRDefault="00DD10D3">
            <w:pPr>
              <w:pStyle w:val="ConsPlusNormal"/>
              <w:jc w:val="center"/>
            </w:pPr>
            <w:r>
              <w:t>24,94</w:t>
            </w:r>
          </w:p>
        </w:tc>
        <w:tc>
          <w:tcPr>
            <w:tcW w:w="1191" w:type="dxa"/>
          </w:tcPr>
          <w:p w:rsidR="00DD10D3" w:rsidRDefault="00DD10D3">
            <w:pPr>
              <w:pStyle w:val="ConsPlusNormal"/>
              <w:jc w:val="center"/>
            </w:pPr>
            <w:r>
              <w:t>24,95</w:t>
            </w:r>
          </w:p>
        </w:tc>
      </w:tr>
      <w:tr w:rsidR="00DD10D3">
        <w:tc>
          <w:tcPr>
            <w:tcW w:w="574" w:type="dxa"/>
          </w:tcPr>
          <w:p w:rsidR="00DD10D3" w:rsidRDefault="00DD10D3">
            <w:pPr>
              <w:pStyle w:val="ConsPlusNormal"/>
              <w:jc w:val="center"/>
            </w:pPr>
            <w:r>
              <w:t>14</w:t>
            </w:r>
          </w:p>
        </w:tc>
        <w:tc>
          <w:tcPr>
            <w:tcW w:w="2551" w:type="dxa"/>
          </w:tcPr>
          <w:p w:rsidR="00DD10D3" w:rsidRDefault="00DD10D3">
            <w:pPr>
              <w:pStyle w:val="ConsPlusNormal"/>
            </w:pPr>
            <w:r>
              <w:t>Общая площадь жилых помещений, введенная в действие за год, приходящаяся в среднем на одного жителя</w:t>
            </w:r>
          </w:p>
        </w:tc>
        <w:tc>
          <w:tcPr>
            <w:tcW w:w="1474" w:type="dxa"/>
          </w:tcPr>
          <w:p w:rsidR="00DD10D3" w:rsidRDefault="00DD10D3">
            <w:pPr>
              <w:pStyle w:val="ConsPlusNormal"/>
              <w:jc w:val="center"/>
            </w:pPr>
            <w:r>
              <w:t>кв. метров</w:t>
            </w:r>
          </w:p>
        </w:tc>
        <w:tc>
          <w:tcPr>
            <w:tcW w:w="1191" w:type="dxa"/>
          </w:tcPr>
          <w:p w:rsidR="00DD10D3" w:rsidRDefault="00DD10D3">
            <w:pPr>
              <w:pStyle w:val="ConsPlusNormal"/>
              <w:jc w:val="center"/>
            </w:pPr>
            <w:r>
              <w:t>0,64</w:t>
            </w:r>
          </w:p>
        </w:tc>
        <w:tc>
          <w:tcPr>
            <w:tcW w:w="1191" w:type="dxa"/>
          </w:tcPr>
          <w:p w:rsidR="00DD10D3" w:rsidRDefault="00DD10D3">
            <w:pPr>
              <w:pStyle w:val="ConsPlusNormal"/>
              <w:jc w:val="center"/>
            </w:pPr>
            <w:r>
              <w:t>0,58</w:t>
            </w:r>
          </w:p>
        </w:tc>
        <w:tc>
          <w:tcPr>
            <w:tcW w:w="1304" w:type="dxa"/>
          </w:tcPr>
          <w:p w:rsidR="00DD10D3" w:rsidRDefault="00DD10D3">
            <w:pPr>
              <w:pStyle w:val="ConsPlusNormal"/>
              <w:jc w:val="center"/>
            </w:pPr>
            <w:r>
              <w:t>0,68</w:t>
            </w:r>
          </w:p>
        </w:tc>
        <w:tc>
          <w:tcPr>
            <w:tcW w:w="1191" w:type="dxa"/>
          </w:tcPr>
          <w:p w:rsidR="00DD10D3" w:rsidRDefault="00DD10D3">
            <w:pPr>
              <w:pStyle w:val="ConsPlusNormal"/>
              <w:jc w:val="center"/>
            </w:pPr>
            <w:r>
              <w:t>0,58</w:t>
            </w:r>
          </w:p>
        </w:tc>
        <w:tc>
          <w:tcPr>
            <w:tcW w:w="1191" w:type="dxa"/>
          </w:tcPr>
          <w:p w:rsidR="00DD10D3" w:rsidRDefault="00DD10D3">
            <w:pPr>
              <w:pStyle w:val="ConsPlusNormal"/>
              <w:jc w:val="center"/>
            </w:pPr>
            <w:r>
              <w:t>0,71</w:t>
            </w:r>
          </w:p>
        </w:tc>
        <w:tc>
          <w:tcPr>
            <w:tcW w:w="1191" w:type="dxa"/>
          </w:tcPr>
          <w:p w:rsidR="00DD10D3" w:rsidRDefault="00DD10D3">
            <w:pPr>
              <w:pStyle w:val="ConsPlusNormal"/>
              <w:jc w:val="center"/>
            </w:pPr>
            <w:r>
              <w:t>0,72</w:t>
            </w:r>
          </w:p>
        </w:tc>
      </w:tr>
      <w:tr w:rsidR="00DD10D3">
        <w:tc>
          <w:tcPr>
            <w:tcW w:w="574" w:type="dxa"/>
          </w:tcPr>
          <w:p w:rsidR="00DD10D3" w:rsidRDefault="00DD10D3">
            <w:pPr>
              <w:pStyle w:val="ConsPlusNormal"/>
              <w:jc w:val="center"/>
            </w:pPr>
            <w:r>
              <w:t>15</w:t>
            </w:r>
          </w:p>
        </w:tc>
        <w:tc>
          <w:tcPr>
            <w:tcW w:w="2551" w:type="dxa"/>
          </w:tcPr>
          <w:p w:rsidR="00DD10D3" w:rsidRDefault="00DD10D3">
            <w:pPr>
              <w:pStyle w:val="ConsPlusNormal"/>
            </w:pPr>
            <w: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74" w:type="dxa"/>
          </w:tcPr>
          <w:p w:rsidR="00DD10D3" w:rsidRDefault="00DD10D3">
            <w:pPr>
              <w:pStyle w:val="ConsPlusNormal"/>
              <w:jc w:val="center"/>
            </w:pPr>
            <w:r>
              <w:t>га</w:t>
            </w:r>
          </w:p>
        </w:tc>
        <w:tc>
          <w:tcPr>
            <w:tcW w:w="1191" w:type="dxa"/>
          </w:tcPr>
          <w:p w:rsidR="00DD10D3" w:rsidRDefault="00DD10D3">
            <w:pPr>
              <w:pStyle w:val="ConsPlusNormal"/>
              <w:jc w:val="center"/>
            </w:pPr>
            <w:r>
              <w:t>46,60</w:t>
            </w:r>
          </w:p>
        </w:tc>
        <w:tc>
          <w:tcPr>
            <w:tcW w:w="1191" w:type="dxa"/>
          </w:tcPr>
          <w:p w:rsidR="00DD10D3" w:rsidRDefault="00DD10D3">
            <w:pPr>
              <w:pStyle w:val="ConsPlusNormal"/>
              <w:jc w:val="center"/>
            </w:pPr>
            <w:r>
              <w:t>5,40</w:t>
            </w:r>
          </w:p>
        </w:tc>
        <w:tc>
          <w:tcPr>
            <w:tcW w:w="1304" w:type="dxa"/>
          </w:tcPr>
          <w:p w:rsidR="00DD10D3" w:rsidRDefault="00DD10D3">
            <w:pPr>
              <w:pStyle w:val="ConsPlusNormal"/>
              <w:jc w:val="center"/>
            </w:pPr>
            <w:r>
              <w:t>13,69</w:t>
            </w:r>
          </w:p>
        </w:tc>
        <w:tc>
          <w:tcPr>
            <w:tcW w:w="1191" w:type="dxa"/>
          </w:tcPr>
          <w:p w:rsidR="00DD10D3" w:rsidRDefault="00DD10D3">
            <w:pPr>
              <w:pStyle w:val="ConsPlusNormal"/>
              <w:jc w:val="center"/>
            </w:pPr>
            <w:r>
              <w:t>8,65</w:t>
            </w:r>
          </w:p>
        </w:tc>
        <w:tc>
          <w:tcPr>
            <w:tcW w:w="1191" w:type="dxa"/>
          </w:tcPr>
          <w:p w:rsidR="00DD10D3" w:rsidRDefault="00DD10D3">
            <w:pPr>
              <w:pStyle w:val="ConsPlusNormal"/>
              <w:jc w:val="center"/>
            </w:pPr>
            <w:r>
              <w:t>14,00</w:t>
            </w:r>
          </w:p>
        </w:tc>
        <w:tc>
          <w:tcPr>
            <w:tcW w:w="1191" w:type="dxa"/>
          </w:tcPr>
          <w:p w:rsidR="00DD10D3" w:rsidRDefault="00DD10D3">
            <w:pPr>
              <w:pStyle w:val="ConsPlusNormal"/>
              <w:jc w:val="center"/>
            </w:pPr>
            <w:r>
              <w:t>14,00</w:t>
            </w:r>
          </w:p>
        </w:tc>
      </w:tr>
      <w:tr w:rsidR="00DD10D3">
        <w:tc>
          <w:tcPr>
            <w:tcW w:w="574" w:type="dxa"/>
          </w:tcPr>
          <w:p w:rsidR="00DD10D3" w:rsidRDefault="00DD10D3">
            <w:pPr>
              <w:pStyle w:val="ConsPlusNormal"/>
              <w:jc w:val="center"/>
            </w:pPr>
            <w:r>
              <w:t>16</w:t>
            </w:r>
          </w:p>
        </w:tc>
        <w:tc>
          <w:tcPr>
            <w:tcW w:w="2551" w:type="dxa"/>
          </w:tcPr>
          <w:p w:rsidR="00DD10D3" w:rsidRDefault="00DD10D3">
            <w:pPr>
              <w:pStyle w:val="ConsPlusNormal"/>
            </w:pPr>
            <w: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w:t>
            </w:r>
            <w:r>
              <w:lastRenderedPageBreak/>
              <w:t>помещений должны выбрать способ управления данными домами</w:t>
            </w:r>
          </w:p>
        </w:tc>
        <w:tc>
          <w:tcPr>
            <w:tcW w:w="1474" w:type="dxa"/>
          </w:tcPr>
          <w:p w:rsidR="00DD10D3" w:rsidRDefault="00DD10D3">
            <w:pPr>
              <w:pStyle w:val="ConsPlusNormal"/>
              <w:jc w:val="center"/>
            </w:pPr>
            <w:r>
              <w:lastRenderedPageBreak/>
              <w:t>процентов</w:t>
            </w:r>
          </w:p>
        </w:tc>
        <w:tc>
          <w:tcPr>
            <w:tcW w:w="1191" w:type="dxa"/>
          </w:tcPr>
          <w:p w:rsidR="00DD10D3" w:rsidRDefault="00DD10D3">
            <w:pPr>
              <w:pStyle w:val="ConsPlusNormal"/>
              <w:jc w:val="center"/>
            </w:pPr>
            <w:r>
              <w:t>94,44</w:t>
            </w:r>
          </w:p>
        </w:tc>
        <w:tc>
          <w:tcPr>
            <w:tcW w:w="1191" w:type="dxa"/>
          </w:tcPr>
          <w:p w:rsidR="00DD10D3" w:rsidRDefault="00DD10D3">
            <w:pPr>
              <w:pStyle w:val="ConsPlusNormal"/>
              <w:jc w:val="center"/>
            </w:pPr>
            <w:r>
              <w:t>98,18</w:t>
            </w:r>
          </w:p>
        </w:tc>
        <w:tc>
          <w:tcPr>
            <w:tcW w:w="1304" w:type="dxa"/>
          </w:tcPr>
          <w:p w:rsidR="00DD10D3" w:rsidRDefault="00DD10D3">
            <w:pPr>
              <w:pStyle w:val="ConsPlusNormal"/>
              <w:jc w:val="center"/>
            </w:pPr>
            <w:r>
              <w:t>100,00</w:t>
            </w:r>
          </w:p>
        </w:tc>
        <w:tc>
          <w:tcPr>
            <w:tcW w:w="1191" w:type="dxa"/>
          </w:tcPr>
          <w:p w:rsidR="00DD10D3" w:rsidRDefault="00DD10D3">
            <w:pPr>
              <w:pStyle w:val="ConsPlusNormal"/>
              <w:jc w:val="center"/>
            </w:pPr>
            <w:r>
              <w:t>97,70</w:t>
            </w:r>
          </w:p>
        </w:tc>
        <w:tc>
          <w:tcPr>
            <w:tcW w:w="1191" w:type="dxa"/>
          </w:tcPr>
          <w:p w:rsidR="00DD10D3" w:rsidRDefault="00DD10D3">
            <w:pPr>
              <w:pStyle w:val="ConsPlusNormal"/>
              <w:jc w:val="center"/>
            </w:pPr>
            <w:r>
              <w:t>100,00</w:t>
            </w:r>
          </w:p>
        </w:tc>
        <w:tc>
          <w:tcPr>
            <w:tcW w:w="1191" w:type="dxa"/>
          </w:tcPr>
          <w:p w:rsidR="00DD10D3" w:rsidRDefault="00DD10D3">
            <w:pPr>
              <w:pStyle w:val="ConsPlusNormal"/>
              <w:jc w:val="center"/>
            </w:pPr>
            <w:r>
              <w:t>100,00</w:t>
            </w:r>
          </w:p>
        </w:tc>
      </w:tr>
      <w:tr w:rsidR="00DD10D3">
        <w:tc>
          <w:tcPr>
            <w:tcW w:w="574" w:type="dxa"/>
          </w:tcPr>
          <w:p w:rsidR="00DD10D3" w:rsidRDefault="00DD10D3">
            <w:pPr>
              <w:pStyle w:val="ConsPlusNormal"/>
              <w:jc w:val="center"/>
            </w:pPr>
            <w:r>
              <w:lastRenderedPageBreak/>
              <w:t>17</w:t>
            </w:r>
          </w:p>
        </w:tc>
        <w:tc>
          <w:tcPr>
            <w:tcW w:w="2551" w:type="dxa"/>
          </w:tcPr>
          <w:p w:rsidR="00DD10D3" w:rsidRDefault="00DD10D3">
            <w:pPr>
              <w:pStyle w:val="ConsPlusNormal"/>
            </w:pP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79,83</w:t>
            </w:r>
          </w:p>
        </w:tc>
        <w:tc>
          <w:tcPr>
            <w:tcW w:w="1191" w:type="dxa"/>
          </w:tcPr>
          <w:p w:rsidR="00DD10D3" w:rsidRDefault="00DD10D3">
            <w:pPr>
              <w:pStyle w:val="ConsPlusNormal"/>
              <w:jc w:val="center"/>
            </w:pPr>
            <w:r>
              <w:t>71,73</w:t>
            </w:r>
          </w:p>
        </w:tc>
        <w:tc>
          <w:tcPr>
            <w:tcW w:w="1304" w:type="dxa"/>
          </w:tcPr>
          <w:p w:rsidR="00DD10D3" w:rsidRDefault="00DD10D3">
            <w:pPr>
              <w:pStyle w:val="ConsPlusNormal"/>
              <w:jc w:val="center"/>
            </w:pPr>
            <w:r>
              <w:t>60,74</w:t>
            </w:r>
          </w:p>
        </w:tc>
        <w:tc>
          <w:tcPr>
            <w:tcW w:w="1191" w:type="dxa"/>
          </w:tcPr>
          <w:p w:rsidR="00DD10D3" w:rsidRDefault="00DD10D3">
            <w:pPr>
              <w:pStyle w:val="ConsPlusNormal"/>
              <w:jc w:val="center"/>
            </w:pPr>
            <w:r>
              <w:t>64,25</w:t>
            </w:r>
          </w:p>
        </w:tc>
        <w:tc>
          <w:tcPr>
            <w:tcW w:w="1191" w:type="dxa"/>
          </w:tcPr>
          <w:p w:rsidR="00DD10D3" w:rsidRDefault="00DD10D3">
            <w:pPr>
              <w:pStyle w:val="ConsPlusNormal"/>
              <w:jc w:val="center"/>
            </w:pPr>
            <w:r>
              <w:t>65,31</w:t>
            </w:r>
          </w:p>
        </w:tc>
        <w:tc>
          <w:tcPr>
            <w:tcW w:w="1191" w:type="dxa"/>
          </w:tcPr>
          <w:p w:rsidR="00DD10D3" w:rsidRDefault="00DD10D3">
            <w:pPr>
              <w:pStyle w:val="ConsPlusNormal"/>
              <w:jc w:val="center"/>
            </w:pPr>
            <w:r>
              <w:t>68,96</w:t>
            </w:r>
          </w:p>
        </w:tc>
      </w:tr>
      <w:tr w:rsidR="00DD10D3">
        <w:tc>
          <w:tcPr>
            <w:tcW w:w="574" w:type="dxa"/>
          </w:tcPr>
          <w:p w:rsidR="00DD10D3" w:rsidRDefault="00DD10D3">
            <w:pPr>
              <w:pStyle w:val="ConsPlusNormal"/>
              <w:jc w:val="center"/>
            </w:pPr>
            <w:r>
              <w:t>18</w:t>
            </w:r>
          </w:p>
        </w:tc>
        <w:tc>
          <w:tcPr>
            <w:tcW w:w="2551" w:type="dxa"/>
          </w:tcPr>
          <w:p w:rsidR="00DD10D3" w:rsidRDefault="00DD10D3">
            <w:pPr>
              <w:pStyle w:val="ConsPlusNormal"/>
            </w:pPr>
            <w: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74" w:type="dxa"/>
          </w:tcPr>
          <w:p w:rsidR="00DD10D3" w:rsidRDefault="00DD10D3">
            <w:pPr>
              <w:pStyle w:val="ConsPlusNormal"/>
              <w:jc w:val="center"/>
            </w:pPr>
            <w:r>
              <w:t>процентов</w:t>
            </w:r>
          </w:p>
        </w:tc>
        <w:tc>
          <w:tcPr>
            <w:tcW w:w="1191" w:type="dxa"/>
          </w:tcPr>
          <w:p w:rsidR="00DD10D3" w:rsidRDefault="00DD10D3">
            <w:pPr>
              <w:pStyle w:val="ConsPlusNormal"/>
              <w:jc w:val="center"/>
            </w:pPr>
            <w:r>
              <w:t>1,46</w:t>
            </w:r>
          </w:p>
        </w:tc>
        <w:tc>
          <w:tcPr>
            <w:tcW w:w="1191" w:type="dxa"/>
          </w:tcPr>
          <w:p w:rsidR="00DD10D3" w:rsidRDefault="00DD10D3">
            <w:pPr>
              <w:pStyle w:val="ConsPlusNormal"/>
              <w:jc w:val="center"/>
            </w:pPr>
            <w:r>
              <w:t>2,56</w:t>
            </w:r>
          </w:p>
        </w:tc>
        <w:tc>
          <w:tcPr>
            <w:tcW w:w="1304" w:type="dxa"/>
          </w:tcPr>
          <w:p w:rsidR="00DD10D3" w:rsidRDefault="00DD10D3">
            <w:pPr>
              <w:pStyle w:val="ConsPlusNormal"/>
              <w:jc w:val="center"/>
            </w:pPr>
            <w:r>
              <w:t>2,12</w:t>
            </w:r>
          </w:p>
        </w:tc>
        <w:tc>
          <w:tcPr>
            <w:tcW w:w="1191" w:type="dxa"/>
          </w:tcPr>
          <w:p w:rsidR="00DD10D3" w:rsidRDefault="00DD10D3">
            <w:pPr>
              <w:pStyle w:val="ConsPlusNormal"/>
              <w:jc w:val="center"/>
            </w:pPr>
            <w:r>
              <w:t>7,29</w:t>
            </w:r>
          </w:p>
        </w:tc>
        <w:tc>
          <w:tcPr>
            <w:tcW w:w="1191" w:type="dxa"/>
          </w:tcPr>
          <w:p w:rsidR="00DD10D3" w:rsidRDefault="00DD10D3">
            <w:pPr>
              <w:pStyle w:val="ConsPlusNormal"/>
              <w:jc w:val="center"/>
            </w:pPr>
            <w:r>
              <w:t>5,87</w:t>
            </w:r>
          </w:p>
        </w:tc>
        <w:tc>
          <w:tcPr>
            <w:tcW w:w="1191" w:type="dxa"/>
          </w:tcPr>
          <w:p w:rsidR="00DD10D3" w:rsidRDefault="00DD10D3">
            <w:pPr>
              <w:pStyle w:val="ConsPlusNormal"/>
              <w:jc w:val="center"/>
            </w:pPr>
            <w:r>
              <w:t>5,73</w:t>
            </w:r>
          </w:p>
        </w:tc>
      </w:tr>
      <w:tr w:rsidR="00DD10D3">
        <w:tc>
          <w:tcPr>
            <w:tcW w:w="574" w:type="dxa"/>
          </w:tcPr>
          <w:p w:rsidR="00DD10D3" w:rsidRDefault="00DD10D3">
            <w:pPr>
              <w:pStyle w:val="ConsPlusNormal"/>
              <w:jc w:val="center"/>
            </w:pPr>
            <w:r>
              <w:t>19</w:t>
            </w:r>
          </w:p>
        </w:tc>
        <w:tc>
          <w:tcPr>
            <w:tcW w:w="2551" w:type="dxa"/>
          </w:tcPr>
          <w:p w:rsidR="00DD10D3" w:rsidRDefault="00DD10D3">
            <w:pPr>
              <w:pStyle w:val="ConsPlusNormal"/>
            </w:pPr>
            <w:r>
              <w:t xml:space="preserve">Объем не завершенного в установленные сроки </w:t>
            </w:r>
            <w:r>
              <w:lastRenderedPageBreak/>
              <w:t>строительства, осуществляемого за счет средств бюджета городского округа (муниципального района)</w:t>
            </w:r>
          </w:p>
        </w:tc>
        <w:tc>
          <w:tcPr>
            <w:tcW w:w="1474" w:type="dxa"/>
          </w:tcPr>
          <w:p w:rsidR="00DD10D3" w:rsidRDefault="00DD10D3">
            <w:pPr>
              <w:pStyle w:val="ConsPlusNormal"/>
              <w:jc w:val="center"/>
            </w:pPr>
            <w:r>
              <w:lastRenderedPageBreak/>
              <w:t>тыс. рублей</w:t>
            </w:r>
          </w:p>
        </w:tc>
        <w:tc>
          <w:tcPr>
            <w:tcW w:w="1191" w:type="dxa"/>
          </w:tcPr>
          <w:p w:rsidR="00DD10D3" w:rsidRDefault="00DD10D3">
            <w:pPr>
              <w:pStyle w:val="ConsPlusNormal"/>
              <w:jc w:val="center"/>
            </w:pPr>
            <w:r>
              <w:t>124738,50</w:t>
            </w:r>
          </w:p>
        </w:tc>
        <w:tc>
          <w:tcPr>
            <w:tcW w:w="1191" w:type="dxa"/>
          </w:tcPr>
          <w:p w:rsidR="00DD10D3" w:rsidRDefault="00DD10D3">
            <w:pPr>
              <w:pStyle w:val="ConsPlusNormal"/>
              <w:jc w:val="center"/>
            </w:pPr>
            <w:r>
              <w:t>909991,60</w:t>
            </w:r>
          </w:p>
        </w:tc>
        <w:tc>
          <w:tcPr>
            <w:tcW w:w="1304" w:type="dxa"/>
          </w:tcPr>
          <w:p w:rsidR="00DD10D3" w:rsidRDefault="00DD10D3">
            <w:pPr>
              <w:pStyle w:val="ConsPlusNormal"/>
              <w:jc w:val="center"/>
            </w:pPr>
            <w:r>
              <w:t>1065369,10</w:t>
            </w:r>
          </w:p>
        </w:tc>
        <w:tc>
          <w:tcPr>
            <w:tcW w:w="1191" w:type="dxa"/>
          </w:tcPr>
          <w:p w:rsidR="00DD10D3" w:rsidRDefault="00DD10D3">
            <w:pPr>
              <w:pStyle w:val="ConsPlusNormal"/>
              <w:jc w:val="center"/>
            </w:pPr>
            <w:r>
              <w:t>995950,30</w:t>
            </w:r>
          </w:p>
        </w:tc>
        <w:tc>
          <w:tcPr>
            <w:tcW w:w="1191" w:type="dxa"/>
          </w:tcPr>
          <w:p w:rsidR="00DD10D3" w:rsidRDefault="00DD10D3">
            <w:pPr>
              <w:pStyle w:val="ConsPlusNormal"/>
              <w:jc w:val="center"/>
            </w:pPr>
            <w:r>
              <w:t>236336,40</w:t>
            </w:r>
          </w:p>
        </w:tc>
        <w:tc>
          <w:tcPr>
            <w:tcW w:w="1191" w:type="dxa"/>
          </w:tcPr>
          <w:p w:rsidR="00DD10D3" w:rsidRDefault="00DD10D3">
            <w:pPr>
              <w:pStyle w:val="ConsPlusNormal"/>
              <w:jc w:val="center"/>
            </w:pPr>
            <w:r>
              <w:t>186036,90</w:t>
            </w:r>
          </w:p>
        </w:tc>
      </w:tr>
      <w:tr w:rsidR="00DD10D3">
        <w:tc>
          <w:tcPr>
            <w:tcW w:w="574" w:type="dxa"/>
          </w:tcPr>
          <w:p w:rsidR="00DD10D3" w:rsidRDefault="00DD10D3">
            <w:pPr>
              <w:pStyle w:val="ConsPlusNormal"/>
              <w:jc w:val="center"/>
            </w:pPr>
            <w:r>
              <w:lastRenderedPageBreak/>
              <w:t>20</w:t>
            </w:r>
          </w:p>
        </w:tc>
        <w:tc>
          <w:tcPr>
            <w:tcW w:w="2551" w:type="dxa"/>
          </w:tcPr>
          <w:p w:rsidR="00DD10D3" w:rsidRDefault="00DD10D3">
            <w:pPr>
              <w:pStyle w:val="ConsPlusNormal"/>
            </w:pPr>
            <w:r>
              <w:t>Удельная величина потребления энергетических ресурсов в многоквартирных домах:</w:t>
            </w:r>
          </w:p>
        </w:tc>
        <w:tc>
          <w:tcPr>
            <w:tcW w:w="1474" w:type="dxa"/>
          </w:tcPr>
          <w:p w:rsidR="00DD10D3" w:rsidRDefault="00DD10D3">
            <w:pPr>
              <w:pStyle w:val="ConsPlusNormal"/>
              <w:jc w:val="center"/>
            </w:pPr>
          </w:p>
        </w:tc>
        <w:tc>
          <w:tcPr>
            <w:tcW w:w="1191" w:type="dxa"/>
          </w:tcPr>
          <w:p w:rsidR="00DD10D3" w:rsidRDefault="00DD10D3">
            <w:pPr>
              <w:pStyle w:val="ConsPlusNormal"/>
              <w:jc w:val="center"/>
            </w:pPr>
          </w:p>
        </w:tc>
        <w:tc>
          <w:tcPr>
            <w:tcW w:w="1191" w:type="dxa"/>
          </w:tcPr>
          <w:p w:rsidR="00DD10D3" w:rsidRDefault="00DD10D3">
            <w:pPr>
              <w:pStyle w:val="ConsPlusNormal"/>
              <w:jc w:val="center"/>
            </w:pPr>
          </w:p>
        </w:tc>
        <w:tc>
          <w:tcPr>
            <w:tcW w:w="1304" w:type="dxa"/>
          </w:tcPr>
          <w:p w:rsidR="00DD10D3" w:rsidRDefault="00DD10D3">
            <w:pPr>
              <w:pStyle w:val="ConsPlusNormal"/>
              <w:jc w:val="center"/>
            </w:pPr>
          </w:p>
        </w:tc>
        <w:tc>
          <w:tcPr>
            <w:tcW w:w="1191" w:type="dxa"/>
          </w:tcPr>
          <w:p w:rsidR="00DD10D3" w:rsidRDefault="00DD10D3">
            <w:pPr>
              <w:pStyle w:val="ConsPlusNormal"/>
              <w:jc w:val="center"/>
            </w:pPr>
          </w:p>
        </w:tc>
        <w:tc>
          <w:tcPr>
            <w:tcW w:w="1191" w:type="dxa"/>
          </w:tcPr>
          <w:p w:rsidR="00DD10D3" w:rsidRDefault="00DD10D3">
            <w:pPr>
              <w:pStyle w:val="ConsPlusNormal"/>
              <w:jc w:val="center"/>
            </w:pPr>
          </w:p>
        </w:tc>
        <w:tc>
          <w:tcPr>
            <w:tcW w:w="1191" w:type="dxa"/>
          </w:tcPr>
          <w:p w:rsidR="00DD10D3" w:rsidRDefault="00DD10D3">
            <w:pPr>
              <w:pStyle w:val="ConsPlusNormal"/>
              <w:jc w:val="center"/>
            </w:pPr>
          </w:p>
        </w:tc>
      </w:tr>
      <w:tr w:rsidR="00DD10D3">
        <w:tc>
          <w:tcPr>
            <w:tcW w:w="574" w:type="dxa"/>
          </w:tcPr>
          <w:p w:rsidR="00DD10D3" w:rsidRDefault="00DD10D3">
            <w:pPr>
              <w:pStyle w:val="ConsPlusNormal"/>
            </w:pPr>
          </w:p>
        </w:tc>
        <w:tc>
          <w:tcPr>
            <w:tcW w:w="2551" w:type="dxa"/>
          </w:tcPr>
          <w:p w:rsidR="00DD10D3" w:rsidRDefault="00DD10D3">
            <w:pPr>
              <w:pStyle w:val="ConsPlusNormal"/>
            </w:pPr>
            <w:r>
              <w:t>электрическая энергия</w:t>
            </w:r>
          </w:p>
        </w:tc>
        <w:tc>
          <w:tcPr>
            <w:tcW w:w="1474" w:type="dxa"/>
          </w:tcPr>
          <w:p w:rsidR="00DD10D3" w:rsidRDefault="00DD10D3">
            <w:pPr>
              <w:pStyle w:val="ConsPlusNormal"/>
              <w:jc w:val="center"/>
            </w:pPr>
            <w:r>
              <w:t>кВт. ч на 1 проживающего</w:t>
            </w:r>
          </w:p>
        </w:tc>
        <w:tc>
          <w:tcPr>
            <w:tcW w:w="1191" w:type="dxa"/>
          </w:tcPr>
          <w:p w:rsidR="00DD10D3" w:rsidRDefault="00DD10D3">
            <w:pPr>
              <w:pStyle w:val="ConsPlusNormal"/>
              <w:jc w:val="center"/>
            </w:pPr>
            <w:r>
              <w:t>791,92</w:t>
            </w:r>
          </w:p>
        </w:tc>
        <w:tc>
          <w:tcPr>
            <w:tcW w:w="1191" w:type="dxa"/>
          </w:tcPr>
          <w:p w:rsidR="00DD10D3" w:rsidRDefault="00DD10D3">
            <w:pPr>
              <w:pStyle w:val="ConsPlusNormal"/>
              <w:jc w:val="center"/>
            </w:pPr>
            <w:r>
              <w:t>778,21</w:t>
            </w:r>
          </w:p>
        </w:tc>
        <w:tc>
          <w:tcPr>
            <w:tcW w:w="1304" w:type="dxa"/>
          </w:tcPr>
          <w:p w:rsidR="00DD10D3" w:rsidRDefault="00DD10D3">
            <w:pPr>
              <w:pStyle w:val="ConsPlusNormal"/>
              <w:jc w:val="center"/>
            </w:pPr>
            <w:r>
              <w:t>663,84</w:t>
            </w:r>
          </w:p>
        </w:tc>
        <w:tc>
          <w:tcPr>
            <w:tcW w:w="1191" w:type="dxa"/>
          </w:tcPr>
          <w:p w:rsidR="00DD10D3" w:rsidRDefault="00DD10D3">
            <w:pPr>
              <w:pStyle w:val="ConsPlusNormal"/>
              <w:jc w:val="center"/>
            </w:pPr>
            <w:r>
              <w:t>720,20</w:t>
            </w:r>
          </w:p>
        </w:tc>
        <w:tc>
          <w:tcPr>
            <w:tcW w:w="1191" w:type="dxa"/>
          </w:tcPr>
          <w:p w:rsidR="00DD10D3" w:rsidRDefault="00DD10D3">
            <w:pPr>
              <w:pStyle w:val="ConsPlusNormal"/>
              <w:jc w:val="center"/>
            </w:pPr>
            <w:r>
              <w:t>708,46</w:t>
            </w:r>
          </w:p>
        </w:tc>
        <w:tc>
          <w:tcPr>
            <w:tcW w:w="1191" w:type="dxa"/>
          </w:tcPr>
          <w:p w:rsidR="00DD10D3" w:rsidRDefault="00DD10D3">
            <w:pPr>
              <w:pStyle w:val="ConsPlusNormal"/>
              <w:jc w:val="center"/>
            </w:pPr>
            <w:r>
              <w:t>701,39</w:t>
            </w:r>
          </w:p>
        </w:tc>
      </w:tr>
      <w:tr w:rsidR="00DD10D3">
        <w:tc>
          <w:tcPr>
            <w:tcW w:w="574" w:type="dxa"/>
          </w:tcPr>
          <w:p w:rsidR="00DD10D3" w:rsidRDefault="00DD10D3">
            <w:pPr>
              <w:pStyle w:val="ConsPlusNormal"/>
            </w:pPr>
          </w:p>
        </w:tc>
        <w:tc>
          <w:tcPr>
            <w:tcW w:w="2551" w:type="dxa"/>
          </w:tcPr>
          <w:p w:rsidR="00DD10D3" w:rsidRDefault="00DD10D3">
            <w:pPr>
              <w:pStyle w:val="ConsPlusNormal"/>
            </w:pPr>
            <w:r>
              <w:t>тепловая энергия</w:t>
            </w:r>
          </w:p>
        </w:tc>
        <w:tc>
          <w:tcPr>
            <w:tcW w:w="1474" w:type="dxa"/>
          </w:tcPr>
          <w:p w:rsidR="00DD10D3" w:rsidRDefault="00DD10D3">
            <w:pPr>
              <w:pStyle w:val="ConsPlusNormal"/>
              <w:jc w:val="center"/>
            </w:pPr>
            <w:r>
              <w:t>Гкал на 1 кв. метр общей площади</w:t>
            </w:r>
          </w:p>
        </w:tc>
        <w:tc>
          <w:tcPr>
            <w:tcW w:w="1191" w:type="dxa"/>
          </w:tcPr>
          <w:p w:rsidR="00DD10D3" w:rsidRDefault="00DD10D3">
            <w:pPr>
              <w:pStyle w:val="ConsPlusNormal"/>
              <w:jc w:val="center"/>
            </w:pPr>
            <w:r>
              <w:t>0,19</w:t>
            </w:r>
          </w:p>
        </w:tc>
        <w:tc>
          <w:tcPr>
            <w:tcW w:w="1191" w:type="dxa"/>
          </w:tcPr>
          <w:p w:rsidR="00DD10D3" w:rsidRDefault="00DD10D3">
            <w:pPr>
              <w:pStyle w:val="ConsPlusNormal"/>
              <w:jc w:val="center"/>
            </w:pPr>
            <w:r>
              <w:t>0,20</w:t>
            </w:r>
          </w:p>
        </w:tc>
        <w:tc>
          <w:tcPr>
            <w:tcW w:w="1304" w:type="dxa"/>
          </w:tcPr>
          <w:p w:rsidR="00DD10D3" w:rsidRDefault="00DD10D3">
            <w:pPr>
              <w:pStyle w:val="ConsPlusNormal"/>
              <w:jc w:val="center"/>
            </w:pPr>
            <w:r>
              <w:t>0,16</w:t>
            </w:r>
          </w:p>
        </w:tc>
        <w:tc>
          <w:tcPr>
            <w:tcW w:w="1191" w:type="dxa"/>
          </w:tcPr>
          <w:p w:rsidR="00DD10D3" w:rsidRDefault="00DD10D3">
            <w:pPr>
              <w:pStyle w:val="ConsPlusNormal"/>
              <w:jc w:val="center"/>
            </w:pPr>
            <w:r>
              <w:t>0,16</w:t>
            </w:r>
          </w:p>
        </w:tc>
        <w:tc>
          <w:tcPr>
            <w:tcW w:w="1191" w:type="dxa"/>
          </w:tcPr>
          <w:p w:rsidR="00DD10D3" w:rsidRDefault="00DD10D3">
            <w:pPr>
              <w:pStyle w:val="ConsPlusNormal"/>
              <w:jc w:val="center"/>
            </w:pPr>
            <w:r>
              <w:t>0,16</w:t>
            </w:r>
          </w:p>
        </w:tc>
        <w:tc>
          <w:tcPr>
            <w:tcW w:w="1191" w:type="dxa"/>
          </w:tcPr>
          <w:p w:rsidR="00DD10D3" w:rsidRDefault="00DD10D3">
            <w:pPr>
              <w:pStyle w:val="ConsPlusNormal"/>
              <w:jc w:val="center"/>
            </w:pPr>
            <w:r>
              <w:t>0,16</w:t>
            </w:r>
          </w:p>
        </w:tc>
      </w:tr>
      <w:tr w:rsidR="00DD10D3">
        <w:tc>
          <w:tcPr>
            <w:tcW w:w="574" w:type="dxa"/>
          </w:tcPr>
          <w:p w:rsidR="00DD10D3" w:rsidRDefault="00DD10D3">
            <w:pPr>
              <w:pStyle w:val="ConsPlusNormal"/>
            </w:pPr>
          </w:p>
        </w:tc>
        <w:tc>
          <w:tcPr>
            <w:tcW w:w="2551" w:type="dxa"/>
          </w:tcPr>
          <w:p w:rsidR="00DD10D3" w:rsidRDefault="00DD10D3">
            <w:pPr>
              <w:pStyle w:val="ConsPlusNormal"/>
            </w:pPr>
            <w:r>
              <w:t>горячая вода</w:t>
            </w:r>
          </w:p>
        </w:tc>
        <w:tc>
          <w:tcPr>
            <w:tcW w:w="1474" w:type="dxa"/>
          </w:tcPr>
          <w:p w:rsidR="00DD10D3" w:rsidRDefault="00DD10D3">
            <w:pPr>
              <w:pStyle w:val="ConsPlusNormal"/>
              <w:jc w:val="center"/>
            </w:pPr>
            <w:r>
              <w:t>куб. метров на 1 проживающего</w:t>
            </w:r>
          </w:p>
        </w:tc>
        <w:tc>
          <w:tcPr>
            <w:tcW w:w="1191" w:type="dxa"/>
          </w:tcPr>
          <w:p w:rsidR="00DD10D3" w:rsidRDefault="00DD10D3">
            <w:pPr>
              <w:pStyle w:val="ConsPlusNormal"/>
              <w:jc w:val="center"/>
            </w:pPr>
            <w:r>
              <w:t>28,02</w:t>
            </w:r>
          </w:p>
        </w:tc>
        <w:tc>
          <w:tcPr>
            <w:tcW w:w="1191" w:type="dxa"/>
          </w:tcPr>
          <w:p w:rsidR="00DD10D3" w:rsidRDefault="00DD10D3">
            <w:pPr>
              <w:pStyle w:val="ConsPlusNormal"/>
              <w:jc w:val="center"/>
            </w:pPr>
            <w:r>
              <w:t>24,03</w:t>
            </w:r>
          </w:p>
        </w:tc>
        <w:tc>
          <w:tcPr>
            <w:tcW w:w="1304" w:type="dxa"/>
          </w:tcPr>
          <w:p w:rsidR="00DD10D3" w:rsidRDefault="00DD10D3">
            <w:pPr>
              <w:pStyle w:val="ConsPlusNormal"/>
              <w:jc w:val="center"/>
            </w:pPr>
            <w:r>
              <w:t>23,15</w:t>
            </w:r>
          </w:p>
        </w:tc>
        <w:tc>
          <w:tcPr>
            <w:tcW w:w="1191" w:type="dxa"/>
          </w:tcPr>
          <w:p w:rsidR="00DD10D3" w:rsidRDefault="00DD10D3">
            <w:pPr>
              <w:pStyle w:val="ConsPlusNormal"/>
              <w:jc w:val="center"/>
            </w:pPr>
            <w:r>
              <w:t>22,86</w:t>
            </w:r>
          </w:p>
        </w:tc>
        <w:tc>
          <w:tcPr>
            <w:tcW w:w="1191" w:type="dxa"/>
          </w:tcPr>
          <w:p w:rsidR="00DD10D3" w:rsidRDefault="00DD10D3">
            <w:pPr>
              <w:pStyle w:val="ConsPlusNormal"/>
              <w:jc w:val="center"/>
            </w:pPr>
            <w:r>
              <w:t>22,11</w:t>
            </w:r>
          </w:p>
        </w:tc>
        <w:tc>
          <w:tcPr>
            <w:tcW w:w="1191" w:type="dxa"/>
          </w:tcPr>
          <w:p w:rsidR="00DD10D3" w:rsidRDefault="00DD10D3">
            <w:pPr>
              <w:pStyle w:val="ConsPlusNormal"/>
              <w:jc w:val="center"/>
            </w:pPr>
            <w:r>
              <w:t>17,59</w:t>
            </w:r>
          </w:p>
        </w:tc>
      </w:tr>
      <w:tr w:rsidR="00DD10D3">
        <w:tc>
          <w:tcPr>
            <w:tcW w:w="574" w:type="dxa"/>
          </w:tcPr>
          <w:p w:rsidR="00DD10D3" w:rsidRDefault="00DD10D3">
            <w:pPr>
              <w:pStyle w:val="ConsPlusNormal"/>
            </w:pPr>
          </w:p>
        </w:tc>
        <w:tc>
          <w:tcPr>
            <w:tcW w:w="2551" w:type="dxa"/>
          </w:tcPr>
          <w:p w:rsidR="00DD10D3" w:rsidRDefault="00DD10D3">
            <w:pPr>
              <w:pStyle w:val="ConsPlusNormal"/>
            </w:pPr>
            <w:r>
              <w:t>холодная вода</w:t>
            </w:r>
          </w:p>
        </w:tc>
        <w:tc>
          <w:tcPr>
            <w:tcW w:w="1474" w:type="dxa"/>
          </w:tcPr>
          <w:p w:rsidR="00DD10D3" w:rsidRDefault="00DD10D3">
            <w:pPr>
              <w:pStyle w:val="ConsPlusNormal"/>
              <w:jc w:val="center"/>
            </w:pPr>
            <w:r>
              <w:t>куб. метров на 1 проживающего</w:t>
            </w:r>
          </w:p>
        </w:tc>
        <w:tc>
          <w:tcPr>
            <w:tcW w:w="1191" w:type="dxa"/>
          </w:tcPr>
          <w:p w:rsidR="00DD10D3" w:rsidRDefault="00DD10D3">
            <w:pPr>
              <w:pStyle w:val="ConsPlusNormal"/>
              <w:jc w:val="center"/>
            </w:pPr>
            <w:r>
              <w:t>49,00</w:t>
            </w:r>
          </w:p>
        </w:tc>
        <w:tc>
          <w:tcPr>
            <w:tcW w:w="1191" w:type="dxa"/>
          </w:tcPr>
          <w:p w:rsidR="00DD10D3" w:rsidRDefault="00DD10D3">
            <w:pPr>
              <w:pStyle w:val="ConsPlusNormal"/>
              <w:jc w:val="center"/>
            </w:pPr>
            <w:r>
              <w:t>48,00</w:t>
            </w:r>
          </w:p>
        </w:tc>
        <w:tc>
          <w:tcPr>
            <w:tcW w:w="1304" w:type="dxa"/>
          </w:tcPr>
          <w:p w:rsidR="00DD10D3" w:rsidRDefault="00DD10D3">
            <w:pPr>
              <w:pStyle w:val="ConsPlusNormal"/>
              <w:jc w:val="center"/>
            </w:pPr>
            <w:r>
              <w:t>48,20</w:t>
            </w:r>
          </w:p>
        </w:tc>
        <w:tc>
          <w:tcPr>
            <w:tcW w:w="1191" w:type="dxa"/>
          </w:tcPr>
          <w:p w:rsidR="00DD10D3" w:rsidRDefault="00DD10D3">
            <w:pPr>
              <w:pStyle w:val="ConsPlusNormal"/>
              <w:jc w:val="center"/>
            </w:pPr>
            <w:r>
              <w:t>50,98</w:t>
            </w:r>
          </w:p>
        </w:tc>
        <w:tc>
          <w:tcPr>
            <w:tcW w:w="1191" w:type="dxa"/>
          </w:tcPr>
          <w:p w:rsidR="00DD10D3" w:rsidRDefault="00DD10D3">
            <w:pPr>
              <w:pStyle w:val="ConsPlusNormal"/>
              <w:jc w:val="center"/>
            </w:pPr>
            <w:r>
              <w:t>48,14</w:t>
            </w:r>
          </w:p>
        </w:tc>
        <w:tc>
          <w:tcPr>
            <w:tcW w:w="1191" w:type="dxa"/>
          </w:tcPr>
          <w:p w:rsidR="00DD10D3" w:rsidRDefault="00DD10D3">
            <w:pPr>
              <w:pStyle w:val="ConsPlusNormal"/>
              <w:jc w:val="center"/>
            </w:pPr>
            <w:r>
              <w:t>46,23</w:t>
            </w:r>
          </w:p>
        </w:tc>
      </w:tr>
      <w:tr w:rsidR="00DD10D3">
        <w:tc>
          <w:tcPr>
            <w:tcW w:w="574" w:type="dxa"/>
          </w:tcPr>
          <w:p w:rsidR="00DD10D3" w:rsidRDefault="00DD10D3">
            <w:pPr>
              <w:pStyle w:val="ConsPlusNormal"/>
            </w:pPr>
          </w:p>
        </w:tc>
        <w:tc>
          <w:tcPr>
            <w:tcW w:w="2551" w:type="dxa"/>
          </w:tcPr>
          <w:p w:rsidR="00DD10D3" w:rsidRDefault="00DD10D3">
            <w:pPr>
              <w:pStyle w:val="ConsPlusNormal"/>
            </w:pPr>
            <w:r>
              <w:t>природный газ</w:t>
            </w:r>
          </w:p>
        </w:tc>
        <w:tc>
          <w:tcPr>
            <w:tcW w:w="1474" w:type="dxa"/>
          </w:tcPr>
          <w:p w:rsidR="00DD10D3" w:rsidRDefault="00DD10D3">
            <w:pPr>
              <w:pStyle w:val="ConsPlusNormal"/>
              <w:jc w:val="center"/>
            </w:pPr>
            <w:r>
              <w:t>куб. метров на 1 проживающего</w:t>
            </w:r>
          </w:p>
        </w:tc>
        <w:tc>
          <w:tcPr>
            <w:tcW w:w="1191" w:type="dxa"/>
          </w:tcPr>
          <w:p w:rsidR="00DD10D3" w:rsidRDefault="00DD10D3">
            <w:pPr>
              <w:pStyle w:val="ConsPlusNormal"/>
              <w:jc w:val="center"/>
            </w:pPr>
            <w:r>
              <w:t>244,92</w:t>
            </w:r>
          </w:p>
        </w:tc>
        <w:tc>
          <w:tcPr>
            <w:tcW w:w="1191" w:type="dxa"/>
          </w:tcPr>
          <w:p w:rsidR="00DD10D3" w:rsidRDefault="00DD10D3">
            <w:pPr>
              <w:pStyle w:val="ConsPlusNormal"/>
              <w:jc w:val="center"/>
            </w:pPr>
            <w:r>
              <w:t>250,14</w:t>
            </w:r>
          </w:p>
        </w:tc>
        <w:tc>
          <w:tcPr>
            <w:tcW w:w="1304" w:type="dxa"/>
          </w:tcPr>
          <w:p w:rsidR="00DD10D3" w:rsidRDefault="00DD10D3">
            <w:pPr>
              <w:pStyle w:val="ConsPlusNormal"/>
              <w:jc w:val="center"/>
            </w:pPr>
            <w:r>
              <w:t>244,84</w:t>
            </w:r>
          </w:p>
        </w:tc>
        <w:tc>
          <w:tcPr>
            <w:tcW w:w="1191" w:type="dxa"/>
          </w:tcPr>
          <w:p w:rsidR="00DD10D3" w:rsidRDefault="00DD10D3">
            <w:pPr>
              <w:pStyle w:val="ConsPlusNormal"/>
              <w:jc w:val="center"/>
            </w:pPr>
            <w:r>
              <w:t>244,77</w:t>
            </w:r>
          </w:p>
        </w:tc>
        <w:tc>
          <w:tcPr>
            <w:tcW w:w="1191" w:type="dxa"/>
          </w:tcPr>
          <w:p w:rsidR="00DD10D3" w:rsidRDefault="00DD10D3">
            <w:pPr>
              <w:pStyle w:val="ConsPlusNormal"/>
              <w:jc w:val="center"/>
            </w:pPr>
            <w:r>
              <w:t>244,77</w:t>
            </w:r>
          </w:p>
        </w:tc>
        <w:tc>
          <w:tcPr>
            <w:tcW w:w="1191" w:type="dxa"/>
          </w:tcPr>
          <w:p w:rsidR="00DD10D3" w:rsidRDefault="00DD10D3">
            <w:pPr>
              <w:pStyle w:val="ConsPlusNormal"/>
              <w:jc w:val="center"/>
            </w:pPr>
            <w:r>
              <w:t>186,08</w:t>
            </w:r>
          </w:p>
        </w:tc>
      </w:tr>
      <w:tr w:rsidR="00DD10D3">
        <w:tc>
          <w:tcPr>
            <w:tcW w:w="574" w:type="dxa"/>
          </w:tcPr>
          <w:p w:rsidR="00DD10D3" w:rsidRDefault="00DD10D3">
            <w:pPr>
              <w:pStyle w:val="ConsPlusNormal"/>
            </w:pPr>
            <w:r>
              <w:lastRenderedPageBreak/>
              <w:t>21</w:t>
            </w:r>
          </w:p>
        </w:tc>
        <w:tc>
          <w:tcPr>
            <w:tcW w:w="2551" w:type="dxa"/>
          </w:tcPr>
          <w:p w:rsidR="00DD10D3" w:rsidRDefault="00DD10D3">
            <w:pPr>
              <w:pStyle w:val="ConsPlusNormal"/>
            </w:pPr>
            <w:r>
              <w:t>Удельная величина потребления энергетических ресурсов муниципальными бюджетными учреждениями:</w:t>
            </w:r>
          </w:p>
        </w:tc>
        <w:tc>
          <w:tcPr>
            <w:tcW w:w="1474" w:type="dxa"/>
          </w:tcPr>
          <w:p w:rsidR="00DD10D3" w:rsidRDefault="00DD10D3">
            <w:pPr>
              <w:pStyle w:val="ConsPlusNormal"/>
              <w:jc w:val="center"/>
            </w:pPr>
          </w:p>
        </w:tc>
        <w:tc>
          <w:tcPr>
            <w:tcW w:w="1191" w:type="dxa"/>
          </w:tcPr>
          <w:p w:rsidR="00DD10D3" w:rsidRDefault="00DD10D3">
            <w:pPr>
              <w:pStyle w:val="ConsPlusNormal"/>
              <w:jc w:val="center"/>
            </w:pPr>
          </w:p>
        </w:tc>
        <w:tc>
          <w:tcPr>
            <w:tcW w:w="1191" w:type="dxa"/>
          </w:tcPr>
          <w:p w:rsidR="00DD10D3" w:rsidRDefault="00DD10D3">
            <w:pPr>
              <w:pStyle w:val="ConsPlusNormal"/>
              <w:jc w:val="center"/>
            </w:pPr>
          </w:p>
        </w:tc>
        <w:tc>
          <w:tcPr>
            <w:tcW w:w="1304" w:type="dxa"/>
          </w:tcPr>
          <w:p w:rsidR="00DD10D3" w:rsidRDefault="00DD10D3">
            <w:pPr>
              <w:pStyle w:val="ConsPlusNormal"/>
              <w:jc w:val="center"/>
            </w:pPr>
          </w:p>
        </w:tc>
        <w:tc>
          <w:tcPr>
            <w:tcW w:w="1191" w:type="dxa"/>
          </w:tcPr>
          <w:p w:rsidR="00DD10D3" w:rsidRDefault="00DD10D3">
            <w:pPr>
              <w:pStyle w:val="ConsPlusNormal"/>
              <w:jc w:val="center"/>
            </w:pPr>
          </w:p>
        </w:tc>
        <w:tc>
          <w:tcPr>
            <w:tcW w:w="1191" w:type="dxa"/>
          </w:tcPr>
          <w:p w:rsidR="00DD10D3" w:rsidRDefault="00DD10D3">
            <w:pPr>
              <w:pStyle w:val="ConsPlusNormal"/>
              <w:jc w:val="center"/>
            </w:pPr>
          </w:p>
        </w:tc>
        <w:tc>
          <w:tcPr>
            <w:tcW w:w="1191" w:type="dxa"/>
          </w:tcPr>
          <w:p w:rsidR="00DD10D3" w:rsidRDefault="00DD10D3">
            <w:pPr>
              <w:pStyle w:val="ConsPlusNormal"/>
              <w:jc w:val="center"/>
            </w:pPr>
          </w:p>
        </w:tc>
      </w:tr>
      <w:tr w:rsidR="00DD10D3">
        <w:tc>
          <w:tcPr>
            <w:tcW w:w="574" w:type="dxa"/>
          </w:tcPr>
          <w:p w:rsidR="00DD10D3" w:rsidRDefault="00DD10D3">
            <w:pPr>
              <w:pStyle w:val="ConsPlusNormal"/>
            </w:pPr>
          </w:p>
        </w:tc>
        <w:tc>
          <w:tcPr>
            <w:tcW w:w="2551" w:type="dxa"/>
          </w:tcPr>
          <w:p w:rsidR="00DD10D3" w:rsidRDefault="00DD10D3">
            <w:pPr>
              <w:pStyle w:val="ConsPlusNormal"/>
            </w:pPr>
            <w:r>
              <w:t>электрическая энергия</w:t>
            </w:r>
          </w:p>
        </w:tc>
        <w:tc>
          <w:tcPr>
            <w:tcW w:w="1474" w:type="dxa"/>
          </w:tcPr>
          <w:p w:rsidR="00DD10D3" w:rsidRDefault="00DD10D3">
            <w:pPr>
              <w:pStyle w:val="ConsPlusNormal"/>
              <w:jc w:val="center"/>
            </w:pPr>
            <w:r>
              <w:t>кВт. ч на 1 человека населения</w:t>
            </w:r>
          </w:p>
        </w:tc>
        <w:tc>
          <w:tcPr>
            <w:tcW w:w="1191" w:type="dxa"/>
          </w:tcPr>
          <w:p w:rsidR="00DD10D3" w:rsidRDefault="00DD10D3">
            <w:pPr>
              <w:pStyle w:val="ConsPlusNormal"/>
              <w:jc w:val="center"/>
            </w:pPr>
            <w:r>
              <w:t>37,09</w:t>
            </w:r>
          </w:p>
        </w:tc>
        <w:tc>
          <w:tcPr>
            <w:tcW w:w="1191" w:type="dxa"/>
          </w:tcPr>
          <w:p w:rsidR="00DD10D3" w:rsidRDefault="00DD10D3">
            <w:pPr>
              <w:pStyle w:val="ConsPlusNormal"/>
              <w:jc w:val="center"/>
            </w:pPr>
            <w:r>
              <w:t>44,01</w:t>
            </w:r>
          </w:p>
        </w:tc>
        <w:tc>
          <w:tcPr>
            <w:tcW w:w="1304" w:type="dxa"/>
          </w:tcPr>
          <w:p w:rsidR="00DD10D3" w:rsidRDefault="00DD10D3">
            <w:pPr>
              <w:pStyle w:val="ConsPlusNormal"/>
              <w:jc w:val="center"/>
            </w:pPr>
            <w:r>
              <w:t>23,95</w:t>
            </w:r>
          </w:p>
        </w:tc>
        <w:tc>
          <w:tcPr>
            <w:tcW w:w="1191" w:type="dxa"/>
          </w:tcPr>
          <w:p w:rsidR="00DD10D3" w:rsidRDefault="00DD10D3">
            <w:pPr>
              <w:pStyle w:val="ConsPlusNormal"/>
              <w:jc w:val="center"/>
            </w:pPr>
            <w:r>
              <w:t>23,26</w:t>
            </w:r>
          </w:p>
        </w:tc>
        <w:tc>
          <w:tcPr>
            <w:tcW w:w="1191" w:type="dxa"/>
          </w:tcPr>
          <w:p w:rsidR="00DD10D3" w:rsidRDefault="00DD10D3">
            <w:pPr>
              <w:pStyle w:val="ConsPlusNormal"/>
              <w:jc w:val="center"/>
            </w:pPr>
            <w:r>
              <w:t>21,06</w:t>
            </w:r>
          </w:p>
        </w:tc>
        <w:tc>
          <w:tcPr>
            <w:tcW w:w="1191" w:type="dxa"/>
          </w:tcPr>
          <w:p w:rsidR="00DD10D3" w:rsidRDefault="00DD10D3">
            <w:pPr>
              <w:pStyle w:val="ConsPlusNormal"/>
              <w:jc w:val="center"/>
            </w:pPr>
            <w:r>
              <w:t>19,82</w:t>
            </w:r>
          </w:p>
        </w:tc>
      </w:tr>
      <w:tr w:rsidR="00DD10D3">
        <w:tc>
          <w:tcPr>
            <w:tcW w:w="574" w:type="dxa"/>
          </w:tcPr>
          <w:p w:rsidR="00DD10D3" w:rsidRDefault="00DD10D3">
            <w:pPr>
              <w:pStyle w:val="ConsPlusNormal"/>
            </w:pPr>
          </w:p>
        </w:tc>
        <w:tc>
          <w:tcPr>
            <w:tcW w:w="2551" w:type="dxa"/>
          </w:tcPr>
          <w:p w:rsidR="00DD10D3" w:rsidRDefault="00DD10D3">
            <w:pPr>
              <w:pStyle w:val="ConsPlusNormal"/>
            </w:pPr>
            <w:r>
              <w:t>тепловая энергия</w:t>
            </w:r>
          </w:p>
        </w:tc>
        <w:tc>
          <w:tcPr>
            <w:tcW w:w="1474" w:type="dxa"/>
          </w:tcPr>
          <w:p w:rsidR="00DD10D3" w:rsidRDefault="00DD10D3">
            <w:pPr>
              <w:pStyle w:val="ConsPlusNormal"/>
              <w:jc w:val="center"/>
            </w:pPr>
            <w:r>
              <w:t>Гкал на 1 кв. метр общей площади</w:t>
            </w:r>
          </w:p>
        </w:tc>
        <w:tc>
          <w:tcPr>
            <w:tcW w:w="1191" w:type="dxa"/>
          </w:tcPr>
          <w:p w:rsidR="00DD10D3" w:rsidRDefault="00DD10D3">
            <w:pPr>
              <w:pStyle w:val="ConsPlusNormal"/>
              <w:jc w:val="center"/>
            </w:pPr>
            <w:r>
              <w:t>0,16</w:t>
            </w:r>
          </w:p>
        </w:tc>
        <w:tc>
          <w:tcPr>
            <w:tcW w:w="1191" w:type="dxa"/>
          </w:tcPr>
          <w:p w:rsidR="00DD10D3" w:rsidRDefault="00DD10D3">
            <w:pPr>
              <w:pStyle w:val="ConsPlusNormal"/>
              <w:jc w:val="center"/>
            </w:pPr>
            <w:r>
              <w:t>0,15</w:t>
            </w:r>
          </w:p>
        </w:tc>
        <w:tc>
          <w:tcPr>
            <w:tcW w:w="1304" w:type="dxa"/>
          </w:tcPr>
          <w:p w:rsidR="00DD10D3" w:rsidRDefault="00DD10D3">
            <w:pPr>
              <w:pStyle w:val="ConsPlusNormal"/>
              <w:jc w:val="center"/>
            </w:pPr>
            <w:r>
              <w:t>0,07</w:t>
            </w:r>
          </w:p>
        </w:tc>
        <w:tc>
          <w:tcPr>
            <w:tcW w:w="1191" w:type="dxa"/>
          </w:tcPr>
          <w:p w:rsidR="00DD10D3" w:rsidRDefault="00DD10D3">
            <w:pPr>
              <w:pStyle w:val="ConsPlusNormal"/>
              <w:jc w:val="center"/>
            </w:pPr>
            <w:r>
              <w:t>0,06</w:t>
            </w:r>
          </w:p>
        </w:tc>
        <w:tc>
          <w:tcPr>
            <w:tcW w:w="1191" w:type="dxa"/>
          </w:tcPr>
          <w:p w:rsidR="00DD10D3" w:rsidRDefault="00DD10D3">
            <w:pPr>
              <w:pStyle w:val="ConsPlusNormal"/>
              <w:jc w:val="center"/>
            </w:pPr>
            <w:r>
              <w:t>0,06</w:t>
            </w:r>
          </w:p>
        </w:tc>
        <w:tc>
          <w:tcPr>
            <w:tcW w:w="1191" w:type="dxa"/>
          </w:tcPr>
          <w:p w:rsidR="00DD10D3" w:rsidRDefault="00DD10D3">
            <w:pPr>
              <w:pStyle w:val="ConsPlusNormal"/>
              <w:jc w:val="center"/>
            </w:pPr>
            <w:r>
              <w:t>0,06</w:t>
            </w:r>
          </w:p>
        </w:tc>
      </w:tr>
      <w:tr w:rsidR="00DD10D3">
        <w:tc>
          <w:tcPr>
            <w:tcW w:w="574" w:type="dxa"/>
          </w:tcPr>
          <w:p w:rsidR="00DD10D3" w:rsidRDefault="00DD10D3">
            <w:pPr>
              <w:pStyle w:val="ConsPlusNormal"/>
            </w:pPr>
          </w:p>
        </w:tc>
        <w:tc>
          <w:tcPr>
            <w:tcW w:w="2551" w:type="dxa"/>
          </w:tcPr>
          <w:p w:rsidR="00DD10D3" w:rsidRDefault="00DD10D3">
            <w:pPr>
              <w:pStyle w:val="ConsPlusNormal"/>
            </w:pPr>
            <w:r>
              <w:t>горячая вода</w:t>
            </w:r>
          </w:p>
        </w:tc>
        <w:tc>
          <w:tcPr>
            <w:tcW w:w="1474" w:type="dxa"/>
          </w:tcPr>
          <w:p w:rsidR="00DD10D3" w:rsidRDefault="00DD10D3">
            <w:pPr>
              <w:pStyle w:val="ConsPlusNormal"/>
              <w:jc w:val="center"/>
            </w:pPr>
            <w:r>
              <w:t>куб. метров на 1 человека населения</w:t>
            </w:r>
          </w:p>
        </w:tc>
        <w:tc>
          <w:tcPr>
            <w:tcW w:w="1191" w:type="dxa"/>
          </w:tcPr>
          <w:p w:rsidR="00DD10D3" w:rsidRDefault="00DD10D3">
            <w:pPr>
              <w:pStyle w:val="ConsPlusNormal"/>
              <w:jc w:val="center"/>
            </w:pPr>
            <w:r>
              <w:t>0,71</w:t>
            </w:r>
          </w:p>
        </w:tc>
        <w:tc>
          <w:tcPr>
            <w:tcW w:w="1191" w:type="dxa"/>
          </w:tcPr>
          <w:p w:rsidR="00DD10D3" w:rsidRDefault="00DD10D3">
            <w:pPr>
              <w:pStyle w:val="ConsPlusNormal"/>
              <w:jc w:val="center"/>
            </w:pPr>
            <w:r>
              <w:t>0,66</w:t>
            </w:r>
          </w:p>
        </w:tc>
        <w:tc>
          <w:tcPr>
            <w:tcW w:w="1304" w:type="dxa"/>
          </w:tcPr>
          <w:p w:rsidR="00DD10D3" w:rsidRDefault="00DD10D3">
            <w:pPr>
              <w:pStyle w:val="ConsPlusNormal"/>
              <w:jc w:val="center"/>
            </w:pPr>
            <w:r>
              <w:t>0,20</w:t>
            </w:r>
          </w:p>
        </w:tc>
        <w:tc>
          <w:tcPr>
            <w:tcW w:w="1191" w:type="dxa"/>
          </w:tcPr>
          <w:p w:rsidR="00DD10D3" w:rsidRDefault="00DD10D3">
            <w:pPr>
              <w:pStyle w:val="ConsPlusNormal"/>
              <w:jc w:val="center"/>
            </w:pPr>
            <w:r>
              <w:t>0,19</w:t>
            </w:r>
          </w:p>
        </w:tc>
        <w:tc>
          <w:tcPr>
            <w:tcW w:w="1191" w:type="dxa"/>
          </w:tcPr>
          <w:p w:rsidR="00DD10D3" w:rsidRDefault="00DD10D3">
            <w:pPr>
              <w:pStyle w:val="ConsPlusNormal"/>
              <w:jc w:val="center"/>
            </w:pPr>
            <w:r>
              <w:t>0,18</w:t>
            </w:r>
          </w:p>
        </w:tc>
        <w:tc>
          <w:tcPr>
            <w:tcW w:w="1191" w:type="dxa"/>
          </w:tcPr>
          <w:p w:rsidR="00DD10D3" w:rsidRDefault="00DD10D3">
            <w:pPr>
              <w:pStyle w:val="ConsPlusNormal"/>
              <w:jc w:val="center"/>
            </w:pPr>
            <w:r>
              <w:t>0,15</w:t>
            </w:r>
          </w:p>
        </w:tc>
      </w:tr>
      <w:tr w:rsidR="00DD10D3">
        <w:tc>
          <w:tcPr>
            <w:tcW w:w="574" w:type="dxa"/>
          </w:tcPr>
          <w:p w:rsidR="00DD10D3" w:rsidRDefault="00DD10D3">
            <w:pPr>
              <w:pStyle w:val="ConsPlusNormal"/>
            </w:pPr>
          </w:p>
        </w:tc>
        <w:tc>
          <w:tcPr>
            <w:tcW w:w="2551" w:type="dxa"/>
          </w:tcPr>
          <w:p w:rsidR="00DD10D3" w:rsidRDefault="00DD10D3">
            <w:pPr>
              <w:pStyle w:val="ConsPlusNormal"/>
            </w:pPr>
            <w:r>
              <w:t>холодная вода</w:t>
            </w:r>
          </w:p>
        </w:tc>
        <w:tc>
          <w:tcPr>
            <w:tcW w:w="1474" w:type="dxa"/>
          </w:tcPr>
          <w:p w:rsidR="00DD10D3" w:rsidRDefault="00DD10D3">
            <w:pPr>
              <w:pStyle w:val="ConsPlusNormal"/>
              <w:jc w:val="center"/>
            </w:pPr>
            <w:r>
              <w:t>куб. метров на 1 человека населения</w:t>
            </w:r>
          </w:p>
        </w:tc>
        <w:tc>
          <w:tcPr>
            <w:tcW w:w="1191" w:type="dxa"/>
          </w:tcPr>
          <w:p w:rsidR="00DD10D3" w:rsidRDefault="00DD10D3">
            <w:pPr>
              <w:pStyle w:val="ConsPlusNormal"/>
              <w:jc w:val="center"/>
            </w:pPr>
            <w:r>
              <w:t>2,67</w:t>
            </w:r>
          </w:p>
        </w:tc>
        <w:tc>
          <w:tcPr>
            <w:tcW w:w="1191" w:type="dxa"/>
          </w:tcPr>
          <w:p w:rsidR="00DD10D3" w:rsidRDefault="00DD10D3">
            <w:pPr>
              <w:pStyle w:val="ConsPlusNormal"/>
              <w:jc w:val="center"/>
            </w:pPr>
            <w:r>
              <w:t>2,55</w:t>
            </w:r>
          </w:p>
        </w:tc>
        <w:tc>
          <w:tcPr>
            <w:tcW w:w="1304" w:type="dxa"/>
          </w:tcPr>
          <w:p w:rsidR="00DD10D3" w:rsidRDefault="00DD10D3">
            <w:pPr>
              <w:pStyle w:val="ConsPlusNormal"/>
              <w:jc w:val="center"/>
            </w:pPr>
            <w:r>
              <w:t>1,73</w:t>
            </w:r>
          </w:p>
        </w:tc>
        <w:tc>
          <w:tcPr>
            <w:tcW w:w="1191" w:type="dxa"/>
          </w:tcPr>
          <w:p w:rsidR="00DD10D3" w:rsidRDefault="00DD10D3">
            <w:pPr>
              <w:pStyle w:val="ConsPlusNormal"/>
              <w:jc w:val="center"/>
            </w:pPr>
            <w:r>
              <w:t>1,65</w:t>
            </w:r>
          </w:p>
        </w:tc>
        <w:tc>
          <w:tcPr>
            <w:tcW w:w="1191" w:type="dxa"/>
          </w:tcPr>
          <w:p w:rsidR="00DD10D3" w:rsidRDefault="00DD10D3">
            <w:pPr>
              <w:pStyle w:val="ConsPlusNormal"/>
              <w:jc w:val="center"/>
            </w:pPr>
            <w:r>
              <w:t>1,52</w:t>
            </w:r>
          </w:p>
        </w:tc>
        <w:tc>
          <w:tcPr>
            <w:tcW w:w="1191" w:type="dxa"/>
          </w:tcPr>
          <w:p w:rsidR="00DD10D3" w:rsidRDefault="00DD10D3">
            <w:pPr>
              <w:pStyle w:val="ConsPlusNormal"/>
              <w:jc w:val="center"/>
            </w:pPr>
            <w:r>
              <w:t>1,43</w:t>
            </w:r>
          </w:p>
        </w:tc>
      </w:tr>
      <w:tr w:rsidR="00DD10D3">
        <w:tc>
          <w:tcPr>
            <w:tcW w:w="574" w:type="dxa"/>
          </w:tcPr>
          <w:p w:rsidR="00DD10D3" w:rsidRDefault="00DD10D3">
            <w:pPr>
              <w:pStyle w:val="ConsPlusNormal"/>
            </w:pPr>
          </w:p>
        </w:tc>
        <w:tc>
          <w:tcPr>
            <w:tcW w:w="2551" w:type="dxa"/>
          </w:tcPr>
          <w:p w:rsidR="00DD10D3" w:rsidRDefault="00DD10D3">
            <w:pPr>
              <w:pStyle w:val="ConsPlusNormal"/>
            </w:pPr>
            <w:r>
              <w:t>природный газ</w:t>
            </w:r>
          </w:p>
        </w:tc>
        <w:tc>
          <w:tcPr>
            <w:tcW w:w="1474" w:type="dxa"/>
          </w:tcPr>
          <w:p w:rsidR="00DD10D3" w:rsidRDefault="00DD10D3">
            <w:pPr>
              <w:pStyle w:val="ConsPlusNormal"/>
              <w:jc w:val="center"/>
            </w:pPr>
            <w:r>
              <w:t>куб. метров на 1 человека населения</w:t>
            </w:r>
          </w:p>
        </w:tc>
        <w:tc>
          <w:tcPr>
            <w:tcW w:w="1191" w:type="dxa"/>
          </w:tcPr>
          <w:p w:rsidR="00DD10D3" w:rsidRDefault="00DD10D3">
            <w:pPr>
              <w:pStyle w:val="ConsPlusNormal"/>
              <w:jc w:val="center"/>
            </w:pPr>
            <w:r>
              <w:t>1,09</w:t>
            </w:r>
          </w:p>
        </w:tc>
        <w:tc>
          <w:tcPr>
            <w:tcW w:w="1191" w:type="dxa"/>
          </w:tcPr>
          <w:p w:rsidR="00DD10D3" w:rsidRDefault="00DD10D3">
            <w:pPr>
              <w:pStyle w:val="ConsPlusNormal"/>
              <w:jc w:val="center"/>
            </w:pPr>
            <w:r>
              <w:t>1,09</w:t>
            </w:r>
          </w:p>
        </w:tc>
        <w:tc>
          <w:tcPr>
            <w:tcW w:w="1304" w:type="dxa"/>
          </w:tcPr>
          <w:p w:rsidR="00DD10D3" w:rsidRDefault="00DD10D3">
            <w:pPr>
              <w:pStyle w:val="ConsPlusNormal"/>
              <w:jc w:val="center"/>
            </w:pPr>
            <w:r>
              <w:t>0,38</w:t>
            </w:r>
          </w:p>
        </w:tc>
        <w:tc>
          <w:tcPr>
            <w:tcW w:w="1191" w:type="dxa"/>
          </w:tcPr>
          <w:p w:rsidR="00DD10D3" w:rsidRDefault="00DD10D3">
            <w:pPr>
              <w:pStyle w:val="ConsPlusNormal"/>
              <w:jc w:val="center"/>
            </w:pPr>
            <w:r>
              <w:t>0,36</w:t>
            </w:r>
          </w:p>
        </w:tc>
        <w:tc>
          <w:tcPr>
            <w:tcW w:w="1191" w:type="dxa"/>
          </w:tcPr>
          <w:p w:rsidR="00DD10D3" w:rsidRDefault="00DD10D3">
            <w:pPr>
              <w:pStyle w:val="ConsPlusNormal"/>
              <w:jc w:val="center"/>
            </w:pPr>
            <w:r>
              <w:t>0,33</w:t>
            </w:r>
          </w:p>
        </w:tc>
        <w:tc>
          <w:tcPr>
            <w:tcW w:w="1191" w:type="dxa"/>
          </w:tcPr>
          <w:p w:rsidR="00DD10D3" w:rsidRDefault="00DD10D3">
            <w:pPr>
              <w:pStyle w:val="ConsPlusNormal"/>
              <w:jc w:val="center"/>
            </w:pPr>
            <w:r>
              <w:t>0,29</w:t>
            </w:r>
          </w:p>
        </w:tc>
      </w:tr>
    </w:tbl>
    <w:p w:rsidR="00DD10D3" w:rsidRDefault="00DD10D3">
      <w:pPr>
        <w:pStyle w:val="ConsPlusNormal"/>
        <w:ind w:firstLine="540"/>
        <w:jc w:val="both"/>
      </w:pPr>
    </w:p>
    <w:p w:rsidR="00DD10D3" w:rsidRDefault="00DD10D3">
      <w:pPr>
        <w:pStyle w:val="ConsPlusNormal"/>
        <w:ind w:firstLine="540"/>
        <w:jc w:val="both"/>
      </w:pPr>
    </w:p>
    <w:p w:rsidR="00DD10D3" w:rsidRDefault="00DD10D3">
      <w:pPr>
        <w:pStyle w:val="ConsPlusNormal"/>
        <w:pBdr>
          <w:top w:val="single" w:sz="6" w:space="0" w:color="auto"/>
        </w:pBdr>
        <w:spacing w:before="100" w:after="100"/>
        <w:jc w:val="both"/>
        <w:rPr>
          <w:sz w:val="2"/>
          <w:szCs w:val="2"/>
        </w:rPr>
      </w:pPr>
    </w:p>
    <w:p w:rsidR="0081604A" w:rsidRDefault="0081604A">
      <w:bookmarkStart w:id="3" w:name="_GoBack"/>
      <w:bookmarkEnd w:id="3"/>
    </w:p>
    <w:sectPr w:rsidR="0081604A" w:rsidSect="00D50959">
      <w:pgSz w:w="16838" w:h="11905" w:orient="landscape"/>
      <w:pgMar w:top="1985"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D3"/>
    <w:rsid w:val="00256EEB"/>
    <w:rsid w:val="0081604A"/>
    <w:rsid w:val="00DD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0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0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B4B13C0356446BF29E1B08859C5274657343FC6F91F7E9207CCB5EEF2856F70E7E009B8CFB6B49BF1E9bCg5K" TargetMode="External"/><Relationship Id="rId18" Type="http://schemas.openxmlformats.org/officeDocument/2006/relationships/hyperlink" Target="consultantplus://offline/ref=341B4B13C0356446BF29E1B08859C5274657343FC6FA157D9F07CCB5EEF2856F70E7E009B8CFB6B49AF3EAbCg1K" TargetMode="External"/><Relationship Id="rId26" Type="http://schemas.openxmlformats.org/officeDocument/2006/relationships/hyperlink" Target="consultantplus://offline/ref=341B4B13C0356446BF29E1B08859C5274657343FC6FA157D9F07CCB5EEF2856F70E7E009B8CFB6B49AF3ECbCg4K" TargetMode="External"/><Relationship Id="rId39" Type="http://schemas.openxmlformats.org/officeDocument/2006/relationships/hyperlink" Target="consultantplus://offline/ref=341B4B13C0356446BF29FFBD9E359828465E6B31C6FB1C2FCA5897E8B9FB8F3837A8B949bFg4K" TargetMode="External"/><Relationship Id="rId21" Type="http://schemas.openxmlformats.org/officeDocument/2006/relationships/hyperlink" Target="consultantplus://offline/ref=341B4B13C0356446BF29E1B08859C5274657343FC5FC17789607CCB5EEF2856F70E7E009B8CFB6B49BF1E9bCg5K" TargetMode="External"/><Relationship Id="rId34" Type="http://schemas.openxmlformats.org/officeDocument/2006/relationships/hyperlink" Target="consultantplus://offline/ref=341B4B13C0356446BF29E1B08859C5274657343FC7F911799107CCB5EEF2856F70E7E009B8CFB6B49AF8E9bCg2K" TargetMode="External"/><Relationship Id="rId42" Type="http://schemas.openxmlformats.org/officeDocument/2006/relationships/hyperlink" Target="consultantplus://offline/ref=341B4B13C0356446BF29FFBD9E359828465E6B31C6FB1C2FCA5897E8B9FB8F3837A8B943FFbCg1K" TargetMode="External"/><Relationship Id="rId47" Type="http://schemas.openxmlformats.org/officeDocument/2006/relationships/hyperlink" Target="consultantplus://offline/ref=341B4B13C0356446BF29FFBD9E359828465C6E3AC9FF1C2FCA5897E8B9bFgBK" TargetMode="External"/><Relationship Id="rId50" Type="http://schemas.openxmlformats.org/officeDocument/2006/relationships/hyperlink" Target="consultantplus://offline/ref=341B4B13C0356446BF29E1B08859C5274657343FC6FA157D9F07CCB5EEF2856F70E7E009B8CFB6B49AF3EBbCg4K" TargetMode="External"/><Relationship Id="rId55" Type="http://schemas.openxmlformats.org/officeDocument/2006/relationships/hyperlink" Target="consultantplus://offline/ref=341B4B13C0356446BF29E1B08859C5274657343FC7F911799107CCB5EEF2856F70E7E009B8CFB6B49AF8E9bCg2K" TargetMode="External"/><Relationship Id="rId63" Type="http://schemas.openxmlformats.org/officeDocument/2006/relationships/hyperlink" Target="consultantplus://offline/ref=341B4B13C0356446BF29E1B08859C5274657343FC6FA157D9F07CCB5EEF2856F70E7E009B8CFB6B49BF7E1bCg0K" TargetMode="External"/><Relationship Id="rId68" Type="http://schemas.openxmlformats.org/officeDocument/2006/relationships/fontTable" Target="fontTable.xml"/><Relationship Id="rId7" Type="http://schemas.openxmlformats.org/officeDocument/2006/relationships/hyperlink" Target="consultantplus://offline/ref=341B4B13C0356446BF29E1B08859C5274657343FC6F91F7E9207CCB5EEF2856F70E7E009B8CFB6B49BF1E8bCg0K" TargetMode="External"/><Relationship Id="rId2" Type="http://schemas.microsoft.com/office/2007/relationships/stylesWithEffects" Target="stylesWithEffects.xml"/><Relationship Id="rId16" Type="http://schemas.openxmlformats.org/officeDocument/2006/relationships/hyperlink" Target="consultantplus://offline/ref=341B4B13C0356446BF29E1B08859C5274657343FC6FA157D9F07CCB5EEF2856F70E7E009B8CFB6B49AF3EAbCg4K" TargetMode="External"/><Relationship Id="rId29" Type="http://schemas.openxmlformats.org/officeDocument/2006/relationships/hyperlink" Target="consultantplus://offline/ref=341B4B13C0356446BF29E1B08859C5274657343FC6FA157D9F07CCB5EEF2856F70E7E009B8CFB6B49AF3EBbCg0K" TargetMode="External"/><Relationship Id="rId1" Type="http://schemas.openxmlformats.org/officeDocument/2006/relationships/styles" Target="styles.xml"/><Relationship Id="rId6" Type="http://schemas.openxmlformats.org/officeDocument/2006/relationships/hyperlink" Target="consultantplus://offline/ref=341B4B13C0356446BF29E1B08859C5274657343FC5F012799407CCB5EEF2856F70E7E009B8CFB6B49BF1E8bCg0K" TargetMode="External"/><Relationship Id="rId11" Type="http://schemas.openxmlformats.org/officeDocument/2006/relationships/hyperlink" Target="consultantplus://offline/ref=341B4B13C0356446BF29E1B08859C5274657343FC5F012799407CCB5EEF2856F70E7E009B8CFB6B49BF1E8bCg3K" TargetMode="External"/><Relationship Id="rId24" Type="http://schemas.openxmlformats.org/officeDocument/2006/relationships/hyperlink" Target="consultantplus://offline/ref=341B4B13C0356446BF29E1B08859C5274657343FC6FA157D9F07CCB5EEF2856F70E7E009B8CFB6B49AF3EAbCg2K" TargetMode="External"/><Relationship Id="rId32" Type="http://schemas.openxmlformats.org/officeDocument/2006/relationships/hyperlink" Target="consultantplus://offline/ref=341B4B13C0356446BF29E1B08859C5274657343FC6FA157D9F07CCB5EEF2856F70E7E009B8CFB6B49AF3EBbCg2K" TargetMode="External"/><Relationship Id="rId37" Type="http://schemas.openxmlformats.org/officeDocument/2006/relationships/hyperlink" Target="consultantplus://offline/ref=341B4B13C0356446BF29FFBD9E359828465E6B31C6FB1C2FCA5897E8B9FB8F3837A8B942bFgCK" TargetMode="External"/><Relationship Id="rId40" Type="http://schemas.openxmlformats.org/officeDocument/2006/relationships/hyperlink" Target="consultantplus://offline/ref=341B4B13C0356446BF29FFBD9E359828465E6B31C6FB1C2FCA5897E8B9FB8F3837A8B942bFgCK" TargetMode="External"/><Relationship Id="rId45" Type="http://schemas.openxmlformats.org/officeDocument/2006/relationships/hyperlink" Target="consultantplus://offline/ref=341B4B13C0356446BF29FFBD9E35982846546E31C1F81C2FCA5897E8B9bFgBK" TargetMode="External"/><Relationship Id="rId53" Type="http://schemas.openxmlformats.org/officeDocument/2006/relationships/hyperlink" Target="consultantplus://offline/ref=341B4B13C0356446BF29FFBD9E35982846546C37C0FC1C2FCA5897E8B9bFgBK" TargetMode="External"/><Relationship Id="rId58" Type="http://schemas.openxmlformats.org/officeDocument/2006/relationships/hyperlink" Target="consultantplus://offline/ref=341B4B13C0356446BF29E1B08859C5274657343FC7F911799107CCB5EEF2856F70E7E009B8CFB6B49AF8E9bCg2K" TargetMode="External"/><Relationship Id="rId66" Type="http://schemas.openxmlformats.org/officeDocument/2006/relationships/hyperlink" Target="consultantplus://offline/ref=341B4B13C0356446BF29E1B08859C5274657343FC6FA157D9F07CCB5EEF2856F70E7E009B8CFB6B49AF3ECbCg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41B4B13C0356446BF29E1B08859C5274657343FC6FA157D9F07CCB5EEF2856F70E7E009B8CFB6B49BF1E8bCg0K" TargetMode="External"/><Relationship Id="rId23" Type="http://schemas.openxmlformats.org/officeDocument/2006/relationships/hyperlink" Target="consultantplus://offline/ref=341B4B13C0356446BF29E1B08859C5274657343FC6FA157D9F07CCB5EEF2856F70E7E009B8CFB6B49AF3EBbCg5K" TargetMode="External"/><Relationship Id="rId28" Type="http://schemas.openxmlformats.org/officeDocument/2006/relationships/hyperlink" Target="consultantplus://offline/ref=341B4B13C0356446BF29E1B08859C5274657343FC6FA157D9F07CCB5EEF2856F70E7E009B8CFB6B49AF3EBbCg1K" TargetMode="External"/><Relationship Id="rId36" Type="http://schemas.openxmlformats.org/officeDocument/2006/relationships/hyperlink" Target="consultantplus://offline/ref=341B4B13C0356446BF29FFBD9E359828465E6B31C6FB1C2FCA5897E8B9FB8F3837A8B949bFg4K" TargetMode="External"/><Relationship Id="rId49" Type="http://schemas.openxmlformats.org/officeDocument/2006/relationships/hyperlink" Target="consultantplus://offline/ref=341B4B13C0356446BF29E1B08859C5274657343FC6FA157D9F07CCB5EEF2856F70E7E009B8CFB6B49BF7EEbCg5K" TargetMode="External"/><Relationship Id="rId57" Type="http://schemas.openxmlformats.org/officeDocument/2006/relationships/hyperlink" Target="consultantplus://offline/ref=341B4B13C0356446BF29E1B08859C5274657343FC7F911799107CCB5EEF2856F70E7E009B8CFB6B49AF8E9bCg2K" TargetMode="External"/><Relationship Id="rId61" Type="http://schemas.openxmlformats.org/officeDocument/2006/relationships/hyperlink" Target="consultantplus://offline/ref=341B4B13C0356446BF29E1B08859C5274657343FC7F911799107CCB5EEF2856F70E7E009B8CFB6B49AF8E9bCg2K" TargetMode="External"/><Relationship Id="rId10" Type="http://schemas.openxmlformats.org/officeDocument/2006/relationships/hyperlink" Target="consultantplus://offline/ref=341B4B13C0356446BF29E1B08859C5274657343FC2F8137B9107CCB5EEF2856Fb7g0K" TargetMode="External"/><Relationship Id="rId19" Type="http://schemas.openxmlformats.org/officeDocument/2006/relationships/hyperlink" Target="consultantplus://offline/ref=341B4B13C0356446BF29E1B08859C5274657343FC6FA157D9F07CCB5EEF2856F70E7E009B8CFB6B49AF3EAbCg0K" TargetMode="External"/><Relationship Id="rId31" Type="http://schemas.openxmlformats.org/officeDocument/2006/relationships/hyperlink" Target="consultantplus://offline/ref=341B4B13C0356446BF29E1B08859C5274657343FC6FA157D9F07CCB5EEF2856F70E7E009B8CFB6B49AF3EBbCg3K" TargetMode="External"/><Relationship Id="rId44" Type="http://schemas.openxmlformats.org/officeDocument/2006/relationships/hyperlink" Target="consultantplus://offline/ref=341B4B13C0356446BF29FFBD9E359828465D6D31C2F01C2FCA5897E8B9FB8F3837A8B94BFECAbBg3K" TargetMode="External"/><Relationship Id="rId52" Type="http://schemas.openxmlformats.org/officeDocument/2006/relationships/hyperlink" Target="consultantplus://offline/ref=341B4B13C0356446BF29E1B08859C5274657343FC6FA157D9F07CCB5EEF2856F70E7E009B8CFB6B49AF3EBbCgDK" TargetMode="External"/><Relationship Id="rId60" Type="http://schemas.openxmlformats.org/officeDocument/2006/relationships/hyperlink" Target="consultantplus://offline/ref=341B4B13C0356446BF29E1B08859C5274657343FC7F911799107CCB5EEF2856F70E7E009B8CFB6B49AF8E9bCg2K" TargetMode="External"/><Relationship Id="rId65" Type="http://schemas.openxmlformats.org/officeDocument/2006/relationships/hyperlink" Target="consultantplus://offline/ref=341B4B13C0356446BF29E1B08859C5274657343FC6FA157D9F07CCB5EEF2856F70E7E009B8CFB6B49AF3EBbCgCK" TargetMode="External"/><Relationship Id="rId4" Type="http://schemas.openxmlformats.org/officeDocument/2006/relationships/webSettings" Target="webSettings.xml"/><Relationship Id="rId9" Type="http://schemas.openxmlformats.org/officeDocument/2006/relationships/hyperlink" Target="consultantplus://offline/ref=341B4B13C0356446BF29E1B08859C5274657343FC7F9117E9007CCB5EEF2856Fb7g0K" TargetMode="External"/><Relationship Id="rId14" Type="http://schemas.openxmlformats.org/officeDocument/2006/relationships/hyperlink" Target="consultantplus://offline/ref=341B4B13C0356446BF29E1B08859C5274657343FC6F91F7E9207CCB5EEF2856F70E7E009B8CFB6B49BF1E8bCg0K" TargetMode="External"/><Relationship Id="rId22" Type="http://schemas.openxmlformats.org/officeDocument/2006/relationships/hyperlink" Target="consultantplus://offline/ref=341B4B13C0356446BF29FFBD9E359828455D6C3AC8FC1C2FCA5897E8B9bFgBK" TargetMode="External"/><Relationship Id="rId27" Type="http://schemas.openxmlformats.org/officeDocument/2006/relationships/hyperlink" Target="consultantplus://offline/ref=341B4B13C0356446BF29E1B08859C5274657343FC6FA157D9F07CCB5EEF2856F70E7E009B8CFB6B49AF3EBbCg6K" TargetMode="External"/><Relationship Id="rId30" Type="http://schemas.openxmlformats.org/officeDocument/2006/relationships/hyperlink" Target="consultantplus://offline/ref=341B4B13C0356446BF29E1B08859C5274657343FC6FA157D9F07CCB5EEF2856F70E7E009B8CFB6B49AF3EBbCg3K" TargetMode="External"/><Relationship Id="rId35" Type="http://schemas.openxmlformats.org/officeDocument/2006/relationships/hyperlink" Target="consultantplus://offline/ref=341B4B13C0356446BF29FFBD9E359828465E6B31C6FB1C2FCA5897E8B9bFgBK" TargetMode="External"/><Relationship Id="rId43" Type="http://schemas.openxmlformats.org/officeDocument/2006/relationships/hyperlink" Target="consultantplus://offline/ref=341B4B13C0356446BF29E1B08859C5274657343FC7F911799107CCB5EEF2856F70E7E009B8CFB6B49AF8E9bCg2K" TargetMode="External"/><Relationship Id="rId48" Type="http://schemas.openxmlformats.org/officeDocument/2006/relationships/hyperlink" Target="consultantplus://offline/ref=341B4B13C0356446BF29E1B08859C5274657343FC6FA157D9F07CCB5EEF2856F70E7E009B8CFB6B49BF4ECbCg3K" TargetMode="External"/><Relationship Id="rId56" Type="http://schemas.openxmlformats.org/officeDocument/2006/relationships/hyperlink" Target="consultantplus://offline/ref=341B4B13C0356446BF29E1B08859C5274657343FC7F911799107CCB5EEF2856F70E7E009B8CFB6B499F2EAbCg2K" TargetMode="External"/><Relationship Id="rId64" Type="http://schemas.openxmlformats.org/officeDocument/2006/relationships/hyperlink" Target="consultantplus://offline/ref=341B4B13C0356446BF29E1B08859C5274657343FC6FA157D9F07CCB5EEF2856F70E7E009B8CFB6B49AF3ECbCg6K" TargetMode="External"/><Relationship Id="rId69" Type="http://schemas.openxmlformats.org/officeDocument/2006/relationships/theme" Target="theme/theme1.xml"/><Relationship Id="rId8" Type="http://schemas.openxmlformats.org/officeDocument/2006/relationships/hyperlink" Target="consultantplus://offline/ref=341B4B13C0356446BF29E1B08859C5274657343FC6FA157D9F07CCB5EEF2856F70E7E009B8CFB6B49BF1E8bCg0K" TargetMode="External"/><Relationship Id="rId51" Type="http://schemas.openxmlformats.org/officeDocument/2006/relationships/hyperlink" Target="consultantplus://offline/ref=341B4B13C0356446BF29E1B08859C5274657343FC6FA157D9F07CCB5EEF2856F70E7E009B8CFB6B49AF3ECbCg7K" TargetMode="External"/><Relationship Id="rId3" Type="http://schemas.openxmlformats.org/officeDocument/2006/relationships/settings" Target="settings.xml"/><Relationship Id="rId12" Type="http://schemas.openxmlformats.org/officeDocument/2006/relationships/hyperlink" Target="consultantplus://offline/ref=341B4B13C0356446BF29E1B08859C5274657343FC5F012799407CCB5EEF2856F70E7E009B8CFB6B49BF1E8bCg2K" TargetMode="External"/><Relationship Id="rId17" Type="http://schemas.openxmlformats.org/officeDocument/2006/relationships/hyperlink" Target="consultantplus://offline/ref=341B4B13C0356446BF29E1B08859C5274657343FC6FA157D9F07CCB5EEF2856F70E7E009B8CFB6B49AF3EAbCg6K" TargetMode="External"/><Relationship Id="rId25" Type="http://schemas.openxmlformats.org/officeDocument/2006/relationships/hyperlink" Target="consultantplus://offline/ref=341B4B13C0356446BF29E1B08859C5274657343FC6FA157D9F07CCB5EEF2856F70E7E009B8CFB6B49AF3EBbCg7K" TargetMode="External"/><Relationship Id="rId33" Type="http://schemas.openxmlformats.org/officeDocument/2006/relationships/hyperlink" Target="consultantplus://offline/ref=341B4B13C0356446BF29E1B08859C5274657343FC7F911799107CCB5EEF2856F70E7E009B8CFB6B49AF8E9bCg2K" TargetMode="External"/><Relationship Id="rId38" Type="http://schemas.openxmlformats.org/officeDocument/2006/relationships/hyperlink" Target="consultantplus://offline/ref=341B4B13C0356446BF29E1B08859C5274657343FC7F911799107CCB5EEF2856F70E7E009B8CFB6B49AF8E9bCg2K" TargetMode="External"/><Relationship Id="rId46" Type="http://schemas.openxmlformats.org/officeDocument/2006/relationships/hyperlink" Target="consultantplus://offline/ref=341B4B13C0356446BF29E1B08859C5274657343FC6FA157D9F07CCB5EEF2856F70E7E009B8CFB6B49BF1E9bCg0K" TargetMode="External"/><Relationship Id="rId59" Type="http://schemas.openxmlformats.org/officeDocument/2006/relationships/hyperlink" Target="consultantplus://offline/ref=341B4B13C0356446BF29E1B08859C5274657343FC7F911799107CCB5EEF2856F70E7E009B8CFB6B49AF8E9bCg2K" TargetMode="External"/><Relationship Id="rId67" Type="http://schemas.openxmlformats.org/officeDocument/2006/relationships/hyperlink" Target="consultantplus://offline/ref=341B4B13C0356446BF29E1B08859C5274657343FC6FA157D9F07CCB5EEF2856F70E7E009B8CFB6B49BF8EDbCg0K" TargetMode="External"/><Relationship Id="rId20" Type="http://schemas.openxmlformats.org/officeDocument/2006/relationships/hyperlink" Target="consultantplus://offline/ref=341B4B13C0356446BF29FFBD9E359828455C6D30C8F91C2FCA5897E8B9bFgBK" TargetMode="External"/><Relationship Id="rId41" Type="http://schemas.openxmlformats.org/officeDocument/2006/relationships/hyperlink" Target="consultantplus://offline/ref=341B4B13C0356446BF29FFBD9E359828465E6B31C6FB1C2FCA5897E8B9FB8F3837A8B94DFAbCg3K" TargetMode="External"/><Relationship Id="rId54" Type="http://schemas.openxmlformats.org/officeDocument/2006/relationships/hyperlink" Target="consultantplus://offline/ref=341B4B13C0356446BF29E1B08859C5274657343FC7F911799107CCB5EEF2856F70E7E009B8CFB6B49AF8E9bCg2K" TargetMode="External"/><Relationship Id="rId62" Type="http://schemas.openxmlformats.org/officeDocument/2006/relationships/hyperlink" Target="consultantplus://offline/ref=341B4B13C0356446BF29FFBD9E35982846556834C9FE1C2FCA5897E8B9bF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63393</Words>
  <Characters>361343</Characters>
  <Application>Microsoft Office Word</Application>
  <DocSecurity>0</DocSecurity>
  <Lines>3011</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Мария Владимировна</dc:creator>
  <cp:lastModifiedBy>Бирюкова Мария Владимировна</cp:lastModifiedBy>
  <cp:revision>1</cp:revision>
  <dcterms:created xsi:type="dcterms:W3CDTF">2018-05-14T10:32:00Z</dcterms:created>
  <dcterms:modified xsi:type="dcterms:W3CDTF">2018-05-14T10:33:00Z</dcterms:modified>
</cp:coreProperties>
</file>