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Pr="002B4117" w:rsidRDefault="00E37741" w:rsidP="00981DDF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31</w:t>
      </w:r>
      <w:r w:rsidR="00A639C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января</w:t>
      </w:r>
      <w:r w:rsidR="00A639CB">
        <w:rPr>
          <w:rFonts w:ascii="Times New Roman" w:hAnsi="Times New Roman"/>
          <w:b/>
          <w:sz w:val="28"/>
          <w:szCs w:val="28"/>
        </w:rPr>
        <w:t xml:space="preserve"> </w:t>
      </w:r>
      <w:r w:rsidR="00981DDF" w:rsidRPr="002B4117">
        <w:rPr>
          <w:rFonts w:ascii="Times New Roman" w:hAnsi="Times New Roman"/>
          <w:b/>
          <w:sz w:val="28"/>
          <w:szCs w:val="28"/>
        </w:rPr>
        <w:t>20</w:t>
      </w:r>
      <w:r w:rsidR="002B4117" w:rsidRPr="002B4117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3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года 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в </w:t>
      </w:r>
      <w:r w:rsidR="00A639CB">
        <w:rPr>
          <w:rFonts w:ascii="Times New Roman" w:hAnsi="Times New Roman"/>
          <w:b/>
          <w:sz w:val="28"/>
          <w:szCs w:val="28"/>
        </w:rPr>
        <w:t>малом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 зале администрации муниципального образования «Город Астрахань» </w:t>
      </w:r>
      <w:r w:rsidR="00981DDF" w:rsidRPr="002B4117">
        <w:rPr>
          <w:rFonts w:ascii="Times New Roman" w:hAnsi="Times New Roman"/>
          <w:b/>
          <w:sz w:val="28"/>
          <w:szCs w:val="28"/>
        </w:rPr>
        <w:t>состо</w:t>
      </w:r>
      <w:r w:rsidR="00017E02" w:rsidRPr="002B4117">
        <w:rPr>
          <w:rFonts w:ascii="Times New Roman" w:hAnsi="Times New Roman"/>
          <w:b/>
          <w:sz w:val="28"/>
          <w:szCs w:val="28"/>
        </w:rPr>
        <w:t>ялось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«Город Астрахань»</w:t>
      </w:r>
      <w:r w:rsidR="00017E02" w:rsidRPr="002B4117">
        <w:rPr>
          <w:rFonts w:ascii="Times New Roman" w:hAnsi="Times New Roman"/>
          <w:b/>
          <w:sz w:val="28"/>
          <w:szCs w:val="28"/>
        </w:rPr>
        <w:t>.</w:t>
      </w:r>
    </w:p>
    <w:p w:rsidR="00981DDF" w:rsidRPr="002B4117" w:rsidRDefault="00017E02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2B4117">
        <w:rPr>
          <w:rFonts w:ascii="Times New Roman" w:hAnsi="Times New Roman"/>
          <w:sz w:val="28"/>
          <w:szCs w:val="28"/>
          <w:u w:val="single"/>
        </w:rPr>
        <w:t>В повестку дня работы комиссии были включены</w:t>
      </w:r>
      <w:r w:rsidR="00981DDF" w:rsidRPr="002B4117">
        <w:rPr>
          <w:rFonts w:ascii="Times New Roman" w:hAnsi="Times New Roman"/>
          <w:sz w:val="28"/>
          <w:szCs w:val="28"/>
          <w:u w:val="single"/>
        </w:rPr>
        <w:t xml:space="preserve"> следующие вопросы:</w:t>
      </w:r>
    </w:p>
    <w:p w:rsidR="00E37741" w:rsidRPr="00E37741" w:rsidRDefault="00E37741" w:rsidP="00E37741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E37741">
        <w:rPr>
          <w:rFonts w:eastAsia="Calibri"/>
          <w:szCs w:val="28"/>
          <w:lang w:eastAsia="en-US"/>
        </w:rPr>
        <w:t>«О деятельности комиссии по соблюдению требований к служебному поведению муниципальных служащих администрац</w:t>
      </w:r>
      <w:proofErr w:type="gramStart"/>
      <w:r w:rsidRPr="00E37741">
        <w:rPr>
          <w:rFonts w:eastAsia="Calibri"/>
          <w:szCs w:val="28"/>
          <w:lang w:eastAsia="en-US"/>
        </w:rPr>
        <w:t>ии и ее</w:t>
      </w:r>
      <w:proofErr w:type="gramEnd"/>
      <w:r w:rsidRPr="00E37741">
        <w:rPr>
          <w:rFonts w:eastAsia="Calibri"/>
          <w:szCs w:val="28"/>
          <w:lang w:eastAsia="en-US"/>
        </w:rPr>
        <w:t xml:space="preserve"> структурных подразделений и урегулированию конфликта интересов и проведении обучающих семинаров  в 2022 году».</w:t>
      </w:r>
    </w:p>
    <w:p w:rsidR="00E37741" w:rsidRPr="00E37741" w:rsidRDefault="00E37741" w:rsidP="00E37741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E37741">
        <w:rPr>
          <w:rFonts w:eastAsia="Calibri"/>
          <w:szCs w:val="28"/>
          <w:lang w:eastAsia="en-US"/>
        </w:rPr>
        <w:t>«Об итогах внешнего муниципального финансового контроля структурных подразделений администрации за 2022 год».</w:t>
      </w:r>
    </w:p>
    <w:p w:rsidR="00E37741" w:rsidRPr="00E37741" w:rsidRDefault="00E37741" w:rsidP="00E37741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E37741">
        <w:rPr>
          <w:rFonts w:eastAsia="Calibri"/>
          <w:szCs w:val="28"/>
          <w:lang w:eastAsia="en-US"/>
        </w:rPr>
        <w:t xml:space="preserve"> </w:t>
      </w:r>
      <w:r w:rsidRPr="00E37741">
        <w:rPr>
          <w:rFonts w:eastAsia="Calibri"/>
          <w:szCs w:val="28"/>
          <w:lang w:eastAsia="en-US"/>
        </w:rPr>
        <w:t>«Основные нарушения, выявляемые управлением внутреннего муниципального финансового контроля администрации в ходе проведения контрольных мероприятий».</w:t>
      </w:r>
    </w:p>
    <w:p w:rsidR="00E37741" w:rsidRPr="00E37741" w:rsidRDefault="00E37741" w:rsidP="00E37741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E37741">
        <w:rPr>
          <w:rFonts w:eastAsia="Calibri"/>
          <w:szCs w:val="28"/>
          <w:lang w:eastAsia="en-US"/>
        </w:rPr>
        <w:t xml:space="preserve"> </w:t>
      </w:r>
      <w:r w:rsidRPr="00E37741">
        <w:rPr>
          <w:rFonts w:eastAsia="Calibri"/>
          <w:szCs w:val="28"/>
          <w:lang w:eastAsia="en-US"/>
        </w:rPr>
        <w:t>«О результатах работы следственного управления Следственного комитета Российской Федерации по Астраханской области по расследованию преступлений, совершенных должностными лицами органов местного самоуправления за 2022 год».</w:t>
      </w:r>
    </w:p>
    <w:p w:rsidR="00E37741" w:rsidRPr="00E37741" w:rsidRDefault="00E37741" w:rsidP="00E37741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E37741">
        <w:rPr>
          <w:rFonts w:eastAsia="Calibri"/>
          <w:szCs w:val="28"/>
          <w:lang w:eastAsia="en-US"/>
        </w:rPr>
        <w:t xml:space="preserve">«Об организации и результатах работы по противодействию коррупции в органах местного самоуправления за 2022 год УЭБ и ПК УМВД России по Астраханской области». </w:t>
      </w:r>
    </w:p>
    <w:p w:rsidR="00E37741" w:rsidRDefault="00E37741" w:rsidP="00E37741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E37741">
        <w:rPr>
          <w:rFonts w:eastAsia="Calibri"/>
          <w:szCs w:val="28"/>
          <w:lang w:eastAsia="en-US"/>
        </w:rPr>
        <w:t xml:space="preserve">«Об утверждении плана работы комиссии на второе полугодие 2023 года». </w:t>
      </w:r>
    </w:p>
    <w:p w:rsidR="00CA5C5C" w:rsidRPr="00CA5C5C" w:rsidRDefault="00CA5C5C" w:rsidP="00CA5C5C">
      <w:pPr>
        <w:pStyle w:val="a4"/>
        <w:tabs>
          <w:tab w:val="left" w:pos="709"/>
        </w:tabs>
        <w:spacing w:line="20" w:lineRule="atLeast"/>
        <w:ind w:left="360" w:firstLine="0"/>
        <w:rPr>
          <w:szCs w:val="28"/>
        </w:rPr>
      </w:pPr>
      <w:r>
        <w:rPr>
          <w:szCs w:val="28"/>
        </w:rPr>
        <w:tab/>
      </w:r>
      <w:bookmarkStart w:id="0" w:name="_GoBack"/>
      <w:bookmarkEnd w:id="0"/>
      <w:r w:rsidRPr="001A2509">
        <w:rPr>
          <w:szCs w:val="28"/>
        </w:rPr>
        <w:t>Все вопросы</w:t>
      </w:r>
      <w:r>
        <w:rPr>
          <w:szCs w:val="28"/>
        </w:rPr>
        <w:t xml:space="preserve"> повестки были рассмотрены полностью.</w:t>
      </w:r>
    </w:p>
    <w:sectPr w:rsidR="00CA5C5C" w:rsidRPr="00CA5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F25EC"/>
    <w:multiLevelType w:val="hybridMultilevel"/>
    <w:tmpl w:val="06D44A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4510FE"/>
    <w:multiLevelType w:val="hybridMultilevel"/>
    <w:tmpl w:val="144AC43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1A2509"/>
    <w:rsid w:val="001E3ED0"/>
    <w:rsid w:val="002B4117"/>
    <w:rsid w:val="008314A5"/>
    <w:rsid w:val="00981DDF"/>
    <w:rsid w:val="00A639CB"/>
    <w:rsid w:val="00B32A86"/>
    <w:rsid w:val="00CA5C5C"/>
    <w:rsid w:val="00D83C92"/>
    <w:rsid w:val="00E37741"/>
    <w:rsid w:val="00ED66FD"/>
    <w:rsid w:val="00FA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3</cp:revision>
  <dcterms:created xsi:type="dcterms:W3CDTF">2023-02-01T13:02:00Z</dcterms:created>
  <dcterms:modified xsi:type="dcterms:W3CDTF">2023-02-01T13:03:00Z</dcterms:modified>
</cp:coreProperties>
</file>