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E1" w:rsidRDefault="002A3DE1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2A3DE1" w:rsidRDefault="002A3DE1">
      <w:pPr>
        <w:pStyle w:val="ConsPlusNormal"/>
        <w:jc w:val="both"/>
        <w:outlineLvl w:val="0"/>
      </w:pPr>
    </w:p>
    <w:p w:rsidR="002A3DE1" w:rsidRDefault="002A3DE1">
      <w:pPr>
        <w:pStyle w:val="ConsPlusTitle"/>
        <w:jc w:val="center"/>
      </w:pPr>
      <w:r>
        <w:t>ГОРОДСКАЯ ДУМА МУНИЦИПАЛЬНОГО ОБРАЗОВАНИЯ "ГОРОД АСТРАХАНЬ"</w:t>
      </w:r>
    </w:p>
    <w:p w:rsidR="002A3DE1" w:rsidRDefault="002A3DE1">
      <w:pPr>
        <w:pStyle w:val="ConsPlusTitle"/>
        <w:jc w:val="center"/>
      </w:pPr>
    </w:p>
    <w:p w:rsidR="002A3DE1" w:rsidRDefault="002A3DE1">
      <w:pPr>
        <w:pStyle w:val="ConsPlusTitle"/>
        <w:jc w:val="center"/>
      </w:pPr>
      <w:r>
        <w:t>РЕШЕНИЕ</w:t>
      </w:r>
    </w:p>
    <w:p w:rsidR="002A3DE1" w:rsidRDefault="002A3DE1">
      <w:pPr>
        <w:pStyle w:val="ConsPlusTitle"/>
        <w:jc w:val="center"/>
      </w:pPr>
      <w:r>
        <w:t>от 29 апреля 2021 г. N 34</w:t>
      </w:r>
    </w:p>
    <w:p w:rsidR="002A3DE1" w:rsidRDefault="002A3DE1">
      <w:pPr>
        <w:pStyle w:val="ConsPlusTitle"/>
        <w:jc w:val="center"/>
      </w:pPr>
    </w:p>
    <w:p w:rsidR="002A3DE1" w:rsidRDefault="002A3DE1">
      <w:pPr>
        <w:pStyle w:val="ConsPlusTitle"/>
        <w:jc w:val="center"/>
      </w:pPr>
      <w:r>
        <w:t>ОБ УСТАНОВЛЕНИИ ГРАНИЦ ТЕРРИТОРИИ, НА КОТОРОЙ ОСУЩЕСТВЛЯЕТСЯ</w:t>
      </w:r>
    </w:p>
    <w:p w:rsidR="002A3DE1" w:rsidRDefault="002A3DE1">
      <w:pPr>
        <w:pStyle w:val="ConsPlusTitle"/>
        <w:jc w:val="center"/>
      </w:pPr>
      <w:r>
        <w:t>ТЕРРИТОРИАЛЬНОЕ ОБЩЕСТВЕННОЕ САМОУПРАВЛЕНИЕ</w:t>
      </w:r>
    </w:p>
    <w:p w:rsidR="002A3DE1" w:rsidRDefault="002A3DE1">
      <w:pPr>
        <w:pStyle w:val="ConsPlusNormal"/>
        <w:jc w:val="both"/>
      </w:pPr>
    </w:p>
    <w:p w:rsidR="002A3DE1" w:rsidRDefault="002A3DE1">
      <w:pPr>
        <w:pStyle w:val="ConsPlusNormal"/>
        <w:ind w:firstLine="540"/>
        <w:jc w:val="both"/>
      </w:pPr>
      <w:r>
        <w:t xml:space="preserve">На основании </w:t>
      </w:r>
      <w:hyperlink r:id="rId5" w:history="1">
        <w:r>
          <w:rPr>
            <w:color w:val="0000FF"/>
          </w:rPr>
          <w:t>статьи 27</w:t>
        </w:r>
      </w:hyperlink>
      <w:r>
        <w:t xml:space="preserve"> Федерального закона от 06.10.2003 N 131-ФЗ "Об общих принципах организации местного самоуправления в Российской Федерации", </w:t>
      </w:r>
      <w:hyperlink r:id="rId6" w:history="1">
        <w:r>
          <w:rPr>
            <w:color w:val="0000FF"/>
          </w:rPr>
          <w:t>статьи 18</w:t>
        </w:r>
      </w:hyperlink>
      <w:r>
        <w:t xml:space="preserve"> Устава муниципального образования "Город Астрахань", </w:t>
      </w:r>
      <w:hyperlink r:id="rId7" w:history="1">
        <w:r>
          <w:rPr>
            <w:color w:val="0000FF"/>
          </w:rPr>
          <w:t>Положения</w:t>
        </w:r>
      </w:hyperlink>
      <w:r>
        <w:t xml:space="preserve"> о территориальном общественном самоуправлении, утвержденного Решением Городской Думы муниципального образования "Город Астрахань" от 28.02.2008 N 6, заявления (предложения) инициативной группы жителей по установлению границ территории, на которой предполагается осуществление территориального общественного самоуправления, Городская Дума решила: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 xml:space="preserve">1. Отменить </w:t>
      </w:r>
      <w:hyperlink r:id="rId8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18.08.2020 N 92 "Об установлении границ территории, на которой осуществляется территориальное общественное самоуправление".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2. Установить границы территории, на которой осуществляется территориальное общественное самоуправление, за исключением территорий, закрепленных в установленном порядке за предприятиями, учреждениями и организациями: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- с северо-востока на юго-запад граница проходит по береговой линии Золотого затона (от дома N 21 по ул. 1-й Набережной Золотого затона до дома N 30 по ул. 1-й Набережной Золотого затона, включительно);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- далее - по 8-му Ульяновскому переулку от береговой линии Золотого затона до улицы Ульянова (до домов N 28 и N 23 по пер. 8-й Ульяновский, включительно);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- далее - с юго-запада на северо-восток по улице Ульянова (от домов N 28 и N 23 по пер. 8-й Ульяновский, до дома N 21 по ул. 1-й Набережной Золотого затона, исключая дома N 93, 95, 97, 99, 101, 105, 113, 115 по улице Ульянова).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"Город Астрахань" и разместить на официальном сайте Городской Думы муниципального образования "Город Астрахань" в информационно-телекоммуникационной сети "Интернет".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>4. Настоящее Решение вступает в силу после его официального опубликования.</w:t>
      </w:r>
    </w:p>
    <w:p w:rsidR="002A3DE1" w:rsidRDefault="002A3DE1">
      <w:pPr>
        <w:pStyle w:val="ConsPlusNormal"/>
        <w:spacing w:before="220"/>
        <w:ind w:firstLine="540"/>
        <w:jc w:val="both"/>
      </w:pPr>
      <w:r>
        <w:t xml:space="preserve">5. Общему отделу Городской Думы муниципального образования "Город Астрахань" сделать соответствующую запись в оригинале </w:t>
      </w:r>
      <w:hyperlink r:id="rId9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18.08.2020 N 92.</w:t>
      </w:r>
    </w:p>
    <w:p w:rsidR="002A3DE1" w:rsidRDefault="002A3DE1">
      <w:pPr>
        <w:pStyle w:val="ConsPlusNormal"/>
        <w:jc w:val="both"/>
      </w:pPr>
    </w:p>
    <w:p w:rsidR="002A3DE1" w:rsidRDefault="002A3DE1">
      <w:pPr>
        <w:pStyle w:val="ConsPlusNormal"/>
        <w:jc w:val="right"/>
      </w:pPr>
      <w:r>
        <w:t>Председатель Городской Думы</w:t>
      </w:r>
    </w:p>
    <w:p w:rsidR="002A3DE1" w:rsidRDefault="002A3DE1">
      <w:pPr>
        <w:pStyle w:val="ConsPlusNormal"/>
        <w:jc w:val="right"/>
      </w:pPr>
      <w:r>
        <w:t>муниципального образования</w:t>
      </w:r>
    </w:p>
    <w:p w:rsidR="002A3DE1" w:rsidRDefault="002A3DE1">
      <w:pPr>
        <w:pStyle w:val="ConsPlusNormal"/>
        <w:jc w:val="right"/>
      </w:pPr>
      <w:r>
        <w:t>"Город Астрахань"</w:t>
      </w:r>
    </w:p>
    <w:p w:rsidR="002A3DE1" w:rsidRDefault="002A3DE1">
      <w:pPr>
        <w:pStyle w:val="ConsPlusNormal"/>
        <w:jc w:val="right"/>
      </w:pPr>
      <w:r>
        <w:t>И.Ю.СЕДОВ</w:t>
      </w:r>
    </w:p>
    <w:p w:rsidR="002A3DE1" w:rsidRDefault="002A3DE1">
      <w:pPr>
        <w:pStyle w:val="ConsPlusNormal"/>
        <w:jc w:val="both"/>
      </w:pPr>
    </w:p>
    <w:p w:rsidR="002A3DE1" w:rsidRDefault="002A3DE1">
      <w:pPr>
        <w:pStyle w:val="ConsPlusNormal"/>
        <w:jc w:val="both"/>
      </w:pPr>
    </w:p>
    <w:p w:rsidR="002A3DE1" w:rsidRDefault="002A3DE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54360" w:rsidRDefault="00154360">
      <w:bookmarkStart w:id="0" w:name="_GoBack"/>
      <w:bookmarkEnd w:id="0"/>
    </w:p>
    <w:sectPr w:rsidR="00154360" w:rsidSect="003B48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DE1"/>
    <w:rsid w:val="00154360"/>
    <w:rsid w:val="002A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C8C26E-60EC-4E4D-B44B-E830623A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A3D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A3D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A3DE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2ABD9C102BE94C01A4540CF9732BAE0C8EF50D63AD20807EC29DF94624BE8D18BEDAB61B9244E392C59FF5CCB09F83Bj3n8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2ABD9C102BE94C01A4540CF9732BAE0C8EF50D634D60006EC29DF94624BE8D18BEDAB73B97C42382E47F75FDE5FA97D6C92C4C273C33248B2AF4Cj5n8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2ABD9C102BE94C01A4540CF9732BAE0C8EF50D63AD60006E929DF94624BE8D18BEDAB73B97C42382E46FA52DE5FA97D6C92C4C273C33248B2AF4Cj5n8K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82ABD9C102BE94C01A455EC2815EE7EFC9E30CDB30D90358B27684C93542E286CCA2F231FD7141312A4CAB0A915EF5383B81C5C773C13554jBn1K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82ABD9C102BE94C01A4540CF9732BAE0C8EF50D63AD20807EC29DF94624BE8D18BEDAB61B9244E392C59FF5CCB09F83Bj3n8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2021-07-12T10:39:00Z</dcterms:created>
  <dcterms:modified xsi:type="dcterms:W3CDTF">2021-07-12T10:40:00Z</dcterms:modified>
</cp:coreProperties>
</file>