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B7A" w:rsidRDefault="00966B7A">
      <w:pPr>
        <w:pStyle w:val="ConsPlusTitlePage"/>
      </w:pPr>
      <w:r>
        <w:t xml:space="preserve">Документ предоставлен </w:t>
      </w:r>
      <w:hyperlink r:id="rId5" w:history="1">
        <w:r>
          <w:rPr>
            <w:color w:val="0000FF"/>
          </w:rPr>
          <w:t>КонсультантПлюс</w:t>
        </w:r>
      </w:hyperlink>
      <w:r>
        <w:br/>
      </w:r>
    </w:p>
    <w:p w:rsidR="00966B7A" w:rsidRDefault="00966B7A">
      <w:pPr>
        <w:pStyle w:val="ConsPlusNormal"/>
        <w:ind w:firstLine="540"/>
        <w:jc w:val="both"/>
        <w:outlineLvl w:val="0"/>
      </w:pPr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966B7A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966B7A" w:rsidRDefault="00966B7A">
            <w:pPr>
              <w:pStyle w:val="ConsPlusNormal"/>
            </w:pPr>
            <w:r>
              <w:t>7 мая 2012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966B7A" w:rsidRDefault="00966B7A">
            <w:pPr>
              <w:pStyle w:val="ConsPlusNormal"/>
              <w:jc w:val="right"/>
            </w:pPr>
            <w:r>
              <w:t>N 601</w:t>
            </w:r>
          </w:p>
        </w:tc>
      </w:tr>
    </w:tbl>
    <w:p w:rsidR="00966B7A" w:rsidRDefault="00966B7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966B7A" w:rsidRDefault="00966B7A">
      <w:pPr>
        <w:pStyle w:val="ConsPlusNormal"/>
        <w:ind w:firstLine="540"/>
        <w:jc w:val="both"/>
      </w:pPr>
    </w:p>
    <w:p w:rsidR="00966B7A" w:rsidRDefault="00966B7A">
      <w:pPr>
        <w:pStyle w:val="ConsPlusTitle"/>
        <w:jc w:val="center"/>
      </w:pPr>
      <w:r>
        <w:t>УКАЗ</w:t>
      </w:r>
    </w:p>
    <w:p w:rsidR="00966B7A" w:rsidRDefault="00966B7A">
      <w:pPr>
        <w:pStyle w:val="ConsPlusTitle"/>
        <w:jc w:val="center"/>
      </w:pPr>
    </w:p>
    <w:p w:rsidR="00966B7A" w:rsidRDefault="00966B7A">
      <w:pPr>
        <w:pStyle w:val="ConsPlusTitle"/>
        <w:jc w:val="center"/>
      </w:pPr>
      <w:r>
        <w:t>ПРЕЗИДЕНТА РОССИЙСКОЙ ФЕДЕРАЦИИ</w:t>
      </w:r>
    </w:p>
    <w:p w:rsidR="00966B7A" w:rsidRDefault="00966B7A">
      <w:pPr>
        <w:pStyle w:val="ConsPlusTitle"/>
        <w:jc w:val="center"/>
      </w:pPr>
    </w:p>
    <w:p w:rsidR="00966B7A" w:rsidRDefault="00966B7A">
      <w:pPr>
        <w:pStyle w:val="ConsPlusTitle"/>
        <w:jc w:val="center"/>
      </w:pPr>
      <w:r>
        <w:t>ОБ ОСНОВНЫХ НАПРАВЛЕНИЯХ</w:t>
      </w:r>
    </w:p>
    <w:p w:rsidR="00966B7A" w:rsidRDefault="00966B7A">
      <w:pPr>
        <w:pStyle w:val="ConsPlusTitle"/>
        <w:jc w:val="center"/>
      </w:pPr>
      <w:r>
        <w:t>СОВЕРШЕНСТВОВАНИЯ СИСТЕМЫ ГОСУДАРСТВЕННОГО УПРАВЛЕНИЯ</w:t>
      </w:r>
    </w:p>
    <w:p w:rsidR="00966B7A" w:rsidRDefault="00966B7A">
      <w:pPr>
        <w:pStyle w:val="ConsPlusNormal"/>
        <w:ind w:firstLine="540"/>
        <w:jc w:val="both"/>
      </w:pPr>
    </w:p>
    <w:p w:rsidR="00966B7A" w:rsidRDefault="00966B7A">
      <w:pPr>
        <w:pStyle w:val="ConsPlusNormal"/>
        <w:ind w:firstLine="540"/>
        <w:jc w:val="both"/>
      </w:pPr>
      <w:r>
        <w:t>В целях дальнейшего совершенствования системы государственного управления постановляю: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1. Правительству Российской Федерации обеспечить достижение следующих показателей: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а) уровень удовлетворенности граждан Российской Федерации (далее - граждане) качеством предоставления государственных и муниципальных услуг к 2018 году - не менее 90 процентов;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б) доля граждан, имеющих доступ к получению государственных и муниципальных услуг по принципу "одного окна" по месту пребывания, в том числе в многофункциональных центрах предоставления государственных услуг, к 2015 году - не менее 90 процентов;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в) доля граждан, использующих механизм получения государственных и муниципальных услуг в электронной форме, к 2018 году - не менее 70 процентов;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 xml:space="preserve">г) снижение среднего числа обращений представителей </w:t>
      </w:r>
      <w:proofErr w:type="gramStart"/>
      <w:r>
        <w:t>бизнес-сообщества</w:t>
      </w:r>
      <w:proofErr w:type="gramEnd"/>
      <w:r>
        <w:t xml:space="preserve"> в орган государственной власти Российской Федерации (орган местного самоуправления) для получения одной государственной (муниципальной) услуги, связанной со сферой предпринимательской деятельности, к 2014 году - до 2;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д) сокращение времени ожидания в очереди при обращении заявителя в орган государственной власти Российской Федерации (орган местного самоуправления) для получения государственных (муниципальных) услуг к 2014 году - до 15 минут.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2. Правительству Российской Федерации обеспечить реализацию следующих мероприятий: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 xml:space="preserve">а) до 1 сентября 2012 г. сформировать </w:t>
      </w:r>
      <w:hyperlink r:id="rId6" w:history="1">
        <w:r>
          <w:rPr>
            <w:color w:val="0000FF"/>
          </w:rPr>
          <w:t>систему</w:t>
        </w:r>
      </w:hyperlink>
      <w:r>
        <w:t xml:space="preserve"> раскрытия информации о разрабатываемых проектах нормативных правовых актов, результатах их общественного обсуждения, имея в виду: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создание единого ресурса в информационно-телекоммуникационной сети Интернет (далее - сеть Интернет) для размещения информации о разработке федеральными органами исполнительной власти проектов нормативных правовых актов, ходе и результатах их общественного обсуждения;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использование федеральными органами исполнительной власти в целях общественного обсуждения проектов нормативных правовых актов различных форм публичных консультаций, включая ведомственные ресурсы и специализированные ресурсы в сети Интернет;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предоставление не менее 60 дней для проведения публичных консультаций;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 xml:space="preserve">обязательное обобщение федеральными органами исполнительной власти - разработчиками проектов нормативных правовых актов результатов публичных консультаций и </w:t>
      </w:r>
      <w:r>
        <w:lastRenderedPageBreak/>
        <w:t>размещение соответствующей информации на едином ресурсе в сети Интернет;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б) до 1 сентября 2012 г. обеспечить повышение информационной открытости саморегулируемых организаций, в том числе определить состав информации, подлежащей обязательному опубликованию, и установить ответственность за неисполнение предусмотренных требований;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 xml:space="preserve">в) до 1 сентября 2012 г. утвердить </w:t>
      </w:r>
      <w:hyperlink r:id="rId7" w:history="1">
        <w:r>
          <w:rPr>
            <w:color w:val="0000FF"/>
          </w:rPr>
          <w:t>концепцию</w:t>
        </w:r>
      </w:hyperlink>
      <w:r>
        <w:t xml:space="preserve"> "российской общественной инициативы", предусматривающую: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создание технических и организационных условий для публичного представления предложений граждан с использованием специализированного ресурса в сети Интернет с 15 апреля 2013 г.;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 xml:space="preserve">рассмотрение указанных предложений, получивших поддержку не менее 100 тыс. граждан в течение одного года, в Правительстве Российской Федерации после проработки этих предложений экспертной рабочей группой с участием депутатов Государственной Думы Федерального Собрания Российской Федерации, членов Совета Федерации Федерального Собрания Российской Федерации и представителей </w:t>
      </w:r>
      <w:proofErr w:type="gramStart"/>
      <w:r>
        <w:t>бизнес-сообщества</w:t>
      </w:r>
      <w:proofErr w:type="gramEnd"/>
      <w:r>
        <w:t>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г) до 15 июля 2013 г. обеспечить доступ в сети Интернет к открытым данным, содержащимся в информационных системах органов государственной власти Российской Федерации;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д) до 1 января 2013 г. обеспечить реализацию мероприятий, направленных на дальнейшее совершенствование и развитие института оценки регулирующего воздействия проектов нормативных правовых актов, в том числе: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установить требования к проведению процедуры оценки регулирующего воздействия в отношении проектов нормативных правовых актов в области таможенного и налогового законодательства;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 xml:space="preserve">установить обязательный для федеральных органов исполнительной власти </w:t>
      </w:r>
      <w:hyperlink r:id="rId8" w:history="1">
        <w:r>
          <w:rPr>
            <w:color w:val="0000FF"/>
          </w:rPr>
          <w:t>порядок</w:t>
        </w:r>
      </w:hyperlink>
      <w:r>
        <w:t>, предусматривающий проведение ими оценки регулирующего воздействия проектов нормативных правовых актов и их публичного обсуждения на всех стадиях подготовки указанных проектов;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 xml:space="preserve">установить сроки </w:t>
      </w:r>
      <w:proofErr w:type="gramStart"/>
      <w:r>
        <w:t>проведения процедур оценки регулирующего воздействия проектов нормативных правовых</w:t>
      </w:r>
      <w:proofErr w:type="gramEnd"/>
      <w:r>
        <w:t xml:space="preserve"> актов, включая публичные консультации и подготовку заключений, достаточные для обеспечения полноты и объективности такой оценки;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обеспечить развитие на региональном уровне процедур оценки регулирующего воздействия проектов нормативных правовых актов, а также экспертизы действующих нормативных правовых актов, имея в виду законодательное закрепление таких процедур в отношении органов государственной власти субъектов Российской Федерации - с 2014 года, органов местного самоуправления - с 2015 года;</w:t>
      </w:r>
    </w:p>
    <w:p w:rsidR="00966B7A" w:rsidRDefault="00966B7A">
      <w:pPr>
        <w:pStyle w:val="ConsPlusNormal"/>
        <w:spacing w:before="220"/>
        <w:ind w:firstLine="540"/>
        <w:jc w:val="both"/>
      </w:pPr>
      <w:proofErr w:type="gramStart"/>
      <w:r>
        <w:t>представить в установленном порядке предложения по проведению оценки регулирующего воздействия подготовленных к рассмотрению Государственной Думой Федерального Собрания Российской Федерации во втором чтении законопроектов, регулирующих отношения в области предпринимательской и инвестиционной деятельности, в предусмотренные для проведения такой оценки сроки;</w:t>
      </w:r>
      <w:proofErr w:type="gramEnd"/>
    </w:p>
    <w:p w:rsidR="00966B7A" w:rsidRDefault="00966B7A">
      <w:pPr>
        <w:pStyle w:val="ConsPlusNormal"/>
        <w:spacing w:before="220"/>
        <w:ind w:firstLine="540"/>
        <w:jc w:val="both"/>
      </w:pPr>
      <w:r>
        <w:t>е) совместно с органами исполнительной власти субъектов Российской Федерации обеспечить предоставление государственных и муниципальных услуг по принципу "одного окна", предусмотрев при этом: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 xml:space="preserve">подготовку предложений о внесении изменений в нормативные правовые акты, </w:t>
      </w:r>
      <w:r>
        <w:lastRenderedPageBreak/>
        <w:t>регулирующие предоставление государственных и муниципальных услуг, в части, касающейся исключения норм, препятствующих предоставлению таких услуг по принципу "одного окна", - до 1 июля 2013 г.;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организацию поэтапного предоставления государственных и муниципальных услуг по принципу "одного окна" - до 1 января 2015 г.;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ж) до 1 января 2013 г. обеспечить замену в отдельных отраслях экономики избыточных и (или) неэффективных административных механизмов государственного контроля альтернативными рыночными механизмами, включая страхование ответственности;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з) до 1 сентября 2012 г. внести в Государственную Думу Федерального Собрания Российской Федерации проект федерального закона, предусматривающий расширение перечня выборных муниципальных должностей;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и) до 1 января 2013 г. обеспечить внесение в законодательство Российской Федерации изменений, предусматривающих: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 xml:space="preserve">установление критериев и </w:t>
      </w:r>
      <w:hyperlink r:id="rId9" w:history="1">
        <w:r>
          <w:rPr>
            <w:color w:val="0000FF"/>
          </w:rPr>
          <w:t>порядка</w:t>
        </w:r>
      </w:hyperlink>
      <w:r>
        <w:t xml:space="preserve"> оценки гражданами, в том числе с использованием информационно-телекоммуникационных сетей и информационных технологий, эффективности деятельности руководителей: территориальных органов федеральных органов исполнительной власти, их структурных подразделений; органов местного самоуправления; </w:t>
      </w:r>
      <w:proofErr w:type="gramStart"/>
      <w:r>
        <w:t>унитарных предприятий и учреждений, действующих на региональном и муниципальном уровнях, а также акционерных обществ, контрольный пакет акций которых находится в собственности субъектов Российской Федерации или в муниципальной собственности, осуществляющих оказание услуг, необходимых для обеспечения жизнедеятельности населения муниципальных образований;</w:t>
      </w:r>
      <w:proofErr w:type="gramEnd"/>
    </w:p>
    <w:p w:rsidR="00966B7A" w:rsidRDefault="00966B7A">
      <w:pPr>
        <w:pStyle w:val="ConsPlusNormal"/>
        <w:spacing w:before="220"/>
        <w:ind w:firstLine="540"/>
        <w:jc w:val="both"/>
      </w:pPr>
      <w:r>
        <w:t>применение результатов указанной оценки в качестве основания для принятия решений о досрочном прекращении исполнения соответствующими руководителями своих должностных обязанностей;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к) до 1 сентября 2012 г. обеспечить введение административного наказания в виде дисквалификации за грубое или неоднократное нарушение государственными и муниципальными служащими стандартов предоставления государственных и муниципальных услуг, а также за грубое нарушение ими порядка проведения проверочных и иных мероприятий при осуществлении контрольно-надзорных функций;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л) до 1 сентября 2012 г. представить в установленном порядке предложения по разработке новых механизмов формирования общественных советов при органах государственной власти Российской Федерации, предусматривающие: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отказ от формирования таких советов органами государственной власти Российской Федерации самостоятельно и обязательное участие общественных палат в их формировании;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обязательное участие в деятельности общественных советов независимых от органов государственной власти Российской Федерации экспертов и представителей заинтересованных общественных организаций;</w:t>
      </w:r>
    </w:p>
    <w:p w:rsidR="00966B7A" w:rsidRDefault="00966B7A">
      <w:pPr>
        <w:pStyle w:val="ConsPlusNormal"/>
        <w:spacing w:before="220"/>
        <w:ind w:firstLine="540"/>
        <w:jc w:val="both"/>
      </w:pPr>
      <w:proofErr w:type="gramStart"/>
      <w:r>
        <w:t xml:space="preserve">м) до 1 сентября 2012 г. определить </w:t>
      </w:r>
      <w:hyperlink r:id="rId10" w:history="1">
        <w:r>
          <w:rPr>
            <w:color w:val="0000FF"/>
          </w:rPr>
          <w:t>состав</w:t>
        </w:r>
      </w:hyperlink>
      <w:r>
        <w:t xml:space="preserve"> нормативных правовых актов и иных документов, включая программные, разрабатываемых федеральными органами исполнительной власти, которые не могут быть приняты без предварительного обсуждения на заседаниях общественных советов при этих федеральных органах исполнительной власти;</w:t>
      </w:r>
      <w:proofErr w:type="gramEnd"/>
    </w:p>
    <w:p w:rsidR="00966B7A" w:rsidRDefault="00966B7A">
      <w:pPr>
        <w:pStyle w:val="ConsPlusNormal"/>
        <w:spacing w:before="220"/>
        <w:ind w:firstLine="540"/>
        <w:jc w:val="both"/>
      </w:pPr>
      <w:r>
        <w:t xml:space="preserve">н) до 1 октября 2012 г. представить в установленном порядке предложения по расширению участия граждан и организаций в формировании стандартов предоставления государственных услуг и </w:t>
      </w:r>
      <w:proofErr w:type="gramStart"/>
      <w:r>
        <w:t>контроле за</w:t>
      </w:r>
      <w:proofErr w:type="gramEnd"/>
      <w:r>
        <w:t xml:space="preserve"> их исполнением;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lastRenderedPageBreak/>
        <w:t>о) в рамках реформирования и развития государственной гражданской службы: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предусмотреть возможность участия на паритетных началах представителей общественных советов при органах государственной власти Российской Федерации в деятельности конкурсных и аттестационных комиссий этих органов - до 1 сентября 2012 г.;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представить в установленном порядке предложения по совершенствованию системы оплаты труда государственных гражданских служащих, позволяющие учитывать состояние рынка труда, в том числе по отдельным профессиональным группам, и стимулировать их антикоррупционное поведение, - до 1 декабря 2012 г.;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организовать повышение квалификации государственных гражданских служащих, принимающих участие в предоставлении государственных услуг, - до 1 февраля 2013 г.;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п) до 1 июля 2012 г. представить в установленном порядке предложения, предусматривающие введение нового порядка выдвижения кандидатов на замещение должностей Председателя и аудиторов Счетной палаты Российской Федерации, формирования списка членов Общественной палаты Российской Федерации, утверждаемых Президентом Российской Федерации;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р) до 1 июля 2012 г. представить в установленном порядке предложения по внедрению новых принципов кадровой политики в системе государственной гражданской службы, предусматривающие: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создание объективных и прозрачных механизмов конкурсного отбора кандидатов на замещение должностей государственной гражданской службы, включая проведение дистанционных экзаменов с использованием информационно-телекоммуникационных сетей и информационных технологий и формирование единой базы вакансий;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расширение практики использования испытательного срока при замещении должностей государственной гражданской службы;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формирование кадровых резервов посредством подбора, подготовки и карьерного роста кандидатов на замещение должностей государственной гражданской службы и их активное практическое использование;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формирование перечня квалификационных требований для замещения должностей государственной гражданской службы на основе компетентностного подхода - в зависимости от конкретных должностных обязанностей и функций, а также от принадлежности к определенным профессиональным группам;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расширение использования механизма ротации применительно к государственным гражданским служащим, замещающим должности большинства категорий и групп должностей государственной гражданской службы (каждые 3 - 6 лет);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развитие института наставничества на государственной гражданской службе;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установление особого порядка оплаты труда государственных гражданских служащих в зависимости от достижения показателей результативности профессиональной служебной деятельности, а также единого подхода к осуществлению выплаты государственным гражданским служащим премий за выполнение особо важных и сложных заданий по результатам работы;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применение системы комплексной оценки деятельности государственных гражданских служащих с использованием ключевых показателей эффективности и общественной оценки их деятельности, в том числе на базе социальных сетей и с учетом мнения сетевых сообществ;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lastRenderedPageBreak/>
        <w:t>совершенствование системы материальной и моральной мотивации государственных гражданских служащих, доведение уровня оплаты их труда до конкурентного на рынке труда, увеличение в оплате труда государственных гражданских служащих доли, обусловленной реальной эффективностью их работы;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введение на государственной гражданской службе системы профессионально-функциональных групп, предусмотрев классификацию должностей государственной гражданской службы с учетом особенностей деятельности государственных органов, отражающих отраслевую структуру государственного управления;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с) до 1 декабря 2012 г. представить в установленном порядке предложения: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по корректировке перечней должностей федеральной государственной службы и должностей в государственных корпорациях, замещение которых связано с коррупционными рисками;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по установлению дополнительных требований о раскрытии лицами, замещающими указанные должности, сведений о доходах, расходах, об имуществе и обязательствах имущественного характера, а также иной информации, позволяющей оценивать соблюдение установленных законодательством Российской Федерации ограничений в отношении федеральных государственных служащих, замещающих данные должности, в том числе после увольнения с государственной службы;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по внедрению системы мониторинга исполнения должностных обязанностей федеральными государственными служащими и работниками государственных корпораций, деятельность которых связана с коррупционными рисками;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т) до 1 сентября 2012 г. принять меры по повышению доступности правосудия для граждан, организаций и объединений граждан при рассмотрении споров с органами государственной власти Российской Федерации, обеспечив внесение в законодательство Российской Федерации изменений, предусматривающих совершенствование административного судопроизводства;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у) до 1 января 2013 г. представить в установленном порядке предложения, направленные на совершенствование системы размещения судебных решений с использованием сети Интернет и обеспечение доступа к этим решениям;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ф) до 1 ноября 2013 г. представить в установленном порядке предложения о возможности трансляции судебных заседаний с использованием сети Интернет и публикации отчетов о них;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х) до 1 декабря 2013 г. предусмотреть внесение в законодательство Российской Федерации изменений, направленных на обеспечение права общественных объединений обращаться в суды общей юрисдикции или арбитражные суды в защиту интересов своих участников;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ц) до 1 декабря 2012 г. принять меры по внесению в бюджетное законодательство Российской Федерации изменений, направленных на повышение бюджетной обеспеченности местных бюджетов, обеспечение стабильности объемов региональных фондов финансовой поддержки и софинансирования муниципальных образований;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ч) до 1 декабря 2012 г. в рамках работы по повышению бюджетной обеспеченности местных бюджетов принять меры, предусматривающие: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совершенствование специальных налоговых режимов для обеспечения приоритетного зачисления поступлений в местные бюджеты;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оптимизацию (сокращение) федеральных льгот по региональным и местным налогам на основе их инвентаризации и анализа эффективности;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lastRenderedPageBreak/>
        <w:t>направление в доходы бюджетов поселений и городских округов 100 процентов денежных взысканий (штрафов) за несоблюдение правил благоустройства территорий поселений и городских округов;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возможность зачисления в местные бюджеты поступлений от налога на имущество организаций;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ш) до 1 сентября 2012 г. представить в установленном порядке предложения о запрете установления органами государственной власти субъектов Российской Федерации показателей для оценки эффективности деятельности органов местного самоуправления и увязки финансирования органов местного самоуправления с выполнением этих показателей.</w:t>
      </w:r>
    </w:p>
    <w:p w:rsidR="00966B7A" w:rsidRDefault="00966B7A">
      <w:pPr>
        <w:pStyle w:val="ConsPlusNormal"/>
        <w:spacing w:before="220"/>
        <w:ind w:firstLine="540"/>
        <w:jc w:val="both"/>
      </w:pPr>
      <w:r>
        <w:t>3. Настоящий Указ вступает в силу со дня его официального опубликования.</w:t>
      </w:r>
    </w:p>
    <w:p w:rsidR="00966B7A" w:rsidRDefault="00966B7A">
      <w:pPr>
        <w:pStyle w:val="ConsPlusNormal"/>
        <w:ind w:firstLine="540"/>
        <w:jc w:val="both"/>
      </w:pPr>
    </w:p>
    <w:p w:rsidR="00966B7A" w:rsidRDefault="00966B7A">
      <w:pPr>
        <w:pStyle w:val="ConsPlusNormal"/>
        <w:jc w:val="right"/>
      </w:pPr>
      <w:r>
        <w:t>Президент</w:t>
      </w:r>
    </w:p>
    <w:p w:rsidR="00966B7A" w:rsidRDefault="00966B7A">
      <w:pPr>
        <w:pStyle w:val="ConsPlusNormal"/>
        <w:jc w:val="right"/>
      </w:pPr>
      <w:r>
        <w:t>Российской Федерации</w:t>
      </w:r>
    </w:p>
    <w:p w:rsidR="00966B7A" w:rsidRDefault="00966B7A">
      <w:pPr>
        <w:pStyle w:val="ConsPlusNormal"/>
        <w:jc w:val="right"/>
      </w:pPr>
      <w:r>
        <w:t>В.ПУТИН</w:t>
      </w:r>
    </w:p>
    <w:p w:rsidR="00966B7A" w:rsidRDefault="00966B7A">
      <w:pPr>
        <w:pStyle w:val="ConsPlusNormal"/>
      </w:pPr>
      <w:r>
        <w:t>Москва, Кремль</w:t>
      </w:r>
    </w:p>
    <w:p w:rsidR="00966B7A" w:rsidRDefault="00966B7A">
      <w:pPr>
        <w:pStyle w:val="ConsPlusNormal"/>
        <w:spacing w:before="220"/>
      </w:pPr>
      <w:r>
        <w:t>7 мая 2012 года</w:t>
      </w:r>
    </w:p>
    <w:p w:rsidR="00966B7A" w:rsidRDefault="00966B7A">
      <w:pPr>
        <w:pStyle w:val="ConsPlusNormal"/>
        <w:spacing w:before="220"/>
      </w:pPr>
      <w:r>
        <w:t>N 601</w:t>
      </w:r>
    </w:p>
    <w:p w:rsidR="00966B7A" w:rsidRDefault="00966B7A">
      <w:pPr>
        <w:pStyle w:val="ConsPlusNormal"/>
        <w:ind w:firstLine="540"/>
        <w:jc w:val="both"/>
      </w:pPr>
    </w:p>
    <w:p w:rsidR="00966B7A" w:rsidRDefault="00966B7A">
      <w:pPr>
        <w:pStyle w:val="ConsPlusNormal"/>
        <w:ind w:firstLine="540"/>
        <w:jc w:val="both"/>
      </w:pPr>
    </w:p>
    <w:p w:rsidR="00966B7A" w:rsidRDefault="00966B7A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E1F9E" w:rsidRDefault="004E1F9E">
      <w:bookmarkStart w:id="0" w:name="_GoBack"/>
      <w:bookmarkEnd w:id="0"/>
    </w:p>
    <w:sectPr w:rsidR="004E1F9E" w:rsidSect="00980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B7A"/>
    <w:rsid w:val="004E1F9E"/>
    <w:rsid w:val="0096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66B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66B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66B7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66B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66B7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66B7A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26E0E53AC4154D13C2A803706EF2D0E6D42A8E13FD1F0D9067FA77D29345DFE7A294EB43016167EC5F061BC8F441EC692B4DB852AF8E24Ci1U6L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026E0E53AC4154D13C2A803706EF2D0E6F44AEE43CDFF0D9067FA77D29345DFE682916B83215087DC0E537EDC9i1U1L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026E0E53AC4154D13C2A803706EF2D0E6D42A8E13FD0F0D9067FA77D29345DFE7A294EB43016167DC6F061BC8F441EC692B4DB852AF8E24Ci1U6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consultant.ru" TargetMode="External"/><Relationship Id="rId10" Type="http://schemas.openxmlformats.org/officeDocument/2006/relationships/hyperlink" Target="consultantplus://offline/ref=026E0E53AC4154D13C2A803706EF2D0E6C45AAE13AD1F0D9067FA77D29345DFE7A294EB43016167DC0F061BC8F441EC692B4DB852AF8E24Ci1U6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026E0E53AC4154D13C2A803706EF2D0E6D41AAE43ED8F0D9067FA77D29345DFE7A294EB43016167BC8F061BC8F441EC692B4DB852AF8E24Ci1U6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2450</Words>
  <Characters>13971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1</cp:revision>
  <dcterms:created xsi:type="dcterms:W3CDTF">2020-11-23T11:20:00Z</dcterms:created>
  <dcterms:modified xsi:type="dcterms:W3CDTF">2020-11-23T11:20:00Z</dcterms:modified>
</cp:coreProperties>
</file>